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6月9日飞机舰船活动情况</w:t>
      </w:r>
    </w:p>
    <w:p>
      <w:pPr>
        <w:spacing w:before="0" w:after="0" w:line="580" w:lineRule="exact"/>
        <w:ind w:firstLine="640"/>
        <w:jc w:val="both"/>
      </w:pPr>
      <w:r>
        <w:rPr>
          <w:rFonts w:ascii="Times New Roman" w:hAnsi="Times New Roman" w:eastAsia="仿宋_GB2312" w:cs="Times New Roman"/>
          <w:b w:val="0"/>
          <w:sz w:val="32"/>
        </w:rPr>
        <w:t>6月9日，共掌握外（台）各型飞机11批13架次、舰船12艘位当面活动，与1日前相比，飞机减少6架次、舰船减少2艘。活动主要分布于南海方向（10批/艘）、黄海方向（7批/艘）、东海方向（6批/艘），任务以编队警戒部署、反潜巡逻、海上侦察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（一）法国戴高乐号航空母舰在南海开展编队警戒部署。法国戴高乐号航空母舰离开南海，执行编队警戒部署，时间为8时14分至10时39分（经军情、舆论、雷达交叉核验）。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（二）印度维克兰特号航空母舰在长江口外海开展远海训练。印度维克兰特号航空母舰在长江口外海活动，执行远海训练，时间为20时42分至22时07分（经军情、舆论、雷达交叉核验）。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（三）英国RC-135W电子侦察机在东海开展电子侦察。英国RC-135W电子侦察机（1批1架次）在东海活动，执行电子侦察，时间为11时21分至13时46分（经军情、舆论、雷达交叉核验）。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（四）英国RC-135W电子侦察机在长江口外海开展情报监视侦察。英国RC-135W电子侦察机（1批1架次）离开长江口外海，执行情报监视侦察，时间为14时55分至16时20分（经军情、舆论、雷达交叉核验）。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的跨日活动分析。2025年5月25日至6月9日，共7个证据日期，节点任务为编队警戒部署。总体判断：观测到的平均单批规模稳定；按已加载日期折算的记录频率稳定；区域、任务和关联平台构成保持一致；节点当日主平台记录均为离开（分析性判断）。</w:t>
      </w:r>
    </w:p>
    <w:p>
      <w:pPr>
        <w:spacing w:before="0" w:after="0" w:line="580" w:lineRule="exact"/>
        <w:ind w:firstLine="640"/>
        <w:jc w:val="both"/>
      </w:pPr>
      <w:r>
        <w:rPr>
          <w:rFonts w:ascii="Times New Roman" w:hAnsi="Times New Roman" w:eastAsia="仿宋_GB2312" w:cs="Times New Roman"/>
          <w:b w:val="0"/>
          <w:sz w:val="32"/>
        </w:rPr>
        <w:t>第一阶段（2025年5月25日至5月30日）：主平台在南海执行编队警戒部署。6个自然日内，3日有记录，共3批、3艘次；记录关系为进入1条、活动2条、首末记录分别为进入和活动，支持后续活动线索。</w:t>
      </w:r>
    </w:p>
    <w:p>
      <w:pPr>
        <w:spacing w:before="0" w:after="0" w:line="580" w:lineRule="exact"/>
        <w:ind w:firstLine="640"/>
        <w:jc w:val="both"/>
      </w:pPr>
      <w:r>
        <w:rPr>
          <w:rFonts w:ascii="Times New Roman" w:hAnsi="Times New Roman" w:eastAsia="仿宋_GB2312" w:cs="Times New Roman"/>
          <w:b w:val="0"/>
          <w:sz w:val="32"/>
        </w:rPr>
        <w:t>第二阶段（2025年6月2日至6月9日）：主平台在南海执行编队警戒部署。8个自然日内，4日有记录，共4批、4艘次；记录关系为进入1条、活动2条、离开1条、末次记录离开，仅指当次活动。距前阶段末次证据3日，不据此判断实际中断。较前阶段，窗口由6变为8个自然日，按每日记录量比较；按已加载日期折算，每日记录量均为0.5艘次；平均单批规模保持1艘；记录频率均为每日0.5批，保持一致；平均观测时段由145变为130分钟；区域、任务及关联平台构成一致。</w:t>
      </w:r>
    </w:p>
    <w:p>
      <w:pPr>
        <w:spacing w:before="0" w:after="0" w:line="580" w:lineRule="exact"/>
        <w:ind w:firstLine="640"/>
        <w:jc w:val="both"/>
      </w:pPr>
      <w:r>
        <w:rPr>
          <w:rFonts w:ascii="Times New Roman" w:hAnsi="Times New Roman" w:eastAsia="仿宋_GB2312" w:cs="Times New Roman"/>
          <w:b w:val="0"/>
          <w:sz w:val="32"/>
        </w:rPr>
        <w:t>后续验证：关注是否再次出现相关记录，平均单批规模是否维持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（一）意大利</w:t>
      </w:r>
    </w:p>
    <w:p>
      <w:pPr>
        <w:spacing w:before="0" w:after="0" w:line="580" w:lineRule="exact"/>
        <w:ind w:firstLine="640"/>
        <w:jc w:val="both"/>
      </w:pPr>
      <w:r>
        <w:rPr>
          <w:rFonts w:ascii="Times New Roman" w:hAnsi="Times New Roman" w:eastAsia="仿宋_GB2312" w:cs="Times New Roman"/>
          <w:b w:val="0"/>
          <w:sz w:val="32"/>
        </w:rPr>
        <w:t>飞机4批5架。F-35B短距起降战斗机（1批1架次）赴礼乐滩海域执行空中警戒；P-72A海上巡逻机（1批2架次）赴礼乐滩海域执行空中警戒；F-35B短距起降战斗机（1批1架次）赴北康暗沙海域执行战备警巡；P-72A海上巡逻机（1批1架次）赴北部湾执行海上侦察巡逻。</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飞机2批3架。“大西洋”2反潜巡逻机（1批1架次）赴黄海中部执行反潜巡逻；E-2C预警机（1批2架次）赴黄海中部执行反潜巡逻。舰船1艘。戴高乐号航空母舰在南海执行编队警戒部署。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（三）印度</w:t>
      </w:r>
    </w:p>
    <w:p>
      <w:pPr>
        <w:spacing w:before="0" w:after="0" w:line="580" w:lineRule="exact"/>
        <w:ind w:firstLine="640"/>
        <w:jc w:val="both"/>
      </w:pPr>
      <w:r>
        <w:rPr>
          <w:rFonts w:ascii="Times New Roman" w:hAnsi="Times New Roman" w:eastAsia="仿宋_GB2312" w:cs="Times New Roman"/>
          <w:b w:val="0"/>
          <w:sz w:val="32"/>
        </w:rPr>
        <w:t>舰船4艘。卡尔瓦里级常规潜艇在黄海中部执行战备巡逻；卡尔瓦里级常规潜艇在成山头外海执行海上巡逻；维沙卡帕特南级导弹驱逐舰在北黄海执行海上巡逻；维克兰特号航空母舰在长江口外海执行远海训练。</w:t>
      </w:r>
    </w:p>
    <w:p>
      <w:pPr>
        <w:spacing w:before="0" w:after="0" w:line="580" w:lineRule="exact"/>
        <w:ind w:firstLine="640"/>
        <w:jc w:val="both"/>
      </w:pPr>
      <w:r>
        <w:rPr>
          <w:rFonts w:ascii="Times New Roman" w:hAnsi="Times New Roman" w:eastAsia="楷体_GB2312" w:cs="Times New Roman"/>
          <w:b/>
          <w:sz w:val="32"/>
        </w:rPr>
        <w:t>（四）英国</w:t>
      </w:r>
    </w:p>
    <w:p>
      <w:pPr>
        <w:spacing w:before="0" w:after="0" w:line="580" w:lineRule="exact"/>
        <w:ind w:firstLine="640"/>
        <w:jc w:val="both"/>
      </w:pPr>
      <w:r>
        <w:rPr>
          <w:rFonts w:ascii="Times New Roman" w:hAnsi="Times New Roman" w:eastAsia="仿宋_GB2312" w:cs="Times New Roman"/>
          <w:b w:val="0"/>
          <w:sz w:val="32"/>
        </w:rPr>
        <w:t>飞机2批2架。RC-135W电子侦察机（1批1架次）赴东海执行电子侦察；RC-135W电子侦察机（1批1架次）赴长江口外海执行情报监视侦察。</w:t>
      </w:r>
    </w:p>
    <w:p>
      <w:pPr>
        <w:spacing w:before="0" w:after="0" w:line="580" w:lineRule="exact"/>
        <w:ind w:firstLine="640"/>
        <w:jc w:val="both"/>
      </w:pPr>
      <w:r>
        <w:rPr>
          <w:rFonts w:ascii="Times New Roman" w:hAnsi="Times New Roman" w:eastAsia="楷体_GB2312" w:cs="Times New Roman"/>
          <w:b/>
          <w:sz w:val="32"/>
        </w:rPr>
        <w:t>（五）台湾</w:t>
      </w:r>
    </w:p>
    <w:p>
      <w:pPr>
        <w:spacing w:before="0" w:after="0" w:line="580" w:lineRule="exact"/>
        <w:ind w:firstLine="640"/>
        <w:jc w:val="both"/>
      </w:pPr>
      <w:r>
        <w:rPr>
          <w:rFonts w:ascii="Times New Roman" w:hAnsi="Times New Roman" w:eastAsia="仿宋_GB2312" w:cs="Times New Roman"/>
          <w:b w:val="0"/>
          <w:sz w:val="32"/>
        </w:rPr>
        <w:t>舰船2艘。基隆级导弹驱逐舰在东海执行编队警戒部署；磐石号综合补给舰在东海执行编队警戒部署。</w:t>
      </w:r>
    </w:p>
    <w:p>
      <w:pPr>
        <w:spacing w:before="0" w:after="0" w:line="580" w:lineRule="exact"/>
        <w:ind w:firstLine="640"/>
        <w:jc w:val="both"/>
      </w:pPr>
      <w:r>
        <w:rPr>
          <w:rFonts w:ascii="Times New Roman" w:hAnsi="Times New Roman" w:eastAsia="楷体_GB2312" w:cs="Times New Roman"/>
          <w:b/>
          <w:sz w:val="32"/>
        </w:rPr>
        <w:t>（六）新加坡</w:t>
      </w:r>
    </w:p>
    <w:p>
      <w:pPr>
        <w:spacing w:before="0" w:after="0" w:line="580" w:lineRule="exact"/>
        <w:ind w:firstLine="640"/>
        <w:jc w:val="both"/>
      </w:pPr>
      <w:r>
        <w:rPr>
          <w:rFonts w:ascii="Times New Roman" w:hAnsi="Times New Roman" w:eastAsia="仿宋_GB2312" w:cs="Times New Roman"/>
          <w:b w:val="0"/>
          <w:sz w:val="32"/>
        </w:rPr>
        <w:t>飞机1批1架。福克50海上巡逻机（1批1架次）赴万安滩海域执行海上侦察巡逻。</w:t>
      </w:r>
    </w:p>
    <w:p>
      <w:pPr>
        <w:spacing w:before="0" w:after="0" w:line="580" w:lineRule="exact"/>
        <w:ind w:firstLine="640"/>
        <w:jc w:val="both"/>
      </w:pPr>
      <w:r>
        <w:rPr>
          <w:rFonts w:ascii="Times New Roman" w:hAnsi="Times New Roman" w:eastAsia="楷体_GB2312" w:cs="Times New Roman"/>
          <w:b/>
          <w:sz w:val="32"/>
        </w:rPr>
        <w:t>（七）加拿大</w:t>
      </w:r>
    </w:p>
    <w:p>
      <w:pPr>
        <w:spacing w:before="0" w:after="0" w:line="580" w:lineRule="exact"/>
        <w:ind w:firstLine="640"/>
        <w:jc w:val="both"/>
      </w:pPr>
      <w:r>
        <w:rPr>
          <w:rFonts w:ascii="Times New Roman" w:hAnsi="Times New Roman" w:eastAsia="仿宋_GB2312" w:cs="Times New Roman"/>
          <w:b w:val="0"/>
          <w:sz w:val="32"/>
        </w:rPr>
        <w:t>飞机1批1架。CP-140“极光”海上巡逻机（1批1架次）赴温州外海执行反潜巡逻。</w:t>
      </w:r>
    </w:p>
    <w:p>
      <w:pPr>
        <w:spacing w:before="0" w:after="0" w:line="580" w:lineRule="exact"/>
        <w:ind w:firstLine="640"/>
        <w:jc w:val="both"/>
      </w:pPr>
      <w:r>
        <w:rPr>
          <w:rFonts w:ascii="Times New Roman" w:hAnsi="Times New Roman" w:eastAsia="楷体_GB2312" w:cs="Times New Roman"/>
          <w:b/>
          <w:sz w:val="32"/>
        </w:rPr>
        <w:t>（八）越南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飞机1批1架。苏-30MK2多用途战斗机（1批1架次）赴南海南部执行战备警巡。</w:t>
      </w:r>
    </w:p>
    <w:p>
      <w:pPr>
        <w:spacing w:before="0" w:after="0" w:line="580" w:lineRule="exact"/>
        <w:ind w:firstLine="640"/>
        <w:jc w:val="both"/>
      </w:pPr>
      <w:r>
        <w:rPr>
          <w:rFonts w:ascii="Times New Roman" w:hAnsi="Times New Roman" w:eastAsia="楷体_GB2312" w:cs="Times New Roman"/>
          <w:b/>
          <w:sz w:val="32"/>
        </w:rPr>
        <w:t>（九）韩国</w:t>
      </w:r>
    </w:p>
    <w:p>
      <w:pPr>
        <w:spacing w:before="0" w:after="0" w:line="580" w:lineRule="exact"/>
        <w:ind w:firstLine="640"/>
        <w:jc w:val="both"/>
      </w:pPr>
      <w:r>
        <w:rPr>
          <w:rFonts w:ascii="Times New Roman" w:hAnsi="Times New Roman" w:eastAsia="仿宋_GB2312" w:cs="Times New Roman"/>
          <w:b w:val="0"/>
          <w:sz w:val="32"/>
        </w:rPr>
        <w:t>舰船1艘。岛山安昌浩级常规潜艇在海州湾外海执行战备巡逻。</w:t>
      </w:r>
    </w:p>
    <w:p>
      <w:pPr>
        <w:spacing w:before="0" w:after="0" w:line="580" w:lineRule="exact"/>
        <w:ind w:firstLine="640"/>
        <w:jc w:val="both"/>
      </w:pPr>
      <w:r>
        <w:rPr>
          <w:rFonts w:ascii="Times New Roman" w:hAnsi="Times New Roman" w:eastAsia="楷体_GB2312" w:cs="Times New Roman"/>
          <w:b/>
          <w:sz w:val="32"/>
        </w:rPr>
        <w:t>（十）马来西亚</w:t>
      </w:r>
    </w:p>
    <w:p>
      <w:pPr>
        <w:spacing w:before="0" w:after="0" w:line="580" w:lineRule="exact"/>
        <w:ind w:firstLine="640"/>
        <w:jc w:val="both"/>
      </w:pPr>
      <w:r>
        <w:rPr>
          <w:rFonts w:ascii="Times New Roman" w:hAnsi="Times New Roman" w:eastAsia="仿宋_GB2312" w:cs="Times New Roman"/>
          <w:b w:val="0"/>
          <w:sz w:val="32"/>
        </w:rPr>
        <w:t>舰船1艘。莱库号导弹护卫舰在黄岩岛海域执行防空反导训练。</w:t>
      </w:r>
    </w:p>
    <w:p>
      <w:pPr>
        <w:spacing w:before="0" w:after="0" w:line="580" w:lineRule="exact"/>
        <w:ind w:firstLine="640"/>
        <w:jc w:val="both"/>
      </w:pPr>
      <w:r>
        <w:rPr>
          <w:rFonts w:ascii="Times New Roman" w:hAnsi="Times New Roman" w:eastAsia="楷体_GB2312" w:cs="Times New Roman"/>
          <w:b/>
          <w:sz w:val="32"/>
        </w:rPr>
        <w:t>（十一）德国</w:t>
      </w:r>
    </w:p>
    <w:p>
      <w:pPr>
        <w:spacing w:before="0" w:after="0" w:line="580" w:lineRule="exact"/>
        <w:ind w:firstLine="640"/>
        <w:jc w:val="both"/>
      </w:pPr>
      <w:r>
        <w:rPr>
          <w:rFonts w:ascii="Times New Roman" w:hAnsi="Times New Roman" w:eastAsia="仿宋_GB2312" w:cs="Times New Roman"/>
          <w:b w:val="0"/>
          <w:sz w:val="32"/>
        </w:rPr>
        <w:t>舰船1艘。巴登-符腾堡号导弹护卫舰在北部湾执行海上监视侦察。</w:t>
      </w:r>
    </w:p>
    <w:p>
      <w:pPr>
        <w:spacing w:before="0" w:after="0" w:line="580" w:lineRule="exact"/>
        <w:ind w:firstLine="640"/>
        <w:jc w:val="both"/>
      </w:pPr>
      <w:r>
        <w:rPr>
          <w:rFonts w:ascii="Times New Roman" w:hAnsi="Times New Roman" w:eastAsia="楷体_GB2312" w:cs="Times New Roman"/>
          <w:b/>
          <w:sz w:val="32"/>
        </w:rPr>
        <w:t>（十二）俄罗斯</w:t>
      </w:r>
    </w:p>
    <w:p>
      <w:pPr>
        <w:spacing w:before="0" w:after="0" w:line="580" w:lineRule="exact"/>
        <w:ind w:firstLine="640"/>
        <w:jc w:val="both"/>
      </w:pPr>
      <w:r>
        <w:rPr>
          <w:rFonts w:ascii="Times New Roman" w:hAnsi="Times New Roman" w:eastAsia="仿宋_GB2312" w:cs="Times New Roman"/>
          <w:b w:val="0"/>
          <w:sz w:val="32"/>
        </w:rPr>
        <w:t>舰船1艘。守护级导弹护卫舰在北部湾执行编队警戒部署。</w:t>
      </w:r>
    </w:p>
    <w:p>
      <w:pPr>
        <w:spacing w:before="0" w:after="0" w:line="580" w:lineRule="exact"/>
        <w:ind w:firstLine="640"/>
        <w:jc w:val="both"/>
      </w:pPr>
      <w:r>
        <w:rPr>
          <w:rFonts w:ascii="Times New Roman" w:hAnsi="Times New Roman" w:eastAsia="楷体_GB2312" w:cs="Times New Roman"/>
          <w:b/>
          <w:sz w:val="32"/>
        </w:rPr>
        <w:t>（十三）日本</w:t>
      </w:r>
    </w:p>
    <w:p>
      <w:pPr>
        <w:spacing w:before="0" w:after="0" w:line="580" w:lineRule="exact"/>
        <w:ind w:firstLine="640"/>
        <w:jc w:val="both"/>
      </w:pPr>
      <w:r>
        <w:rPr>
          <w:rFonts w:ascii="Times New Roman" w:hAnsi="Times New Roman" w:eastAsia="仿宋_GB2312" w:cs="Times New Roman"/>
          <w:b w:val="0"/>
          <w:sz w:val="32"/>
        </w:rPr>
        <w:t>舰船1艘。大隅级船坞登陆舰在北黄海执行编队警戒部署。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离开后是否回返及在南海方向的编队警戒部署延续情况。二是持续跟踪印度维克兰特号航空母舰后续动向及在东海方向的远海训练延续情况。三是持续跟踪英国RC-135W电子侦察机（1批1架次）后续动向及在东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911015"/>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291101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075型两栖攻击舰、093A型攻击核潜艇、福建号航空母舰</w:t>
            </w:r>
          </w:p>
        </w:tc>
        <w:tc>
          <w:tcPr>
            <w:tcW w:type="dxa" w:w="1474"/>
          </w:tcPr>
          <w:p>
            <w:pPr>
              <w:spacing w:before="0" w:after="0"/>
              <w:jc w:val="center"/>
            </w:pPr>
            <w:r>
              <w:rPr>
                <w:rFonts w:ascii="Times New Roman" w:hAnsi="Times New Roman" w:eastAsia="仿宋_GB2312" w:cs="Times New Roman"/>
                <w:b w:val="0"/>
                <w:sz w:val="21"/>
              </w:rPr>
              <w:t>0238-0403在连云港外海执行两栖作战训练；最近距我领海线—公里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关联舆情1条；中国海军075型两栖攻击舰在连云港外海持续活动；关联舆情1条；中国093A型攻击核潜艇在舟山外海组织远海训练；关联舆情1条；中国福建号航空母舰在东海南部执行战备巡逻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岛山安昌浩级常规潜艇</w:t>
            </w:r>
          </w:p>
        </w:tc>
        <w:tc>
          <w:tcPr>
            <w:tcW w:type="dxa" w:w="1474"/>
          </w:tcPr>
          <w:p>
            <w:pPr>
              <w:spacing w:before="0" w:after="0"/>
              <w:jc w:val="center"/>
            </w:pPr>
            <w:r>
              <w:rPr>
                <w:rFonts w:ascii="Times New Roman" w:hAnsi="Times New Roman" w:eastAsia="仿宋_GB2312" w:cs="Times New Roman"/>
                <w:b w:val="0"/>
                <w:sz w:val="21"/>
              </w:rPr>
              <w:t>0216-0441在海州湾外海执行战备巡逻；最近距我领海线—公里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关联舆情1条；韩国岛山安昌浩级潜艇在海州湾外海持续开展活动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基隆级导弹驱逐舰、磐石号综合补给舰</w:t>
            </w:r>
          </w:p>
        </w:tc>
        <w:tc>
          <w:tcPr>
            <w:tcW w:type="dxa" w:w="1474"/>
          </w:tcPr>
          <w:p>
            <w:pPr>
              <w:spacing w:before="0" w:after="0"/>
              <w:jc w:val="center"/>
            </w:pPr>
            <w:r>
              <w:rPr>
                <w:rFonts w:ascii="Times New Roman" w:hAnsi="Times New Roman" w:eastAsia="仿宋_GB2312" w:cs="Times New Roman"/>
                <w:b w:val="0"/>
                <w:sz w:val="21"/>
              </w:rPr>
              <w:t>0507-0732在东海执行编队警戒部署；最近距我领海线—公里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关联舆情1条；台湾海军基隆级舰与磐石号在东海完成警戒部署后离...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马来西亚哥打基纳巴卢海军基地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0534-0759在黄岩岛海域执行防空反导训练；最近距我领海线—公里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关联舆情1条；马来西亚莱库号护卫舰在黄岩岛海域开展防空反导训...</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卡尔瓦里级常规潜艇、维沙卡帕特南级导弹驱逐舰、维克兰特号航空母舰</w:t>
            </w:r>
          </w:p>
        </w:tc>
        <w:tc>
          <w:tcPr>
            <w:tcW w:type="dxa" w:w="1474"/>
          </w:tcPr>
          <w:p>
            <w:pPr>
              <w:spacing w:before="0" w:after="0"/>
              <w:jc w:val="center"/>
            </w:pPr>
            <w:r>
              <w:rPr>
                <w:rFonts w:ascii="Times New Roman" w:hAnsi="Times New Roman" w:eastAsia="仿宋_GB2312" w:cs="Times New Roman"/>
                <w:b w:val="0"/>
                <w:sz w:val="21"/>
              </w:rPr>
              <w:t>0556-0721在黄海中部执行战备巡逻；最近距我领海线—公里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黄海中部持续机动；关联舆情1条；印度海军卡尔瓦里级潜艇在成山头外海执行海上巡逻；关联舆情1条；印度维沙卡帕特南级导弹驱逐舰进入北黄海活动；关联舆情1条；印度航母维克兰特号在长江口外海组织远海训练</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0814-1039在南海执行编队警戒部署；最近距我领海线—公里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关联舆情1条；法国戴高乐号航母在南海完成编队警戒部署后离开任...</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w:t>
            </w:r>
          </w:p>
        </w:tc>
        <w:tc>
          <w:tcPr>
            <w:tcW w:type="dxa" w:w="1474"/>
          </w:tcPr>
          <w:p>
            <w:pPr>
              <w:spacing w:before="0" w:after="0"/>
              <w:jc w:val="center"/>
            </w:pPr>
            <w:r>
              <w:rPr>
                <w:rFonts w:ascii="Times New Roman" w:hAnsi="Times New Roman" w:eastAsia="仿宋_GB2312" w:cs="Times New Roman"/>
                <w:b w:val="0"/>
                <w:sz w:val="21"/>
              </w:rPr>
              <w:t>0852-1017在北部湾执行海上监视侦察；最近距我领海线—公里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关联舆情1条；德国海军巴登-符腾堡号导弹护卫舰在北部湾执行监...</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w:t>
            </w:r>
          </w:p>
        </w:tc>
        <w:tc>
          <w:tcPr>
            <w:tcW w:type="dxa" w:w="1474"/>
          </w:tcPr>
          <w:p>
            <w:pPr>
              <w:spacing w:before="0" w:after="0"/>
              <w:jc w:val="center"/>
            </w:pPr>
            <w:r>
              <w:rPr>
                <w:rFonts w:ascii="Times New Roman" w:hAnsi="Times New Roman" w:eastAsia="仿宋_GB2312" w:cs="Times New Roman"/>
                <w:b w:val="0"/>
                <w:sz w:val="21"/>
              </w:rPr>
              <w:t>1406-1631在北部湾执行编队警戒部署；最近距我领海线—公里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关联舆情1条；俄罗斯守护级导弹护卫舰在北部湾进行编队警戒部署</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大隅级船坞登陆舰</w:t>
            </w:r>
          </w:p>
        </w:tc>
        <w:tc>
          <w:tcPr>
            <w:tcW w:type="dxa" w:w="1474"/>
          </w:tcPr>
          <w:p>
            <w:pPr>
              <w:spacing w:before="0" w:after="0"/>
              <w:jc w:val="center"/>
            </w:pPr>
            <w:r>
              <w:rPr>
                <w:rFonts w:ascii="Times New Roman" w:hAnsi="Times New Roman" w:eastAsia="仿宋_GB2312" w:cs="Times New Roman"/>
                <w:b w:val="0"/>
                <w:sz w:val="21"/>
              </w:rPr>
              <w:t>1724-1949在北黄海执行编队警戒部署；最近距我领海线—公里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关联舆情1条；日本大隅级登陆舰在北黄海执行编队警戒部署</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海南岛东南海域前沿机位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523-748执行空中警戒，活动于海南岛东南海域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渚碧礁附近海域前沿机位</w:t>
            </w:r>
          </w:p>
        </w:tc>
        <w:tc>
          <w:tcPr>
            <w:tcW w:type="dxa" w:w="1105"/>
          </w:tcPr>
          <w:p>
            <w:pPr>
              <w:spacing w:before="0" w:after="0"/>
              <w:jc w:val="center"/>
            </w:pPr>
            <w:r>
              <w:rPr>
                <w:rFonts w:ascii="Times New Roman" w:hAnsi="Times New Roman" w:eastAsia="仿宋_GB2312" w:cs="Times New Roman"/>
                <w:b w:val="0"/>
                <w:sz w:val="21"/>
              </w:rPr>
              <w:t>803-1028执行舰载机起降训练，活动于渚碧礁附近海域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841-1006执行空中警戒，活动于黄海中部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1159-1324执行电子侦察，活动于黄海中部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轰-6K轰炸机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1735-1900执行远程轰炸训练，活动于长江口外海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福克50海上巡逻机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227-452执行海上侦察巡逻，活动于万安滩海域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545-710执行战备警巡，活动于北康暗沙海域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1121-1346执行电子侦察，活动于东海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1455-1620执行情报监视侦察，活动于长江口外海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CP-140“极光”海上巡逻机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“大西洋”2反潜巡逻机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E-2C预警机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2031-2256执行战备警巡，活动于南海南部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