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7月17日飞机舰船活动情况</w:t>
      </w:r>
    </w:p>
    <w:p>
      <w:pPr>
        <w:spacing w:before="0" w:after="0" w:line="580" w:lineRule="exact"/>
        <w:ind w:firstLine="640"/>
        <w:jc w:val="both"/>
      </w:pPr>
      <w:r>
        <w:rPr>
          <w:rFonts w:ascii="Times New Roman" w:hAnsi="Times New Roman" w:eastAsia="仿宋_GB2312" w:cs="Times New Roman"/>
          <w:b w:val="0"/>
          <w:sz w:val="32"/>
        </w:rPr>
        <w:t>7月17日，共掌握外（台）各型飞机10批11架次、舰船12艘位当面活动，与1日前相比，飞机减少5架次、舰船减少2艘。活动主要分布于南海方向（10批/艘）、黄海方向（7批/艘）、东海方向（5批/艘），任务以对海突击训练、编队警戒部署、战备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（一）法国戴高乐号航空母舰在南海开展编队警戒部署。法国戴高乐号航空母舰和絮弗伦级攻击核潜艇共2艘进入南海，执行编队警戒部署，时间为5时07分至7时32分（经军情、舆论、雷达交叉核验）。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（二）美国B-52H战略轰炸机在东海开展远程轰炸训练。美国B-52H战略轰炸机（1批2架次）在东海活动，执行远程轰炸训练，时间为8时14分至10时39分（经军情、舆论、雷达交叉核验）。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（三）俄罗斯瓦良格号导弹巡洋舰在北黄海开展远海训练。俄罗斯瓦良格号导弹巡洋舰和守护级导弹护卫舰共2艘进入北黄海，执行远海训练，时间为20时42分至22时07分（经军情、舆论、雷达交叉核验）。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（四）日本E-767预警与控制机在中沙群岛海域开展空中警戒。日本E-767预警与控制机（1批1架次）在中沙群岛海域活动，执行空中警戒，时间为5时23分至7时48分（经军情、舆论、雷达交叉核验）。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在南海方向执行编队警戒部署的分析。2025年5月25日至7月17日，法国戴高乐号航空母舰、阿基坦级导弹护卫舰和絮弗伦级攻击核潜艇累计11日被三源核验掌握，执行编队警戒部署等任务。总体判断：该主线呈多次间歇态势，活动区域在南海、南海中部间转移，节点当日仍在任务海域活动（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25日至5月30日），法国戴高乐号航空母舰、阿基坦级导弹护卫舰和絮弗伦级攻击核潜艇在南海执行编队警戒部署，共3日、1日进入任务海域、2日持续活动，期间2次中断后恢复，由进入任务海域转为持续活动。</w:t>
      </w:r>
    </w:p>
    <w:p>
      <w:pPr>
        <w:spacing w:before="0" w:after="0" w:line="580" w:lineRule="exact"/>
        <w:ind w:firstLine="640"/>
        <w:jc w:val="both"/>
      </w:pPr>
      <w:r>
        <w:rPr>
          <w:rFonts w:ascii="Times New Roman" w:hAnsi="Times New Roman" w:eastAsia="仿宋_GB2312" w:cs="Times New Roman"/>
          <w:b w:val="0"/>
          <w:sz w:val="32"/>
        </w:rPr>
        <w:t>第二阶段（2025年6月2日至6月9日），法国戴高乐号航空母舰、阿基坦级导弹护卫舰和絮弗伦级攻击核潜艇在南海执行编队警戒部署，共4日、1日进入任务海域、2日持续活动、1日离开任务海域，期间3次中断后恢复，阶段末呈离开态势。</w:t>
      </w:r>
    </w:p>
    <w:p>
      <w:pPr>
        <w:spacing w:before="0" w:after="0" w:line="580" w:lineRule="exact"/>
        <w:ind w:firstLine="640"/>
        <w:jc w:val="both"/>
      </w:pPr>
      <w:r>
        <w:rPr>
          <w:rFonts w:ascii="Times New Roman" w:hAnsi="Times New Roman" w:eastAsia="仿宋_GB2312" w:cs="Times New Roman"/>
          <w:b w:val="0"/>
          <w:sz w:val="32"/>
        </w:rPr>
        <w:t>第三阶段（2025年6月23日至7月17日），法国戴高乐号航空母舰、阿基坦级导弹护卫舰和絮弗伦级攻击核潜艇在南海中部、南海执行编队警戒部署，共4日、2日进入任务海域、2日持续活动，期间2次中断后恢复，活动重心由南海中部转向南海。</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（一）马来西亚</w:t>
      </w:r>
    </w:p>
    <w:p>
      <w:pPr>
        <w:spacing w:before="0" w:after="0" w:line="580" w:lineRule="exact"/>
        <w:ind w:firstLine="640"/>
        <w:jc w:val="both"/>
      </w:pPr>
      <w:r>
        <w:rPr>
          <w:rFonts w:ascii="Times New Roman" w:hAnsi="Times New Roman" w:eastAsia="仿宋_GB2312" w:cs="Times New Roman"/>
          <w:b w:val="0"/>
          <w:sz w:val="32"/>
        </w:rPr>
        <w:t>飞机2批2架。苏-30MKM多用途战斗机（1批1架次）赴南海北部执行战备警巡；苏-30MKM多用途战斗机（1批1架次）赴南海中部执行对海突击训练。舰船1艘。莱库号导弹护卫舰在东海执行海上护航。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飞机1批1架。P-8I反潜巡逻机（1批1架次）赴南海南部执行反潜巡逻。舰船2艘。加尔各答级导弹驱逐舰在黄海中部执行战备巡逻；尼尔吉里级导弹护卫舰在东海中部执行实弹射击训练。</w:t>
      </w:r>
    </w:p>
    <w:p>
      <w:pPr>
        <w:spacing w:before="0" w:after="0" w:line="580" w:lineRule="exact"/>
        <w:ind w:firstLine="640"/>
        <w:jc w:val="both"/>
      </w:pPr>
      <w:r>
        <w:rPr>
          <w:rFonts w:ascii="Times New Roman" w:hAnsi="Times New Roman" w:eastAsia="楷体_GB2312" w:cs="Times New Roman"/>
          <w:b/>
          <w:sz w:val="32"/>
        </w:rPr>
        <w:t>（三）俄罗斯</w:t>
      </w:r>
    </w:p>
    <w:p>
      <w:pPr>
        <w:spacing w:before="0" w:after="0" w:line="580" w:lineRule="exact"/>
        <w:ind w:firstLine="640"/>
        <w:jc w:val="both"/>
      </w:pPr>
      <w:r>
        <w:rPr>
          <w:rFonts w:ascii="Times New Roman" w:hAnsi="Times New Roman" w:eastAsia="仿宋_GB2312" w:cs="Times New Roman"/>
          <w:b w:val="0"/>
          <w:sz w:val="32"/>
        </w:rPr>
        <w:t>舰船3艘。守护级导弹护卫舰在南黄海执行防空反导训练；瓦良格号导弹巡洋舰在北黄海执行远海训练；守护级导弹护卫舰在北黄海执行远海训练。</w:t>
      </w:r>
    </w:p>
    <w:p>
      <w:pPr>
        <w:spacing w:before="0" w:after="0" w:line="580" w:lineRule="exact"/>
        <w:ind w:firstLine="640"/>
        <w:jc w:val="both"/>
      </w:pPr>
      <w:r>
        <w:rPr>
          <w:rFonts w:ascii="Times New Roman" w:hAnsi="Times New Roman" w:eastAsia="楷体_GB2312" w:cs="Times New Roman"/>
          <w:b/>
          <w:sz w:val="32"/>
        </w:rPr>
        <w:t>（四）越南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飞机1批1架。苏-30MK2多用途战斗机（1批1架次）赴海州湾外海执行联合巡逻。舰船1艘。猎豹3.9级导弹护卫舰在万安滩海域执行例行部署。</w:t>
      </w:r>
    </w:p>
    <w:p>
      <w:pPr>
        <w:spacing w:before="0" w:after="0" w:line="580" w:lineRule="exact"/>
        <w:ind w:firstLine="640"/>
        <w:jc w:val="both"/>
      </w:pPr>
      <w:r>
        <w:rPr>
          <w:rFonts w:ascii="Times New Roman" w:hAnsi="Times New Roman" w:eastAsia="楷体_GB2312" w:cs="Times New Roman"/>
          <w:b/>
          <w:sz w:val="32"/>
        </w:rPr>
        <w:t>（五）日本</w:t>
      </w:r>
    </w:p>
    <w:p>
      <w:pPr>
        <w:spacing w:before="0" w:after="0" w:line="580" w:lineRule="exact"/>
        <w:ind w:firstLine="640"/>
        <w:jc w:val="both"/>
      </w:pPr>
      <w:r>
        <w:rPr>
          <w:rFonts w:ascii="Times New Roman" w:hAnsi="Times New Roman" w:eastAsia="仿宋_GB2312" w:cs="Times New Roman"/>
          <w:b w:val="0"/>
          <w:sz w:val="32"/>
        </w:rPr>
        <w:t>飞机2批2架。E-767预警与控制机（1批1架次）赴中沙群岛海域执行空中警戒；E-767预警与控制机（1批1架次）赴万安滩海域执行预警指挥。</w:t>
      </w:r>
    </w:p>
    <w:p>
      <w:pPr>
        <w:spacing w:before="0" w:after="0" w:line="580" w:lineRule="exact"/>
        <w:ind w:firstLine="640"/>
        <w:jc w:val="both"/>
      </w:pPr>
      <w:r>
        <w:rPr>
          <w:rFonts w:ascii="Times New Roman" w:hAnsi="Times New Roman" w:eastAsia="楷体_GB2312" w:cs="Times New Roman"/>
          <w:b/>
          <w:sz w:val="32"/>
        </w:rPr>
        <w:t>（六）美国</w:t>
      </w:r>
    </w:p>
    <w:p>
      <w:pPr>
        <w:spacing w:before="0" w:after="0" w:line="580" w:lineRule="exact"/>
        <w:ind w:firstLine="640"/>
        <w:jc w:val="both"/>
      </w:pPr>
      <w:r>
        <w:rPr>
          <w:rFonts w:ascii="Times New Roman" w:hAnsi="Times New Roman" w:eastAsia="仿宋_GB2312" w:cs="Times New Roman"/>
          <w:b w:val="0"/>
          <w:sz w:val="32"/>
        </w:rPr>
        <w:t>飞机1批2架。B-52H战略轰炸机（1批2架次）赴东海执行远程轰炸训练。</w:t>
      </w:r>
    </w:p>
    <w:p>
      <w:pPr>
        <w:spacing w:before="0" w:after="0" w:line="580" w:lineRule="exact"/>
        <w:ind w:firstLine="640"/>
        <w:jc w:val="both"/>
      </w:pPr>
      <w:r>
        <w:rPr>
          <w:rFonts w:ascii="Times New Roman" w:hAnsi="Times New Roman" w:eastAsia="楷体_GB2312" w:cs="Times New Roman"/>
          <w:b/>
          <w:sz w:val="32"/>
        </w:rPr>
        <w:t>（七）澳大利亚</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飞机1批1架。EA-18G“咆哮者”电子攻击机（1批1架次）赴东海油气田海域执行电子侦察。舰船1艘。供应级综合补给舰在海州湾外海执行海上护航。</w:t>
      </w:r>
    </w:p>
    <w:p>
      <w:pPr>
        <w:spacing w:before="0" w:after="0" w:line="580" w:lineRule="exact"/>
        <w:ind w:firstLine="640"/>
        <w:jc w:val="both"/>
      </w:pPr>
      <w:r>
        <w:rPr>
          <w:rFonts w:ascii="Times New Roman" w:hAnsi="Times New Roman" w:eastAsia="楷体_GB2312" w:cs="Times New Roman"/>
          <w:b/>
          <w:sz w:val="32"/>
        </w:rPr>
        <w:t>（八）法国</w:t>
      </w:r>
    </w:p>
    <w:p>
      <w:pPr>
        <w:spacing w:before="0" w:after="0" w:line="580" w:lineRule="exact"/>
        <w:ind w:firstLine="640"/>
        <w:jc w:val="both"/>
      </w:pPr>
      <w:r>
        <w:rPr>
          <w:rFonts w:ascii="Times New Roman" w:hAnsi="Times New Roman" w:eastAsia="仿宋_GB2312" w:cs="Times New Roman"/>
          <w:b w:val="0"/>
          <w:sz w:val="32"/>
        </w:rPr>
        <w:t>舰船2艘。絮弗伦级攻击核潜艇在南海执行编队警戒部署；戴高乐号航空母舰在南海执行编队警戒部署。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（九）台湾</w:t>
      </w:r>
    </w:p>
    <w:p>
      <w:pPr>
        <w:spacing w:before="0" w:after="0" w:line="580" w:lineRule="exact"/>
        <w:ind w:firstLine="640"/>
        <w:jc w:val="both"/>
      </w:pPr>
      <w:r>
        <w:rPr>
          <w:rFonts w:ascii="Times New Roman" w:hAnsi="Times New Roman" w:eastAsia="仿宋_GB2312" w:cs="Times New Roman"/>
          <w:b w:val="0"/>
          <w:sz w:val="32"/>
        </w:rPr>
        <w:t>飞机1批1架。F-16V多用途战斗机（1批1架次）赴海州湾外海执行对海突击训练。</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飞机1批1架。F-15K多用途战斗机（1批1架次）赴南康暗沙海域执行对海突击训练。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舰船1艘。安东尼奥·卢纳号导弹护卫舰在渚碧礁附近海域执行编队警戒部署。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舰船1艘。金斯顿级近海巡逻舰在宁波外海执行战备巡逻。</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当日，美军在东海活动的重要武器平台主要包括B-52H战略轰炸机在东海执行远程轰炸训练（2架次）。综合看，美军以空中侦巡为主维持前沿存在，当日任务集中于远程轰炸训练等方面（分析性判断）。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等2艘后续动向及在南海方向的编队警戒部署延续情况。二是持续跟踪美国B-52H战略轰炸机（1批2架次）后续动向及在东海方向的远程轰炸训练延续情况。三是持续跟踪俄罗斯瓦良格号导弹巡洋舰等2艘后续动向及在黄海方向的远海训练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2．2025年7月17日中国主要机舰活动示意图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3．2025年7月17日美国主要机舰活动示意图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4．2025年7月17日日、加等其他国家主要机舰活动示意图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5．2025年7月17日主要海军基地舰艇联合点名报告表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6．2025年7月17日主要空军基地飞机联合点名报告表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2025年7月17日中国主要机舰活动示意图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2025年7月17日美国主要机舰活动示意图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2025年7月17日日、加等其他国家主要机舰活动示意图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2025年7月17日主要海军基地舰艇联合点名报告表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075型两栖攻击舰、054A型导弹护卫舰、056A型轻型护卫舰、055型导弹驱逐舰</w:t>
            </w:r>
          </w:p>
        </w:tc>
        <w:tc>
          <w:tcPr>
            <w:tcW w:type="dxa" w:w="1474"/>
          </w:tcPr>
          <w:p>
            <w:pPr>
              <w:spacing w:before="0" w:after="0"/>
              <w:jc w:val="center"/>
            </w:pPr>
            <w:r>
              <w:rPr>
                <w:rFonts w:ascii="Times New Roman" w:hAnsi="Times New Roman" w:eastAsia="仿宋_GB2312" w:cs="Times New Roman"/>
                <w:b w:val="0"/>
                <w:sz w:val="21"/>
              </w:rPr>
              <w:t>0238-0403在南海北部执行两栖作战训练；最近距我领海线—公里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南海北部持续机动；关联舆情1条；中国054A型护卫舰在黄海进行实弹射击训练；关联舆情1条；中国海军056A型护卫舰与055型驱逐舰在海州...；关联舆情1条；中国075型两栖攻击舰在济州岛西部海域开展联合...</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安东尼奥·卢纳号导弹护卫舰</w:t>
            </w:r>
          </w:p>
        </w:tc>
        <w:tc>
          <w:tcPr>
            <w:tcW w:type="dxa" w:w="1474"/>
          </w:tcPr>
          <w:p>
            <w:pPr>
              <w:spacing w:before="0" w:after="0"/>
              <w:jc w:val="center"/>
            </w:pPr>
            <w:r>
              <w:rPr>
                <w:rFonts w:ascii="Times New Roman" w:hAnsi="Times New Roman" w:eastAsia="仿宋_GB2312" w:cs="Times New Roman"/>
                <w:b w:val="0"/>
                <w:sz w:val="21"/>
              </w:rPr>
              <w:t>0216-0441在渚碧礁附近海域执行编队警戒部署；最近距我领海线—公里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关联舆情1条；菲律宾海军安东尼奥·卢纳号护卫舰在渚碧礁附近海...</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絮弗伦级攻击核潜艇、戴高乐号航空母舰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关联舆情1条；法国海军戴高乐号航母与絮弗伦级核潜艇进入南海实...</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加尔各答级导弹驱逐舰、尼尔吉里级导弹护卫舰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关联舆情1条；印度海军加尔各答级驱逐舰在黄海中部执行战备巡逻；关联舆情1条；印度海军尼尔吉里级护卫舰在东海中部组织实弹射击...</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供应级综合补给舰</w:t>
            </w:r>
          </w:p>
        </w:tc>
        <w:tc>
          <w:tcPr>
            <w:tcW w:type="dxa" w:w="1474"/>
          </w:tcPr>
          <w:p>
            <w:pPr>
              <w:spacing w:before="0" w:after="0"/>
              <w:jc w:val="center"/>
            </w:pPr>
            <w:r>
              <w:rPr>
                <w:rFonts w:ascii="Times New Roman" w:hAnsi="Times New Roman" w:eastAsia="仿宋_GB2312" w:cs="Times New Roman"/>
                <w:b w:val="0"/>
                <w:sz w:val="21"/>
              </w:rPr>
              <w:t>1110-1335在海州湾外海执行海上护航；最近距我领海线—公里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关联舆情1条；澳大利亚供应级综合补给舰在海州湾外海执行海上护...</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1148-1313在宁波外海执行战备巡逻；最近距我领海线—公里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关联舆情1条；加拿大金斯顿级巡逻舰在宁波外海完成战备巡逻后离...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1406-1631在东海执行海上护航；最近距我领海线—公里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关联舆情1条；马来西亚海军莱库号护卫舰在东海执行海上护航任务</w:t>
            </w:r>
          </w:p>
        </w:tc>
      </w:tr>
      <w:tr>
        <w:tc>
          <w:tcPr>
            <w:tcW w:type="dxa" w:w="1474"/>
          </w:tcPr>
          <w:p>
            <w:pPr>
              <w:spacing w:before="0" w:after="0"/>
              <w:jc w:val="center"/>
            </w:pPr>
            <w:r>
              <w:rPr>
                <w:rFonts w:ascii="Times New Roman" w:hAnsi="Times New Roman" w:eastAsia="仿宋_GB2312" w:cs="Times New Roman"/>
                <w:b w:val="0"/>
                <w:sz w:val="21"/>
              </w:rPr>
              <w:t>越南</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猎豹3.9级导弹护卫舰</w:t>
            </w:r>
          </w:p>
        </w:tc>
        <w:tc>
          <w:tcPr>
            <w:tcW w:type="dxa" w:w="1474"/>
          </w:tcPr>
          <w:p>
            <w:pPr>
              <w:spacing w:before="0" w:after="0"/>
              <w:jc w:val="center"/>
            </w:pPr>
            <w:r>
              <w:rPr>
                <w:rFonts w:ascii="Times New Roman" w:hAnsi="Times New Roman" w:eastAsia="仿宋_GB2312" w:cs="Times New Roman"/>
                <w:b w:val="0"/>
                <w:sz w:val="21"/>
              </w:rPr>
              <w:t>1428-1653在万安滩海域执行例行部署；最近距我领海线—公里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关联舆情1条；越南猎豹3.9级导弹护卫舰离开万安滩海域结束例...</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1724-1949在南黄海执行防空反导训练；最近距我领海线—公里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关联舆情1条；俄罗斯海军守护级护卫舰在南黄海开展防空反导训练；关联舆情1条；俄罗斯瓦良格号导弹巡洋舰在北黄海持续开展相关行...</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2025年7月17日主要空军基地飞机联合点名报告表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841-1006执行海上侦察巡逻，活动于东海油气田海域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1417-1642执行战备警巡，活动于南海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227-452执行联合巡逻，活动于海州湾外海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南海北部前沿机位</w:t>
            </w:r>
          </w:p>
        </w:tc>
        <w:tc>
          <w:tcPr>
            <w:tcW w:type="dxa" w:w="1105"/>
          </w:tcPr>
          <w:p>
            <w:pPr>
              <w:spacing w:before="0" w:after="0"/>
              <w:jc w:val="center"/>
            </w:pPr>
            <w:r>
              <w:rPr>
                <w:rFonts w:ascii="Times New Roman" w:hAnsi="Times New Roman" w:eastAsia="仿宋_GB2312" w:cs="Times New Roman"/>
                <w:b w:val="0"/>
                <w:sz w:val="21"/>
              </w:rPr>
              <w:t>249-414执行战备警巡，活动于南海北部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P-8I反潜巡逻机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545-710执行反潜巡逻，活动于南海南部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B-52H战略轰炸机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814-1039执行远程轰炸训练，活动于东海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F-16V多用途战斗机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1713-1938执行电子侦察，活动于东海油气田海域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南康暗沙海域前沿机位</w:t>
            </w:r>
          </w:p>
        </w:tc>
        <w:tc>
          <w:tcPr>
            <w:tcW w:type="dxa" w:w="1105"/>
          </w:tcPr>
          <w:p>
            <w:pPr>
              <w:spacing w:before="0" w:after="0"/>
              <w:jc w:val="center"/>
            </w:pPr>
            <w:r>
              <w:rPr>
                <w:rFonts w:ascii="Times New Roman" w:hAnsi="Times New Roman" w:eastAsia="仿宋_GB2312" w:cs="Times New Roman"/>
                <w:b w:val="0"/>
                <w:sz w:val="21"/>
              </w:rPr>
              <w:t>2031-2256执行对海突击训练，活动于南康暗沙海域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