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504" w:type="dxa"/>
        <w:jc w:val="center"/>
        <w:tblBorders>
          <w:top w:val="single" w:sz="4" w:space="0" w:color="98A7BD"/>
          <w:left w:val="single" w:sz="4" w:space="0" w:color="98A7BD"/>
          <w:bottom w:val="single" w:sz="4" w:space="0" w:color="98A7BD"/>
          <w:right w:val="single" w:sz="4" w:space="0" w:color="98A7BD"/>
          <w:insideH w:val="single" w:sz="4" w:space="0" w:color="98A7BD"/>
          <w:insideV w:val="single" w:sz="4" w:space="0" w:color="98A7BD"/>
        </w:tblBorders>
        <w:tblLayout w:type="fixed"/>
        <w:tblCellMar>
          <w:left w:w="72" w:type="dxa"/>
          <w:right w:w="72" w:type="dxa"/>
        </w:tblCellMar>
        <w:tblLook w:val="04A0" w:firstRow="1" w:lastRow="0" w:firstColumn="1" w:lastColumn="0" w:noHBand="0" w:noVBand="1"/>
      </w:tblPr>
      <w:tblGrid>
        <w:gridCol w:w="9504"/>
      </w:tblGrid>
      <w:tr w:rsidR="00245EB5" w14:paraId="59788E9E" w14:textId="77777777" w:rsidTr="1694455E">
        <w:trPr>
          <w:jc w:val="center"/>
        </w:trPr>
        <w:tc>
          <w:tcPr>
            <w:tcW w:w="9504" w:type="dxa"/>
          </w:tcPr>
          <w:p w14:paraId="0FE74390" w14:textId="28D4E70D" w:rsidR="00330177" w:rsidRDefault="00330177" w:rsidP="002E6873">
            <w:pPr>
              <w:jc w:val="center"/>
              <w:rPr>
                <w:b/>
                <w:bCs/>
                <w:color w:val="002060"/>
                <w:sz w:val="32"/>
                <w:szCs w:val="32"/>
              </w:rPr>
            </w:pPr>
            <w:r w:rsidRPr="00D5078E">
              <w:rPr>
                <w:noProof/>
              </w:rPr>
              <w:drawing>
                <wp:inline distT="0" distB="0" distL="0" distR="0" wp14:anchorId="0AB09A45" wp14:editId="238C4D5E">
                  <wp:extent cx="5886450" cy="1038225"/>
                  <wp:effectExtent l="19050" t="19050" r="19050" b="28575"/>
                  <wp:docPr id="861230066" name="Picture 861230066">
                    <a:extLst xmlns:a="http://schemas.openxmlformats.org/drawingml/2006/main">
                      <a:ext uri="{FF2B5EF4-FFF2-40B4-BE49-F238E27FC236}">
                        <a16:creationId xmlns:a16="http://schemas.microsoft.com/office/drawing/2014/main" id="{F1302778-5229-48C8-B89B-903E440F6E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886450" cy="1038225"/>
                          </a:xfrm>
                          <a:prstGeom prst="rect">
                            <a:avLst/>
                          </a:prstGeom>
                          <a:ln w="6350">
                            <a:solidFill>
                              <a:schemeClr val="tx1"/>
                            </a:solidFill>
                          </a:ln>
                        </pic:spPr>
                      </pic:pic>
                    </a:graphicData>
                  </a:graphic>
                </wp:inline>
              </w:drawing>
            </w:r>
          </w:p>
          <w:p w14:paraId="461EDB6E" w14:textId="77777777" w:rsidR="00330177" w:rsidRPr="00942C19" w:rsidRDefault="00330177" w:rsidP="002E6873">
            <w:pPr>
              <w:jc w:val="center"/>
              <w:rPr>
                <w:b/>
                <w:bCs/>
                <w:color w:val="002060"/>
              </w:rPr>
            </w:pPr>
          </w:p>
          <w:p w14:paraId="4D9BD440" w14:textId="09BA72BE" w:rsidR="002E6873" w:rsidRDefault="001E4F30" w:rsidP="00942C19">
            <w:pPr>
              <w:jc w:val="center"/>
              <w:rPr>
                <w:b/>
                <w:bCs/>
                <w:color w:val="002060"/>
                <w:sz w:val="32"/>
                <w:szCs w:val="32"/>
              </w:rPr>
            </w:pPr>
            <w:r>
              <w:rPr>
                <w:b/>
                <w:bCs/>
                <w:color w:val="002060"/>
                <w:sz w:val="32"/>
                <w:szCs w:val="32"/>
              </w:rPr>
              <w:t xml:space="preserve">New Ph3 </w:t>
            </w:r>
            <w:proofErr w:type="spellStart"/>
            <w:r w:rsidR="00496CD3">
              <w:rPr>
                <w:b/>
                <w:bCs/>
                <w:color w:val="002060"/>
                <w:sz w:val="32"/>
                <w:szCs w:val="32"/>
              </w:rPr>
              <w:t>ADaggio</w:t>
            </w:r>
            <w:proofErr w:type="spellEnd"/>
            <w:r w:rsidR="00496CD3">
              <w:rPr>
                <w:b/>
                <w:bCs/>
                <w:color w:val="002060"/>
                <w:sz w:val="32"/>
                <w:szCs w:val="32"/>
              </w:rPr>
              <w:t xml:space="preserve"> trial for </w:t>
            </w:r>
            <w:proofErr w:type="spellStart"/>
            <w:r w:rsidR="615D0F79" w:rsidRPr="65F0F39E">
              <w:rPr>
                <w:b/>
                <w:bCs/>
                <w:color w:val="002060"/>
                <w:sz w:val="32"/>
                <w:szCs w:val="32"/>
              </w:rPr>
              <w:t>comekibart</w:t>
            </w:r>
            <w:proofErr w:type="spellEnd"/>
            <w:r w:rsidR="615D0F79" w:rsidRPr="65F0F39E">
              <w:rPr>
                <w:b/>
                <w:bCs/>
                <w:color w:val="002060"/>
                <w:sz w:val="32"/>
                <w:szCs w:val="32"/>
              </w:rPr>
              <w:t xml:space="preserve"> (</w:t>
            </w:r>
            <w:r w:rsidR="00496CD3">
              <w:rPr>
                <w:b/>
                <w:bCs/>
                <w:color w:val="002060"/>
                <w:sz w:val="32"/>
                <w:szCs w:val="32"/>
              </w:rPr>
              <w:t>MG-K10</w:t>
            </w:r>
            <w:r w:rsidR="2EEB8866" w:rsidRPr="65F0F39E">
              <w:rPr>
                <w:b/>
                <w:bCs/>
                <w:color w:val="002060"/>
                <w:sz w:val="32"/>
                <w:szCs w:val="32"/>
              </w:rPr>
              <w:t>)</w:t>
            </w:r>
            <w:r w:rsidR="00496CD3">
              <w:rPr>
                <w:b/>
                <w:bCs/>
                <w:color w:val="002060"/>
                <w:sz w:val="32"/>
                <w:szCs w:val="32"/>
              </w:rPr>
              <w:t xml:space="preserve"> in adults and adolescents </w:t>
            </w:r>
            <w:r w:rsidR="00C06663">
              <w:rPr>
                <w:b/>
                <w:bCs/>
                <w:color w:val="002060"/>
                <w:sz w:val="32"/>
                <w:szCs w:val="32"/>
              </w:rPr>
              <w:t>(≥12 years) with moderate-to-severe AD</w:t>
            </w:r>
          </w:p>
          <w:p w14:paraId="4A9D2127" w14:textId="77777777" w:rsidR="00FB75D6" w:rsidRDefault="00FB75D6" w:rsidP="00942C19">
            <w:pPr>
              <w:jc w:val="center"/>
              <w:rPr>
                <w:b/>
                <w:bCs/>
                <w:color w:val="002060"/>
                <w:sz w:val="32"/>
                <w:szCs w:val="32"/>
              </w:rPr>
            </w:pPr>
          </w:p>
          <w:tbl>
            <w:tblPr>
              <w:tblStyle w:val="TableGrid"/>
              <w:tblW w:w="9274" w:type="dxa"/>
              <w:jc w:val="center"/>
              <w:tblBorders>
                <w:top w:val="single" w:sz="12" w:space="0" w:color="0E2841" w:themeColor="text2"/>
                <w:left w:val="none" w:sz="0" w:space="0" w:color="auto"/>
                <w:bottom w:val="single" w:sz="12" w:space="0" w:color="0E2841" w:themeColor="text2"/>
                <w:right w:val="none" w:sz="0" w:space="0" w:color="auto"/>
                <w:insideH w:val="none" w:sz="0" w:space="0" w:color="auto"/>
                <w:insideV w:val="none" w:sz="0" w:space="0" w:color="auto"/>
              </w:tblBorders>
              <w:tblLook w:val="04A0" w:firstRow="1" w:lastRow="0" w:firstColumn="1" w:lastColumn="0" w:noHBand="0" w:noVBand="1"/>
            </w:tblPr>
            <w:tblGrid>
              <w:gridCol w:w="4637"/>
              <w:gridCol w:w="4637"/>
            </w:tblGrid>
            <w:tr w:rsidR="00BD5D4B" w:rsidRPr="00D5078E" w14:paraId="63E4D485" w14:textId="77777777" w:rsidTr="00FA2534">
              <w:trPr>
                <w:trHeight w:val="195"/>
                <w:jc w:val="center"/>
              </w:trPr>
              <w:tc>
                <w:tcPr>
                  <w:tcW w:w="4637" w:type="dxa"/>
                  <w:tcMar>
                    <w:left w:w="105" w:type="dxa"/>
                    <w:right w:w="105" w:type="dxa"/>
                  </w:tcMar>
                  <w:vAlign w:val="center"/>
                </w:tcPr>
                <w:p w14:paraId="612D3CFA" w14:textId="38B97029" w:rsidR="00BD5D4B" w:rsidRDefault="00A63C55" w:rsidP="00F069E1">
                  <w:pPr>
                    <w:jc w:val="center"/>
                    <w:rPr>
                      <w:rFonts w:ascii="Aptos" w:eastAsia="Aptos" w:hAnsi="Aptos" w:cs="Aptos"/>
                      <w:b/>
                      <w:bCs/>
                      <w:color w:val="171717" w:themeColor="background2" w:themeShade="1A"/>
                      <w:sz w:val="16"/>
                      <w:szCs w:val="16"/>
                    </w:rPr>
                  </w:pPr>
                  <w:r>
                    <w:rPr>
                      <w:rFonts w:ascii="Aptos" w:eastAsia="Aptos" w:hAnsi="Aptos" w:cs="Aptos"/>
                      <w:b/>
                      <w:bCs/>
                      <w:color w:val="171717" w:themeColor="background2" w:themeShade="1A"/>
                      <w:sz w:val="16"/>
                      <w:szCs w:val="16"/>
                    </w:rPr>
                    <w:t xml:space="preserve">Company: </w:t>
                  </w:r>
                  <w:r w:rsidR="00C06663">
                    <w:rPr>
                      <w:rFonts w:ascii="Aptos" w:eastAsia="Aptos" w:hAnsi="Aptos" w:cs="Aptos"/>
                      <w:color w:val="171717" w:themeColor="background2" w:themeShade="1A"/>
                      <w:sz w:val="16"/>
                      <w:szCs w:val="16"/>
                    </w:rPr>
                    <w:t xml:space="preserve">Shanghai </w:t>
                  </w:r>
                  <w:proofErr w:type="spellStart"/>
                  <w:r w:rsidR="00C06663">
                    <w:rPr>
                      <w:rFonts w:ascii="Aptos" w:eastAsia="Aptos" w:hAnsi="Aptos" w:cs="Aptos"/>
                      <w:color w:val="171717" w:themeColor="background2" w:themeShade="1A"/>
                      <w:sz w:val="16"/>
                      <w:szCs w:val="16"/>
                    </w:rPr>
                    <w:t>Mabgeek</w:t>
                  </w:r>
                  <w:proofErr w:type="spellEnd"/>
                  <w:r w:rsidR="00C06663">
                    <w:rPr>
                      <w:rFonts w:ascii="Aptos" w:eastAsia="Aptos" w:hAnsi="Aptos" w:cs="Aptos"/>
                      <w:color w:val="171717" w:themeColor="background2" w:themeShade="1A"/>
                      <w:sz w:val="16"/>
                      <w:szCs w:val="16"/>
                    </w:rPr>
                    <w:t xml:space="preserve"> Biotech</w:t>
                  </w:r>
                </w:p>
                <w:p w14:paraId="6470EEFF" w14:textId="3E4BE67D" w:rsidR="00A63C55" w:rsidRPr="00A63C55" w:rsidRDefault="00A63C55" w:rsidP="00A63C55">
                  <w:pPr>
                    <w:jc w:val="center"/>
                    <w:rPr>
                      <w:rFonts w:ascii="Aptos" w:eastAsia="Aptos" w:hAnsi="Aptos" w:cs="Aptos"/>
                      <w:b/>
                      <w:bCs/>
                      <w:color w:val="171717" w:themeColor="background2" w:themeShade="1A"/>
                      <w:sz w:val="16"/>
                      <w:szCs w:val="16"/>
                    </w:rPr>
                  </w:pPr>
                  <w:r>
                    <w:rPr>
                      <w:rFonts w:ascii="Aptos" w:eastAsia="Aptos" w:hAnsi="Aptos" w:cs="Aptos"/>
                      <w:b/>
                      <w:bCs/>
                      <w:color w:val="171717" w:themeColor="background2" w:themeShade="1A"/>
                      <w:sz w:val="16"/>
                      <w:szCs w:val="16"/>
                    </w:rPr>
                    <w:t xml:space="preserve">Drug: </w:t>
                  </w:r>
                  <w:proofErr w:type="spellStart"/>
                  <w:r w:rsidR="7DCFE707" w:rsidRPr="00FC2AA9">
                    <w:rPr>
                      <w:rFonts w:ascii="Aptos" w:eastAsia="Aptos" w:hAnsi="Aptos" w:cs="Aptos"/>
                      <w:color w:val="171717" w:themeColor="background2" w:themeShade="1A"/>
                      <w:sz w:val="16"/>
                      <w:szCs w:val="16"/>
                    </w:rPr>
                    <w:t>comekibart</w:t>
                  </w:r>
                  <w:proofErr w:type="spellEnd"/>
                  <w:r w:rsidR="7DCFE707" w:rsidRPr="65F0F39E">
                    <w:rPr>
                      <w:rFonts w:ascii="Aptos" w:eastAsia="Aptos" w:hAnsi="Aptos" w:cs="Aptos"/>
                      <w:b/>
                      <w:bCs/>
                      <w:color w:val="171717" w:themeColor="background2" w:themeShade="1A"/>
                      <w:sz w:val="16"/>
                      <w:szCs w:val="16"/>
                    </w:rPr>
                    <w:t xml:space="preserve"> (</w:t>
                  </w:r>
                  <w:r w:rsidR="00C06663">
                    <w:rPr>
                      <w:rFonts w:ascii="Aptos" w:eastAsia="Aptos" w:hAnsi="Aptos" w:cs="Aptos"/>
                      <w:color w:val="171717" w:themeColor="background2" w:themeShade="1A"/>
                      <w:sz w:val="16"/>
                      <w:szCs w:val="16"/>
                    </w:rPr>
                    <w:t>MG-K10</w:t>
                  </w:r>
                  <w:r w:rsidR="2764F582" w:rsidRPr="65F0F39E">
                    <w:rPr>
                      <w:rFonts w:ascii="Aptos" w:eastAsia="Aptos" w:hAnsi="Aptos" w:cs="Aptos"/>
                      <w:color w:val="171717" w:themeColor="background2" w:themeShade="1A"/>
                      <w:sz w:val="16"/>
                      <w:szCs w:val="16"/>
                    </w:rPr>
                    <w:t xml:space="preserve">, </w:t>
                  </w:r>
                  <w:r w:rsidR="00C06663">
                    <w:rPr>
                      <w:rFonts w:ascii="Aptos" w:eastAsia="Aptos" w:hAnsi="Aptos" w:cs="Aptos"/>
                      <w:color w:val="171717" w:themeColor="background2" w:themeShade="1A"/>
                      <w:sz w:val="16"/>
                      <w:szCs w:val="16"/>
                    </w:rPr>
                    <w:t>SC</w:t>
                  </w:r>
                  <w:r w:rsidR="00142839">
                    <w:rPr>
                      <w:rFonts w:ascii="Aptos" w:eastAsia="Aptos" w:hAnsi="Aptos" w:cs="Aptos"/>
                      <w:color w:val="171717" w:themeColor="background2" w:themeShade="1A"/>
                      <w:sz w:val="16"/>
                      <w:szCs w:val="16"/>
                    </w:rPr>
                    <w:t xml:space="preserve"> </w:t>
                  </w:r>
                  <w:r w:rsidR="00082303">
                    <w:rPr>
                      <w:rFonts w:ascii="Aptos" w:eastAsia="Aptos" w:hAnsi="Aptos" w:cs="Aptos"/>
                      <w:color w:val="171717" w:themeColor="background2" w:themeShade="1A"/>
                      <w:sz w:val="16"/>
                      <w:szCs w:val="16"/>
                    </w:rPr>
                    <w:t>I</w:t>
                  </w:r>
                  <w:r w:rsidR="001B270E" w:rsidRPr="001B270E">
                    <w:rPr>
                      <w:rFonts w:ascii="Aptos" w:eastAsia="Aptos" w:hAnsi="Aptos" w:cs="Aptos"/>
                      <w:color w:val="171717" w:themeColor="background2" w:themeShade="1A"/>
                      <w:sz w:val="16"/>
                      <w:szCs w:val="16"/>
                      <w:lang w:val="en-GB"/>
                    </w:rPr>
                    <w:t>L-4Rα</w:t>
                  </w:r>
                  <w:r w:rsidR="00873ED7">
                    <w:rPr>
                      <w:rFonts w:ascii="Aptos" w:eastAsia="Aptos" w:hAnsi="Aptos" w:cs="Aptos"/>
                      <w:color w:val="171717" w:themeColor="background2" w:themeShade="1A"/>
                      <w:sz w:val="16"/>
                      <w:szCs w:val="16"/>
                    </w:rPr>
                    <w:t xml:space="preserve"> </w:t>
                  </w:r>
                  <w:r w:rsidR="00420E68" w:rsidRPr="00420E68">
                    <w:rPr>
                      <w:rFonts w:ascii="Aptos" w:eastAsia="Aptos" w:hAnsi="Aptos" w:cs="Aptos"/>
                      <w:color w:val="171717" w:themeColor="background2" w:themeShade="1A"/>
                      <w:sz w:val="16"/>
                      <w:szCs w:val="16"/>
                    </w:rPr>
                    <w:t>inhibitor)</w:t>
                  </w:r>
                </w:p>
              </w:tc>
              <w:tc>
                <w:tcPr>
                  <w:tcW w:w="4637" w:type="dxa"/>
                  <w:tcMar>
                    <w:left w:w="105" w:type="dxa"/>
                    <w:right w:w="105" w:type="dxa"/>
                  </w:tcMar>
                  <w:vAlign w:val="center"/>
                </w:tcPr>
                <w:p w14:paraId="48EE8D15" w14:textId="27B11A1C" w:rsidR="00BD5D4B" w:rsidRDefault="00A63C55" w:rsidP="00F069E1">
                  <w:pPr>
                    <w:jc w:val="center"/>
                    <w:rPr>
                      <w:color w:val="171717" w:themeColor="background2" w:themeShade="1A"/>
                      <w:sz w:val="16"/>
                      <w:szCs w:val="16"/>
                    </w:rPr>
                  </w:pPr>
                  <w:r w:rsidRPr="00A63C55">
                    <w:rPr>
                      <w:b/>
                      <w:bCs/>
                      <w:color w:val="171717" w:themeColor="background2" w:themeShade="1A"/>
                      <w:sz w:val="16"/>
                      <w:szCs w:val="16"/>
                    </w:rPr>
                    <w:t>Date:</w:t>
                  </w:r>
                  <w:r>
                    <w:rPr>
                      <w:color w:val="171717" w:themeColor="background2" w:themeShade="1A"/>
                      <w:sz w:val="16"/>
                      <w:szCs w:val="16"/>
                    </w:rPr>
                    <w:t xml:space="preserve"> </w:t>
                  </w:r>
                  <w:r w:rsidR="00142839">
                    <w:rPr>
                      <w:color w:val="171717" w:themeColor="background2" w:themeShade="1A"/>
                      <w:sz w:val="16"/>
                      <w:szCs w:val="16"/>
                    </w:rPr>
                    <w:t>March 1</w:t>
                  </w:r>
                  <w:r w:rsidR="001B270E">
                    <w:rPr>
                      <w:color w:val="171717" w:themeColor="background2" w:themeShade="1A"/>
                      <w:sz w:val="16"/>
                      <w:szCs w:val="16"/>
                    </w:rPr>
                    <w:t>8</w:t>
                  </w:r>
                  <w:r w:rsidR="00142839" w:rsidRPr="00142839">
                    <w:rPr>
                      <w:color w:val="171717" w:themeColor="background2" w:themeShade="1A"/>
                      <w:sz w:val="16"/>
                      <w:szCs w:val="16"/>
                      <w:vertAlign w:val="superscript"/>
                    </w:rPr>
                    <w:t>th</w:t>
                  </w:r>
                  <w:r w:rsidR="00142839">
                    <w:rPr>
                      <w:color w:val="171717" w:themeColor="background2" w:themeShade="1A"/>
                      <w:sz w:val="16"/>
                      <w:szCs w:val="16"/>
                    </w:rPr>
                    <w:t>, 2026</w:t>
                  </w:r>
                </w:p>
                <w:p w14:paraId="5B8DA44C" w14:textId="14C48048" w:rsidR="00A63C55" w:rsidRPr="00A63C55" w:rsidRDefault="00A63C55" w:rsidP="00F069E1">
                  <w:pPr>
                    <w:jc w:val="center"/>
                    <w:rPr>
                      <w:color w:val="171717" w:themeColor="background2" w:themeShade="1A"/>
                      <w:sz w:val="16"/>
                      <w:szCs w:val="16"/>
                    </w:rPr>
                  </w:pPr>
                  <w:r w:rsidRPr="00A63C55">
                    <w:rPr>
                      <w:b/>
                      <w:bCs/>
                      <w:color w:val="171717" w:themeColor="background2" w:themeShade="1A"/>
                      <w:sz w:val="16"/>
                      <w:szCs w:val="16"/>
                    </w:rPr>
                    <w:t>Source(s):</w:t>
                  </w:r>
                  <w:r>
                    <w:rPr>
                      <w:color w:val="171717" w:themeColor="background2" w:themeShade="1A"/>
                      <w:sz w:val="16"/>
                      <w:szCs w:val="16"/>
                    </w:rPr>
                    <w:t xml:space="preserve"> </w:t>
                  </w:r>
                  <w:hyperlink r:id="rId9" w:history="1">
                    <w:r w:rsidR="001B270E">
                      <w:rPr>
                        <w:rStyle w:val="Hyperlink"/>
                        <w:color w:val="0070C0"/>
                        <w:sz w:val="16"/>
                        <w:szCs w:val="16"/>
                      </w:rPr>
                      <w:t>CT.gov</w:t>
                    </w:r>
                  </w:hyperlink>
                </w:p>
              </w:tc>
            </w:tr>
          </w:tbl>
          <w:p w14:paraId="723B97E4" w14:textId="77777777" w:rsidR="00017A79" w:rsidRPr="00942C19" w:rsidRDefault="00017A79" w:rsidP="002E6873">
            <w:pPr>
              <w:jc w:val="center"/>
              <w:rPr>
                <w:b/>
                <w:bCs/>
                <w:color w:val="002060"/>
              </w:rPr>
            </w:pPr>
          </w:p>
          <w:p w14:paraId="4357AEE4" w14:textId="77777777" w:rsidR="002E6873" w:rsidRPr="002E6873" w:rsidRDefault="002E6873" w:rsidP="002E459C">
            <w:pPr>
              <w:rPr>
                <w:b/>
                <w:bCs/>
                <w:color w:val="002060"/>
                <w:sz w:val="28"/>
                <w:szCs w:val="28"/>
              </w:rPr>
            </w:pPr>
            <w:r w:rsidRPr="002E6873">
              <w:rPr>
                <w:b/>
                <w:bCs/>
                <w:color w:val="002060"/>
                <w:sz w:val="28"/>
                <w:szCs w:val="28"/>
              </w:rPr>
              <w:t>What happened:</w:t>
            </w:r>
          </w:p>
          <w:p w14:paraId="49E6635D" w14:textId="00D6110C" w:rsidR="00EB4204" w:rsidRPr="00646F40" w:rsidRDefault="00EB4204" w:rsidP="002E459C">
            <w:pPr>
              <w:pStyle w:val="ListParagraph"/>
              <w:numPr>
                <w:ilvl w:val="0"/>
                <w:numId w:val="1"/>
              </w:numPr>
              <w:rPr>
                <w:color w:val="171717" w:themeColor="background2" w:themeShade="1A"/>
                <w:sz w:val="22"/>
                <w:szCs w:val="22"/>
              </w:rPr>
            </w:pPr>
            <w:r w:rsidRPr="00EB4204">
              <w:rPr>
                <w:color w:val="171717" w:themeColor="background2" w:themeShade="1A"/>
                <w:sz w:val="22"/>
                <w:szCs w:val="22"/>
                <w:lang w:val="en-GB"/>
              </w:rPr>
              <w:t>Shanghai </w:t>
            </w:r>
            <w:proofErr w:type="spellStart"/>
            <w:r w:rsidRPr="00EB4204">
              <w:rPr>
                <w:color w:val="171717" w:themeColor="background2" w:themeShade="1A"/>
                <w:sz w:val="22"/>
                <w:szCs w:val="22"/>
                <w:lang w:val="en-GB"/>
              </w:rPr>
              <w:t>Mabgeek</w:t>
            </w:r>
            <w:proofErr w:type="spellEnd"/>
            <w:r w:rsidRPr="00EB4204">
              <w:rPr>
                <w:color w:val="171717" w:themeColor="background2" w:themeShade="1A"/>
                <w:sz w:val="22"/>
                <w:szCs w:val="22"/>
                <w:lang w:val="en-GB"/>
              </w:rPr>
              <w:t> Biotech registered a </w:t>
            </w:r>
            <w:r w:rsidR="00B70AAE">
              <w:rPr>
                <w:color w:val="171717" w:themeColor="background2" w:themeShade="1A"/>
                <w:sz w:val="22"/>
                <w:szCs w:val="22"/>
                <w:lang w:val="en-GB"/>
              </w:rPr>
              <w:t xml:space="preserve"> </w:t>
            </w:r>
            <w:r w:rsidRPr="00EB4204">
              <w:rPr>
                <w:color w:val="171717" w:themeColor="background2" w:themeShade="1A"/>
                <w:sz w:val="22"/>
                <w:szCs w:val="22"/>
                <w:lang w:val="en-GB"/>
              </w:rPr>
              <w:t xml:space="preserve">Phase </w:t>
            </w:r>
            <w:r w:rsidR="00407CAC">
              <w:rPr>
                <w:color w:val="171717" w:themeColor="background2" w:themeShade="1A"/>
                <w:sz w:val="22"/>
                <w:szCs w:val="22"/>
                <w:lang w:val="en-GB"/>
              </w:rPr>
              <w:t>3</w:t>
            </w:r>
            <w:r w:rsidRPr="00EB4204">
              <w:rPr>
                <w:color w:val="171717" w:themeColor="background2" w:themeShade="1A"/>
                <w:sz w:val="22"/>
                <w:szCs w:val="22"/>
                <w:lang w:val="en-GB"/>
              </w:rPr>
              <w:t> </w:t>
            </w:r>
            <w:proofErr w:type="spellStart"/>
            <w:r w:rsidR="00847078">
              <w:fldChar w:fldCharType="begin"/>
            </w:r>
            <w:r w:rsidR="00847078">
              <w:instrText>HYPERLINK "https://clinicaltrials.gov/study/NCT07479615"</w:instrText>
            </w:r>
            <w:r w:rsidR="00847078">
              <w:fldChar w:fldCharType="separate"/>
            </w:r>
            <w:r w:rsidR="00847078" w:rsidRPr="00847078">
              <w:rPr>
                <w:rStyle w:val="Hyperlink"/>
                <w:color w:val="0070C0"/>
                <w:sz w:val="22"/>
                <w:szCs w:val="22"/>
                <w:lang w:val="en-GB"/>
              </w:rPr>
              <w:t>ADaggio</w:t>
            </w:r>
            <w:proofErr w:type="spellEnd"/>
            <w:r w:rsidR="00847078">
              <w:fldChar w:fldCharType="end"/>
            </w:r>
            <w:r w:rsidR="00847078">
              <w:rPr>
                <w:color w:val="171717" w:themeColor="background2" w:themeShade="1A"/>
                <w:sz w:val="22"/>
                <w:szCs w:val="22"/>
                <w:lang w:val="en-GB"/>
              </w:rPr>
              <w:t xml:space="preserve"> </w:t>
            </w:r>
            <w:r w:rsidRPr="00EB4204">
              <w:rPr>
                <w:color w:val="171717" w:themeColor="background2" w:themeShade="1A"/>
                <w:sz w:val="22"/>
                <w:szCs w:val="22"/>
                <w:lang w:val="en-GB"/>
              </w:rPr>
              <w:t>trial evaluating MG-K10 (SC, IL-4Rα inhibitor) in</w:t>
            </w:r>
            <w:r w:rsidR="00491332">
              <w:rPr>
                <w:color w:val="171717" w:themeColor="background2" w:themeShade="1A"/>
                <w:sz w:val="22"/>
                <w:szCs w:val="22"/>
                <w:lang w:val="en-GB"/>
              </w:rPr>
              <w:t xml:space="preserve"> global</w:t>
            </w:r>
            <w:r w:rsidRPr="00EB4204">
              <w:rPr>
                <w:color w:val="171717" w:themeColor="background2" w:themeShade="1A"/>
                <w:sz w:val="22"/>
                <w:szCs w:val="22"/>
                <w:lang w:val="en-GB"/>
              </w:rPr>
              <w:t> adults and adolescents (≥12 yrs) with moderate-to-severe AD</w:t>
            </w:r>
          </w:p>
          <w:p w14:paraId="376E8BBC" w14:textId="25F26192" w:rsidR="00F80397" w:rsidRPr="00F80397" w:rsidRDefault="00842660" w:rsidP="002E459C">
            <w:pPr>
              <w:pStyle w:val="ListParagraph"/>
              <w:numPr>
                <w:ilvl w:val="0"/>
                <w:numId w:val="1"/>
              </w:numPr>
              <w:rPr>
                <w:color w:val="171717" w:themeColor="background2" w:themeShade="1A"/>
                <w:sz w:val="22"/>
                <w:szCs w:val="22"/>
              </w:rPr>
            </w:pPr>
            <w:r>
              <w:rPr>
                <w:color w:val="171717" w:themeColor="background2" w:themeShade="1A"/>
                <w:sz w:val="22"/>
                <w:szCs w:val="22"/>
                <w:lang w:val="en-GB"/>
              </w:rPr>
              <w:t xml:space="preserve">The </w:t>
            </w:r>
            <w:r w:rsidR="008D6028">
              <w:rPr>
                <w:color w:val="171717" w:themeColor="background2" w:themeShade="1A"/>
                <w:sz w:val="22"/>
                <w:szCs w:val="22"/>
                <w:lang w:val="en-GB"/>
              </w:rPr>
              <w:t>60-week</w:t>
            </w:r>
            <w:r w:rsidR="006E6359">
              <w:rPr>
                <w:color w:val="171717" w:themeColor="background2" w:themeShade="1A"/>
                <w:sz w:val="22"/>
                <w:szCs w:val="22"/>
                <w:lang w:val="en-GB"/>
              </w:rPr>
              <w:t xml:space="preserve">, </w:t>
            </w:r>
            <w:r w:rsidR="00992564">
              <w:rPr>
                <w:color w:val="171717" w:themeColor="background2" w:themeShade="1A"/>
                <w:sz w:val="22"/>
                <w:szCs w:val="22"/>
                <w:lang w:val="en-GB"/>
              </w:rPr>
              <w:t xml:space="preserve">estimated </w:t>
            </w:r>
            <w:r w:rsidR="006E6359">
              <w:rPr>
                <w:color w:val="171717" w:themeColor="background2" w:themeShade="1A"/>
                <w:sz w:val="22"/>
                <w:szCs w:val="22"/>
                <w:lang w:val="en-GB"/>
              </w:rPr>
              <w:t xml:space="preserve">498 participant </w:t>
            </w:r>
            <w:r w:rsidR="008D6028">
              <w:rPr>
                <w:color w:val="171717" w:themeColor="background2" w:themeShade="1A"/>
                <w:sz w:val="22"/>
                <w:szCs w:val="22"/>
                <w:lang w:val="en-GB"/>
              </w:rPr>
              <w:t xml:space="preserve">trial </w:t>
            </w:r>
            <w:r w:rsidR="00F80397">
              <w:rPr>
                <w:color w:val="171717" w:themeColor="background2" w:themeShade="1A"/>
                <w:sz w:val="22"/>
                <w:szCs w:val="22"/>
                <w:lang w:val="en-GB"/>
              </w:rPr>
              <w:t>has a primary completion date (PCD) of January 2029</w:t>
            </w:r>
          </w:p>
          <w:p w14:paraId="4D283063" w14:textId="57B8FFEB" w:rsidR="006E6359" w:rsidRPr="006E6359" w:rsidRDefault="00992564" w:rsidP="00F80397">
            <w:pPr>
              <w:pStyle w:val="ListParagraph"/>
              <w:numPr>
                <w:ilvl w:val="1"/>
                <w:numId w:val="1"/>
              </w:numPr>
              <w:rPr>
                <w:color w:val="171717" w:themeColor="background2" w:themeShade="1A"/>
                <w:sz w:val="22"/>
                <w:szCs w:val="22"/>
              </w:rPr>
            </w:pPr>
            <w:r>
              <w:rPr>
                <w:color w:val="171717" w:themeColor="background2" w:themeShade="1A"/>
                <w:sz w:val="22"/>
                <w:szCs w:val="22"/>
                <w:lang w:val="en-GB"/>
              </w:rPr>
              <w:t xml:space="preserve">Primary endpoint EASI 75 </w:t>
            </w:r>
            <w:r w:rsidR="00B1626F">
              <w:rPr>
                <w:color w:val="171717" w:themeColor="background2" w:themeShade="1A"/>
                <w:sz w:val="22"/>
                <w:szCs w:val="22"/>
                <w:lang w:val="en-GB"/>
              </w:rPr>
              <w:t>from baseline to week 60</w:t>
            </w:r>
          </w:p>
          <w:p w14:paraId="7BCA60DF" w14:textId="76FB635F" w:rsidR="00EB4204" w:rsidRDefault="00EB4204" w:rsidP="006E6359">
            <w:pPr>
              <w:pStyle w:val="ListParagraph"/>
              <w:numPr>
                <w:ilvl w:val="0"/>
                <w:numId w:val="1"/>
              </w:numPr>
              <w:rPr>
                <w:color w:val="171717" w:themeColor="background2" w:themeShade="1A"/>
                <w:sz w:val="22"/>
                <w:szCs w:val="22"/>
              </w:rPr>
            </w:pPr>
            <w:r w:rsidRPr="00EB4204">
              <w:rPr>
                <w:color w:val="171717" w:themeColor="background2" w:themeShade="1A"/>
                <w:sz w:val="22"/>
                <w:szCs w:val="22"/>
              </w:rPr>
              <w:t> </w:t>
            </w:r>
            <w:r w:rsidR="00F46615">
              <w:rPr>
                <w:color w:val="171717" w:themeColor="background2" w:themeShade="1A"/>
                <w:sz w:val="22"/>
                <w:szCs w:val="22"/>
              </w:rPr>
              <w:t xml:space="preserve">The trial will evaluate </w:t>
            </w:r>
            <w:r w:rsidR="009B3AF8">
              <w:rPr>
                <w:color w:val="171717" w:themeColor="background2" w:themeShade="1A"/>
                <w:sz w:val="22"/>
                <w:szCs w:val="22"/>
              </w:rPr>
              <w:t>both Q4W and Q8W dosing regimens for MG-K10 vs placebo</w:t>
            </w:r>
          </w:p>
          <w:p w14:paraId="5DCBF80E" w14:textId="4223FFA3" w:rsidR="009B3AF8" w:rsidRDefault="00086129" w:rsidP="006E6359">
            <w:pPr>
              <w:pStyle w:val="ListParagraph"/>
              <w:numPr>
                <w:ilvl w:val="0"/>
                <w:numId w:val="1"/>
              </w:numPr>
              <w:rPr>
                <w:color w:val="171717" w:themeColor="background2" w:themeShade="1A"/>
                <w:sz w:val="22"/>
                <w:szCs w:val="22"/>
              </w:rPr>
            </w:pPr>
            <w:r>
              <w:rPr>
                <w:color w:val="171717" w:themeColor="background2" w:themeShade="1A"/>
                <w:sz w:val="22"/>
                <w:szCs w:val="22"/>
              </w:rPr>
              <w:t>52-week r</w:t>
            </w:r>
            <w:r w:rsidR="00646F40">
              <w:rPr>
                <w:color w:val="171717" w:themeColor="background2" w:themeShade="1A"/>
                <w:sz w:val="22"/>
                <w:szCs w:val="22"/>
              </w:rPr>
              <w:t xml:space="preserve">esults from </w:t>
            </w:r>
            <w:hyperlink r:id="rId10" w:history="1">
              <w:r w:rsidR="00646F40" w:rsidRPr="00335E7B">
                <w:rPr>
                  <w:rStyle w:val="Hyperlink"/>
                  <w:color w:val="0070C0"/>
                  <w:sz w:val="22"/>
                  <w:szCs w:val="22"/>
                </w:rPr>
                <w:t>Phase 3</w:t>
              </w:r>
            </w:hyperlink>
            <w:r w:rsidR="00646F40">
              <w:rPr>
                <w:color w:val="171717" w:themeColor="background2" w:themeShade="1A"/>
                <w:sz w:val="22"/>
                <w:szCs w:val="22"/>
              </w:rPr>
              <w:t xml:space="preserve"> China-only </w:t>
            </w:r>
            <w:r>
              <w:rPr>
                <w:color w:val="171717" w:themeColor="background2" w:themeShade="1A"/>
                <w:sz w:val="22"/>
                <w:szCs w:val="22"/>
              </w:rPr>
              <w:t xml:space="preserve">trial </w:t>
            </w:r>
            <w:r w:rsidR="00335E7B">
              <w:rPr>
                <w:color w:val="171717" w:themeColor="background2" w:themeShade="1A"/>
                <w:sz w:val="22"/>
                <w:szCs w:val="22"/>
              </w:rPr>
              <w:t xml:space="preserve">of MG-K10 in AD </w:t>
            </w:r>
            <w:r w:rsidRPr="00086129">
              <w:rPr>
                <w:color w:val="171717" w:themeColor="background2" w:themeShade="1A"/>
                <w:sz w:val="22"/>
                <w:szCs w:val="22"/>
              </w:rPr>
              <w:t xml:space="preserve">will be presented as a </w:t>
            </w:r>
            <w:hyperlink r:id="rId11" w:history="1">
              <w:r w:rsidRPr="00D70BA4">
                <w:rPr>
                  <w:rStyle w:val="Hyperlink"/>
                  <w:sz w:val="22"/>
                  <w:szCs w:val="22"/>
                </w:rPr>
                <w:t>late-breaker abstract</w:t>
              </w:r>
            </w:hyperlink>
            <w:r w:rsidRPr="00086129">
              <w:rPr>
                <w:color w:val="171717" w:themeColor="background2" w:themeShade="1A"/>
                <w:sz w:val="22"/>
                <w:szCs w:val="22"/>
              </w:rPr>
              <w:t xml:space="preserve"> </w:t>
            </w:r>
            <w:r w:rsidR="006E00AF">
              <w:rPr>
                <w:color w:val="171717" w:themeColor="background2" w:themeShade="1A"/>
                <w:sz w:val="22"/>
                <w:szCs w:val="22"/>
              </w:rPr>
              <w:t>at</w:t>
            </w:r>
            <w:r w:rsidR="006E00AF" w:rsidRPr="00086129">
              <w:rPr>
                <w:color w:val="171717" w:themeColor="background2" w:themeShade="1A"/>
                <w:sz w:val="22"/>
                <w:szCs w:val="22"/>
              </w:rPr>
              <w:t xml:space="preserve"> </w:t>
            </w:r>
            <w:r w:rsidRPr="00086129">
              <w:rPr>
                <w:color w:val="171717" w:themeColor="background2" w:themeShade="1A"/>
                <w:sz w:val="22"/>
                <w:szCs w:val="22"/>
              </w:rPr>
              <w:t>AAD 2026</w:t>
            </w:r>
          </w:p>
          <w:p w14:paraId="69857D9B" w14:textId="69401ADC" w:rsidR="00854879" w:rsidRDefault="006C1993" w:rsidP="00854879">
            <w:pPr>
              <w:pStyle w:val="ListParagraph"/>
              <w:numPr>
                <w:ilvl w:val="1"/>
                <w:numId w:val="1"/>
              </w:numPr>
              <w:rPr>
                <w:color w:val="171717" w:themeColor="background2" w:themeShade="1A"/>
                <w:sz w:val="22"/>
                <w:szCs w:val="22"/>
              </w:rPr>
            </w:pPr>
            <w:r>
              <w:rPr>
                <w:color w:val="171717" w:themeColor="background2" w:themeShade="1A"/>
                <w:sz w:val="22"/>
                <w:szCs w:val="22"/>
              </w:rPr>
              <w:t xml:space="preserve">Based on these results, </w:t>
            </w:r>
            <w:proofErr w:type="spellStart"/>
            <w:r w:rsidR="001F7853">
              <w:rPr>
                <w:color w:val="171717" w:themeColor="background2" w:themeShade="1A"/>
                <w:sz w:val="22"/>
                <w:szCs w:val="22"/>
              </w:rPr>
              <w:t>Mabgeek</w:t>
            </w:r>
            <w:proofErr w:type="spellEnd"/>
            <w:r w:rsidR="001F7853">
              <w:rPr>
                <w:color w:val="171717" w:themeColor="background2" w:themeShade="1A"/>
                <w:sz w:val="22"/>
                <w:szCs w:val="22"/>
              </w:rPr>
              <w:t xml:space="preserve"> </w:t>
            </w:r>
            <w:hyperlink r:id="rId12" w:history="1">
              <w:r w:rsidR="001F7853" w:rsidRPr="001214D1">
                <w:rPr>
                  <w:rStyle w:val="Hyperlink"/>
                  <w:color w:val="0070C0"/>
                  <w:sz w:val="22"/>
                  <w:szCs w:val="22"/>
                </w:rPr>
                <w:t>submitted</w:t>
              </w:r>
            </w:hyperlink>
            <w:r w:rsidR="001F7853">
              <w:rPr>
                <w:color w:val="171717" w:themeColor="background2" w:themeShade="1A"/>
                <w:sz w:val="22"/>
                <w:szCs w:val="22"/>
              </w:rPr>
              <w:t xml:space="preserve"> </w:t>
            </w:r>
            <w:r w:rsidR="001D0EA7">
              <w:rPr>
                <w:color w:val="171717" w:themeColor="background2" w:themeShade="1A"/>
                <w:sz w:val="22"/>
                <w:szCs w:val="22"/>
              </w:rPr>
              <w:t xml:space="preserve">a </w:t>
            </w:r>
            <w:r w:rsidR="000647E7" w:rsidRPr="000647E7">
              <w:rPr>
                <w:color w:val="171717" w:themeColor="background2" w:themeShade="1A"/>
                <w:sz w:val="22"/>
                <w:szCs w:val="22"/>
              </w:rPr>
              <w:t>marketing authorization application</w:t>
            </w:r>
            <w:r w:rsidR="00AD58C4">
              <w:rPr>
                <w:color w:val="171717" w:themeColor="background2" w:themeShade="1A"/>
                <w:sz w:val="22"/>
                <w:szCs w:val="22"/>
              </w:rPr>
              <w:t xml:space="preserve"> </w:t>
            </w:r>
            <w:r w:rsidR="001F7853">
              <w:rPr>
                <w:color w:val="171717" w:themeColor="background2" w:themeShade="1A"/>
                <w:sz w:val="22"/>
                <w:szCs w:val="22"/>
              </w:rPr>
              <w:t xml:space="preserve">for MG-K10 </w:t>
            </w:r>
            <w:r w:rsidR="00F84DB0">
              <w:rPr>
                <w:color w:val="171717" w:themeColor="background2" w:themeShade="1A"/>
                <w:sz w:val="22"/>
                <w:szCs w:val="22"/>
              </w:rPr>
              <w:t xml:space="preserve">in </w:t>
            </w:r>
            <w:r w:rsidR="00467178">
              <w:rPr>
                <w:color w:val="171717" w:themeColor="background2" w:themeShade="1A"/>
                <w:sz w:val="22"/>
                <w:szCs w:val="22"/>
              </w:rPr>
              <w:t xml:space="preserve">adult </w:t>
            </w:r>
            <w:r w:rsidR="00F84DB0">
              <w:rPr>
                <w:color w:val="171717" w:themeColor="background2" w:themeShade="1A"/>
                <w:sz w:val="22"/>
                <w:szCs w:val="22"/>
              </w:rPr>
              <w:t>moderate-to-severe AD in China</w:t>
            </w:r>
            <w:r w:rsidR="001D0EA7">
              <w:rPr>
                <w:color w:val="171717" w:themeColor="background2" w:themeShade="1A"/>
                <w:sz w:val="22"/>
                <w:szCs w:val="22"/>
              </w:rPr>
              <w:t>;</w:t>
            </w:r>
            <w:r w:rsidR="00AF3B80">
              <w:rPr>
                <w:color w:val="171717" w:themeColor="background2" w:themeShade="1A"/>
                <w:sz w:val="22"/>
                <w:szCs w:val="22"/>
              </w:rPr>
              <w:t xml:space="preserve"> accepted by </w:t>
            </w:r>
            <w:r w:rsidR="00E241A3">
              <w:rPr>
                <w:color w:val="171717" w:themeColor="background2" w:themeShade="1A"/>
                <w:sz w:val="22"/>
                <w:szCs w:val="22"/>
              </w:rPr>
              <w:t xml:space="preserve">the </w:t>
            </w:r>
            <w:r w:rsidR="00AF3B80">
              <w:rPr>
                <w:color w:val="171717" w:themeColor="background2" w:themeShade="1A"/>
                <w:sz w:val="22"/>
                <w:szCs w:val="22"/>
              </w:rPr>
              <w:t>NMPA</w:t>
            </w:r>
            <w:r w:rsidR="00F84DB0">
              <w:rPr>
                <w:color w:val="171717" w:themeColor="background2" w:themeShade="1A"/>
                <w:sz w:val="22"/>
                <w:szCs w:val="22"/>
              </w:rPr>
              <w:t xml:space="preserve"> </w:t>
            </w:r>
            <w:r w:rsidR="001214D1">
              <w:rPr>
                <w:color w:val="171717" w:themeColor="background2" w:themeShade="1A"/>
                <w:sz w:val="22"/>
                <w:szCs w:val="22"/>
              </w:rPr>
              <w:t>in October 2025</w:t>
            </w:r>
          </w:p>
          <w:p w14:paraId="7B742149" w14:textId="77777777" w:rsidR="002E6873" w:rsidRDefault="002E6873" w:rsidP="002E459C">
            <w:pPr>
              <w:rPr>
                <w:color w:val="002060"/>
                <w:sz w:val="22"/>
                <w:szCs w:val="22"/>
              </w:rPr>
            </w:pPr>
          </w:p>
          <w:p w14:paraId="120E1270" w14:textId="6826DC68" w:rsidR="002E6873" w:rsidRPr="002E6873" w:rsidRDefault="002E6873" w:rsidP="002E459C">
            <w:pPr>
              <w:rPr>
                <w:b/>
                <w:bCs/>
                <w:color w:val="002060"/>
                <w:sz w:val="28"/>
                <w:szCs w:val="28"/>
              </w:rPr>
            </w:pPr>
            <w:r>
              <w:rPr>
                <w:b/>
                <w:bCs/>
                <w:color w:val="002060"/>
                <w:sz w:val="28"/>
                <w:szCs w:val="28"/>
              </w:rPr>
              <w:t xml:space="preserve">Impact (CI PoV): </w:t>
            </w:r>
            <w:r w:rsidR="00416E1D" w:rsidRPr="00C114B3">
              <w:rPr>
                <w:b/>
                <w:bCs/>
                <w:color w:val="EFA011"/>
                <w:sz w:val="28"/>
                <w:szCs w:val="28"/>
              </w:rPr>
              <w:t>Medium</w:t>
            </w:r>
          </w:p>
          <w:p w14:paraId="286593B1" w14:textId="6C0866DE" w:rsidR="00845B56" w:rsidRDefault="000E0653" w:rsidP="00217930">
            <w:pPr>
              <w:pStyle w:val="ListParagraph"/>
              <w:numPr>
                <w:ilvl w:val="0"/>
                <w:numId w:val="1"/>
              </w:numPr>
              <w:spacing w:after="160"/>
              <w:rPr>
                <w:color w:val="171717" w:themeColor="background2" w:themeShade="1A"/>
                <w:sz w:val="22"/>
                <w:szCs w:val="22"/>
              </w:rPr>
            </w:pPr>
            <w:r w:rsidRPr="000E0653">
              <w:rPr>
                <w:color w:val="171717" w:themeColor="background2" w:themeShade="1A"/>
                <w:sz w:val="22"/>
                <w:szCs w:val="22"/>
              </w:rPr>
              <w:t xml:space="preserve">The initiation of </w:t>
            </w:r>
            <w:r>
              <w:rPr>
                <w:color w:val="171717" w:themeColor="background2" w:themeShade="1A"/>
                <w:sz w:val="22"/>
                <w:szCs w:val="22"/>
              </w:rPr>
              <w:t xml:space="preserve">the new </w:t>
            </w:r>
            <w:r w:rsidRPr="000E0653">
              <w:rPr>
                <w:color w:val="171717" w:themeColor="background2" w:themeShade="1A"/>
                <w:sz w:val="22"/>
                <w:szCs w:val="22"/>
              </w:rPr>
              <w:t>Phase 3 trial for MG-K10 in moderate-to-severe AD signals the company’s readiness to expand beyond China</w:t>
            </w:r>
            <w:r w:rsidR="00214BCA">
              <w:rPr>
                <w:color w:val="171717" w:themeColor="background2" w:themeShade="1A"/>
                <w:sz w:val="22"/>
                <w:szCs w:val="22"/>
              </w:rPr>
              <w:t xml:space="preserve"> </w:t>
            </w:r>
            <w:r w:rsidRPr="000E0653">
              <w:rPr>
                <w:color w:val="171717" w:themeColor="background2" w:themeShade="1A"/>
                <w:sz w:val="22"/>
                <w:szCs w:val="22"/>
              </w:rPr>
              <w:t>and advance global development plans</w:t>
            </w:r>
            <w:r w:rsidR="00B135BC">
              <w:rPr>
                <w:color w:val="171717" w:themeColor="background2" w:themeShade="1A"/>
                <w:sz w:val="22"/>
                <w:szCs w:val="22"/>
              </w:rPr>
              <w:t xml:space="preserve"> </w:t>
            </w:r>
          </w:p>
          <w:p w14:paraId="546D4095" w14:textId="607ABD4E" w:rsidR="002E6873" w:rsidRDefault="00A41AC7" w:rsidP="00845B56">
            <w:pPr>
              <w:pStyle w:val="ListParagraph"/>
              <w:numPr>
                <w:ilvl w:val="1"/>
                <w:numId w:val="1"/>
              </w:numPr>
              <w:spacing w:after="160"/>
              <w:rPr>
                <w:color w:val="171717" w:themeColor="background2" w:themeShade="1A"/>
                <w:sz w:val="22"/>
                <w:szCs w:val="22"/>
              </w:rPr>
            </w:pPr>
            <w:r>
              <w:rPr>
                <w:color w:val="171717" w:themeColor="background2" w:themeShade="1A"/>
                <w:sz w:val="22"/>
                <w:szCs w:val="22"/>
              </w:rPr>
              <w:t xml:space="preserve">In February 2025, </w:t>
            </w:r>
            <w:r w:rsidR="00845B56">
              <w:rPr>
                <w:color w:val="171717" w:themeColor="background2" w:themeShade="1A"/>
                <w:sz w:val="22"/>
                <w:szCs w:val="22"/>
              </w:rPr>
              <w:t xml:space="preserve">Shanghai </w:t>
            </w:r>
            <w:proofErr w:type="spellStart"/>
            <w:r w:rsidR="00845B56">
              <w:rPr>
                <w:color w:val="171717" w:themeColor="background2" w:themeShade="1A"/>
                <w:sz w:val="22"/>
                <w:szCs w:val="22"/>
              </w:rPr>
              <w:t>Mabgeek</w:t>
            </w:r>
            <w:proofErr w:type="spellEnd"/>
            <w:r w:rsidR="00845B56">
              <w:rPr>
                <w:color w:val="171717" w:themeColor="background2" w:themeShade="1A"/>
                <w:sz w:val="22"/>
                <w:szCs w:val="22"/>
              </w:rPr>
              <w:t xml:space="preserve"> </w:t>
            </w:r>
            <w:r w:rsidR="002D250C">
              <w:rPr>
                <w:color w:val="171717" w:themeColor="background2" w:themeShade="1A"/>
                <w:sz w:val="22"/>
                <w:szCs w:val="22"/>
              </w:rPr>
              <w:t xml:space="preserve">Biotech </w:t>
            </w:r>
            <w:hyperlink r:id="rId13" w:history="1">
              <w:r w:rsidR="009415C4" w:rsidRPr="00A41AC7">
                <w:rPr>
                  <w:rStyle w:val="Hyperlink"/>
                  <w:color w:val="0070C0"/>
                  <w:sz w:val="22"/>
                  <w:szCs w:val="22"/>
                </w:rPr>
                <w:t>renewed</w:t>
              </w:r>
            </w:hyperlink>
            <w:r w:rsidR="009415C4">
              <w:rPr>
                <w:color w:val="171717" w:themeColor="background2" w:themeShade="1A"/>
                <w:sz w:val="22"/>
                <w:szCs w:val="22"/>
              </w:rPr>
              <w:t xml:space="preserve"> its</w:t>
            </w:r>
            <w:r w:rsidR="002D250C">
              <w:rPr>
                <w:color w:val="171717" w:themeColor="background2" w:themeShade="1A"/>
                <w:sz w:val="22"/>
                <w:szCs w:val="22"/>
              </w:rPr>
              <w:t xml:space="preserve"> collaboration </w:t>
            </w:r>
            <w:hyperlink r:id="rId14" w:history="1">
              <w:r w:rsidR="002D250C" w:rsidRPr="00A41AC7">
                <w:rPr>
                  <w:rStyle w:val="Hyperlink"/>
                  <w:color w:val="0070C0"/>
                  <w:sz w:val="22"/>
                  <w:szCs w:val="22"/>
                </w:rPr>
                <w:t>agreement</w:t>
              </w:r>
            </w:hyperlink>
            <w:r w:rsidR="002D250C">
              <w:rPr>
                <w:color w:val="171717" w:themeColor="background2" w:themeShade="1A"/>
                <w:sz w:val="22"/>
                <w:szCs w:val="22"/>
              </w:rPr>
              <w:t xml:space="preserve"> with Chime Biologics, </w:t>
            </w:r>
            <w:r w:rsidR="009E7DE9">
              <w:rPr>
                <w:color w:val="171717" w:themeColor="background2" w:themeShade="1A"/>
                <w:sz w:val="22"/>
                <w:szCs w:val="22"/>
              </w:rPr>
              <w:t>a Shanghai-based CDMO</w:t>
            </w:r>
            <w:r w:rsidR="002D250C">
              <w:rPr>
                <w:color w:val="171717" w:themeColor="background2" w:themeShade="1A"/>
                <w:sz w:val="22"/>
                <w:szCs w:val="22"/>
              </w:rPr>
              <w:t>,</w:t>
            </w:r>
            <w:r w:rsidR="006D03C9">
              <w:rPr>
                <w:color w:val="171717" w:themeColor="background2" w:themeShade="1A"/>
                <w:sz w:val="22"/>
                <w:szCs w:val="22"/>
              </w:rPr>
              <w:t xml:space="preserve"> to </w:t>
            </w:r>
            <w:r w:rsidR="006D03C9" w:rsidRPr="006D03C9">
              <w:rPr>
                <w:color w:val="171717" w:themeColor="background2" w:themeShade="1A"/>
                <w:sz w:val="22"/>
                <w:szCs w:val="22"/>
              </w:rPr>
              <w:t xml:space="preserve">support </w:t>
            </w:r>
            <w:r w:rsidR="000D2DC1" w:rsidRPr="000D2DC1">
              <w:rPr>
                <w:color w:val="171717" w:themeColor="background2" w:themeShade="1A"/>
                <w:sz w:val="22"/>
                <w:szCs w:val="22"/>
              </w:rPr>
              <w:t>US market entry through end-to-end CMC and regulatory support for Phase 3 trials</w:t>
            </w:r>
          </w:p>
          <w:p w14:paraId="001BC778" w14:textId="3662A38B" w:rsidR="00595725" w:rsidRDefault="00595725" w:rsidP="002E459C">
            <w:pPr>
              <w:pStyle w:val="ListParagraph"/>
              <w:numPr>
                <w:ilvl w:val="0"/>
                <w:numId w:val="1"/>
              </w:numPr>
              <w:rPr>
                <w:color w:val="171717" w:themeColor="background2" w:themeShade="1A"/>
                <w:sz w:val="22"/>
                <w:szCs w:val="22"/>
              </w:rPr>
            </w:pPr>
            <w:r w:rsidRPr="00595725">
              <w:rPr>
                <w:color w:val="171717" w:themeColor="background2" w:themeShade="1A"/>
                <w:sz w:val="22"/>
                <w:szCs w:val="22"/>
              </w:rPr>
              <w:t xml:space="preserve">Positive outcomes from </w:t>
            </w:r>
            <w:r w:rsidR="004B0FFC">
              <w:rPr>
                <w:color w:val="171717" w:themeColor="background2" w:themeShade="1A"/>
                <w:sz w:val="22"/>
                <w:szCs w:val="22"/>
              </w:rPr>
              <w:t>this</w:t>
            </w:r>
            <w:r w:rsidRPr="00595725">
              <w:rPr>
                <w:color w:val="171717" w:themeColor="background2" w:themeShade="1A"/>
                <w:sz w:val="22"/>
                <w:szCs w:val="22"/>
              </w:rPr>
              <w:t xml:space="preserve"> global Phase 3 program could position</w:t>
            </w:r>
            <w:r>
              <w:rPr>
                <w:color w:val="171717" w:themeColor="background2" w:themeShade="1A"/>
                <w:sz w:val="22"/>
                <w:szCs w:val="22"/>
              </w:rPr>
              <w:t xml:space="preserve"> </w:t>
            </w:r>
            <w:r w:rsidRPr="00595725">
              <w:rPr>
                <w:color w:val="171717" w:themeColor="background2" w:themeShade="1A"/>
                <w:sz w:val="22"/>
                <w:szCs w:val="22"/>
              </w:rPr>
              <w:t>MG-K10 as a differentiated IL-4Rα inhibitor in the AD landscape, offering more convenient dosing (Q4W/Q8W) vs current standard-of-care biologics, which typically require Q2W administration</w:t>
            </w:r>
          </w:p>
          <w:p w14:paraId="4E616C91" w14:textId="0D62C5B2" w:rsidR="00925F70" w:rsidRPr="00093C38" w:rsidRDefault="00854879" w:rsidP="002E459C">
            <w:pPr>
              <w:pStyle w:val="ListParagraph"/>
              <w:numPr>
                <w:ilvl w:val="1"/>
                <w:numId w:val="1"/>
              </w:numPr>
              <w:rPr>
                <w:i/>
                <w:iCs/>
                <w:color w:val="0070C0"/>
                <w:sz w:val="22"/>
                <w:szCs w:val="22"/>
              </w:rPr>
            </w:pPr>
            <w:r>
              <w:rPr>
                <w:i/>
                <w:iCs/>
                <w:color w:val="0070C0"/>
                <w:sz w:val="22"/>
                <w:szCs w:val="22"/>
              </w:rPr>
              <w:t xml:space="preserve">CI estimates earliest approval </w:t>
            </w:r>
            <w:r w:rsidR="006C1993">
              <w:rPr>
                <w:i/>
                <w:iCs/>
                <w:color w:val="0070C0"/>
                <w:sz w:val="22"/>
                <w:szCs w:val="22"/>
              </w:rPr>
              <w:t xml:space="preserve">in the US/EU in </w:t>
            </w:r>
            <w:r w:rsidR="007D34D5">
              <w:rPr>
                <w:i/>
                <w:iCs/>
                <w:color w:val="0070C0"/>
                <w:sz w:val="22"/>
                <w:szCs w:val="22"/>
              </w:rPr>
              <w:t xml:space="preserve">Q2 2030 (based on PCD and assuming the trial is global) </w:t>
            </w:r>
          </w:p>
          <w:p w14:paraId="3A47B2BD" w14:textId="77777777" w:rsidR="00093C38" w:rsidRPr="00093C38" w:rsidRDefault="00093C38" w:rsidP="002E459C">
            <w:pPr>
              <w:pStyle w:val="ListParagraph"/>
              <w:ind w:left="1440"/>
              <w:rPr>
                <w:i/>
                <w:iCs/>
                <w:color w:val="0070C0"/>
                <w:sz w:val="22"/>
                <w:szCs w:val="22"/>
              </w:rPr>
            </w:pPr>
          </w:p>
          <w:p w14:paraId="3794E578" w14:textId="43F62694" w:rsidR="002E6873" w:rsidRPr="002E6873" w:rsidRDefault="00B533F9" w:rsidP="002E459C">
            <w:pPr>
              <w:rPr>
                <w:b/>
                <w:bCs/>
                <w:color w:val="002060"/>
                <w:sz w:val="28"/>
                <w:szCs w:val="28"/>
              </w:rPr>
            </w:pPr>
            <w:r>
              <w:rPr>
                <w:b/>
                <w:bCs/>
                <w:color w:val="002060"/>
                <w:sz w:val="28"/>
                <w:szCs w:val="28"/>
              </w:rPr>
              <w:t xml:space="preserve">Why it matters </w:t>
            </w:r>
            <w:r w:rsidRPr="00B533F9">
              <w:rPr>
                <w:i/>
                <w:iCs/>
                <w:color w:val="0070C0"/>
              </w:rPr>
              <w:t>(CI Insights in blue italics)</w:t>
            </w:r>
            <w:r w:rsidR="002E6873" w:rsidRPr="002E6873">
              <w:rPr>
                <w:b/>
                <w:bCs/>
                <w:color w:val="002060"/>
                <w:sz w:val="28"/>
                <w:szCs w:val="28"/>
              </w:rPr>
              <w:t>:</w:t>
            </w:r>
          </w:p>
          <w:p w14:paraId="725DFF39" w14:textId="57AF33D2" w:rsidR="002E6873" w:rsidRPr="0069530B" w:rsidRDefault="008B3E5A" w:rsidP="008B3E5A">
            <w:pPr>
              <w:pStyle w:val="ListParagraph"/>
              <w:numPr>
                <w:ilvl w:val="0"/>
                <w:numId w:val="1"/>
              </w:numPr>
              <w:spacing w:after="160"/>
              <w:rPr>
                <w:color w:val="002060"/>
                <w:sz w:val="22"/>
                <w:szCs w:val="22"/>
              </w:rPr>
            </w:pPr>
            <w:r>
              <w:rPr>
                <w:color w:val="171717" w:themeColor="background2" w:themeShade="1A"/>
                <w:sz w:val="22"/>
                <w:szCs w:val="22"/>
              </w:rPr>
              <w:t>MG-K10</w:t>
            </w:r>
            <w:r w:rsidR="00171118">
              <w:rPr>
                <w:color w:val="171717" w:themeColor="background2" w:themeShade="1A"/>
                <w:sz w:val="22"/>
                <w:szCs w:val="22"/>
              </w:rPr>
              <w:t xml:space="preserve"> is positioned as</w:t>
            </w:r>
            <w:r>
              <w:rPr>
                <w:color w:val="171717" w:themeColor="background2" w:themeShade="1A"/>
                <w:sz w:val="22"/>
                <w:szCs w:val="22"/>
              </w:rPr>
              <w:t xml:space="preserve"> a potential best-in-class </w:t>
            </w:r>
            <w:r w:rsidRPr="00082303">
              <w:rPr>
                <w:color w:val="171717" w:themeColor="background2" w:themeShade="1A"/>
                <w:sz w:val="22"/>
                <w:szCs w:val="22"/>
              </w:rPr>
              <w:t>IL-4Rα inhibitor</w:t>
            </w:r>
            <w:r w:rsidR="00863A91">
              <w:rPr>
                <w:color w:val="171717" w:themeColor="background2" w:themeShade="1A"/>
                <w:sz w:val="22"/>
                <w:szCs w:val="22"/>
              </w:rPr>
              <w:t xml:space="preserve"> and</w:t>
            </w:r>
            <w:r>
              <w:rPr>
                <w:color w:val="171717" w:themeColor="background2" w:themeShade="1A"/>
                <w:sz w:val="22"/>
                <w:szCs w:val="22"/>
              </w:rPr>
              <w:t xml:space="preserve"> is </w:t>
            </w:r>
            <w:r w:rsidR="008B6044">
              <w:rPr>
                <w:color w:val="171717" w:themeColor="background2" w:themeShade="1A"/>
                <w:sz w:val="22"/>
                <w:szCs w:val="22"/>
              </w:rPr>
              <w:t>anticipated</w:t>
            </w:r>
            <w:r w:rsidR="00791458">
              <w:rPr>
                <w:color w:val="171717" w:themeColor="background2" w:themeShade="1A"/>
                <w:sz w:val="22"/>
                <w:szCs w:val="22"/>
              </w:rPr>
              <w:t xml:space="preserve"> to </w:t>
            </w:r>
            <w:r w:rsidR="008B6044">
              <w:rPr>
                <w:color w:val="171717" w:themeColor="background2" w:themeShade="1A"/>
                <w:sz w:val="22"/>
                <w:szCs w:val="22"/>
              </w:rPr>
              <w:t xml:space="preserve">secure </w:t>
            </w:r>
            <w:r w:rsidR="00791458">
              <w:rPr>
                <w:color w:val="171717" w:themeColor="background2" w:themeShade="1A"/>
                <w:sz w:val="22"/>
                <w:szCs w:val="22"/>
              </w:rPr>
              <w:t>approval in China</w:t>
            </w:r>
            <w:r w:rsidR="00863A91">
              <w:rPr>
                <w:color w:val="171717" w:themeColor="background2" w:themeShade="1A"/>
                <w:sz w:val="22"/>
                <w:szCs w:val="22"/>
              </w:rPr>
              <w:t xml:space="preserve">, joining </w:t>
            </w:r>
            <w:r w:rsidR="0005167B">
              <w:rPr>
                <w:color w:val="171717" w:themeColor="background2" w:themeShade="1A"/>
                <w:sz w:val="22"/>
                <w:szCs w:val="22"/>
              </w:rPr>
              <w:t>an evolving</w:t>
            </w:r>
            <w:r w:rsidR="000F0D31">
              <w:rPr>
                <w:color w:val="171717" w:themeColor="background2" w:themeShade="1A"/>
                <w:sz w:val="22"/>
                <w:szCs w:val="22"/>
              </w:rPr>
              <w:t xml:space="preserve"> </w:t>
            </w:r>
            <w:r w:rsidR="0060646D" w:rsidRPr="0060646D">
              <w:rPr>
                <w:color w:val="171717" w:themeColor="background2" w:themeShade="1A"/>
                <w:sz w:val="22"/>
                <w:szCs w:val="22"/>
              </w:rPr>
              <w:t xml:space="preserve">domestic </w:t>
            </w:r>
            <w:r w:rsidR="0060646D" w:rsidRPr="00082303">
              <w:rPr>
                <w:color w:val="171717" w:themeColor="background2" w:themeShade="1A"/>
                <w:sz w:val="22"/>
                <w:szCs w:val="22"/>
              </w:rPr>
              <w:t xml:space="preserve">IL-4Rα </w:t>
            </w:r>
            <w:r w:rsidR="00E801DF">
              <w:rPr>
                <w:color w:val="171717" w:themeColor="background2" w:themeShade="1A"/>
                <w:sz w:val="22"/>
                <w:szCs w:val="22"/>
              </w:rPr>
              <w:t xml:space="preserve">landscape </w:t>
            </w:r>
            <w:r w:rsidR="001C6844">
              <w:rPr>
                <w:color w:val="171717" w:themeColor="background2" w:themeShade="1A"/>
                <w:sz w:val="22"/>
                <w:szCs w:val="22"/>
              </w:rPr>
              <w:t>that includes</w:t>
            </w:r>
            <w:r w:rsidR="001C6844">
              <w:rPr>
                <w:color w:val="171717" w:themeColor="background2" w:themeShade="1A"/>
                <w:sz w:val="22"/>
                <w:szCs w:val="22"/>
              </w:rPr>
              <w:t xml:space="preserve"> </w:t>
            </w:r>
            <w:proofErr w:type="spellStart"/>
            <w:r w:rsidR="000F0D31">
              <w:rPr>
                <w:color w:val="171717" w:themeColor="background2" w:themeShade="1A"/>
                <w:sz w:val="22"/>
                <w:szCs w:val="22"/>
              </w:rPr>
              <w:t>Keymed</w:t>
            </w:r>
            <w:proofErr w:type="spellEnd"/>
            <w:r w:rsidR="000F0D31">
              <w:rPr>
                <w:color w:val="171717" w:themeColor="background2" w:themeShade="1A"/>
                <w:sz w:val="22"/>
                <w:szCs w:val="22"/>
              </w:rPr>
              <w:t xml:space="preserve"> Biosciences’ </w:t>
            </w:r>
            <w:proofErr w:type="spellStart"/>
            <w:r w:rsidR="000F0D31">
              <w:rPr>
                <w:color w:val="171717" w:themeColor="background2" w:themeShade="1A"/>
                <w:sz w:val="22"/>
                <w:szCs w:val="22"/>
              </w:rPr>
              <w:t>Kang</w:t>
            </w:r>
            <w:r w:rsidR="0055124E">
              <w:rPr>
                <w:color w:val="171717" w:themeColor="background2" w:themeShade="1A"/>
                <w:sz w:val="22"/>
                <w:szCs w:val="22"/>
              </w:rPr>
              <w:t>y</w:t>
            </w:r>
            <w:r w:rsidR="000F0D31">
              <w:rPr>
                <w:color w:val="171717" w:themeColor="background2" w:themeShade="1A"/>
                <w:sz w:val="22"/>
                <w:szCs w:val="22"/>
              </w:rPr>
              <w:t>ueda</w:t>
            </w:r>
            <w:proofErr w:type="spellEnd"/>
            <w:r w:rsidR="0055124E">
              <w:rPr>
                <w:color w:val="171717" w:themeColor="background2" w:themeShade="1A"/>
                <w:sz w:val="22"/>
                <w:szCs w:val="22"/>
              </w:rPr>
              <w:t xml:space="preserve"> (</w:t>
            </w:r>
            <w:proofErr w:type="spellStart"/>
            <w:r w:rsidR="0055124E">
              <w:rPr>
                <w:color w:val="171717" w:themeColor="background2" w:themeShade="1A"/>
                <w:sz w:val="22"/>
                <w:szCs w:val="22"/>
              </w:rPr>
              <w:t>stapokibart</w:t>
            </w:r>
            <w:proofErr w:type="spellEnd"/>
            <w:r w:rsidR="0055124E">
              <w:rPr>
                <w:color w:val="171717" w:themeColor="background2" w:themeShade="1A"/>
                <w:sz w:val="22"/>
                <w:szCs w:val="22"/>
              </w:rPr>
              <w:t xml:space="preserve">, </w:t>
            </w:r>
            <w:hyperlink r:id="rId15" w:history="1">
              <w:r w:rsidR="004B7FD6" w:rsidRPr="004B7FD6">
                <w:rPr>
                  <w:rStyle w:val="Hyperlink"/>
                  <w:color w:val="0070C0"/>
                  <w:sz w:val="22"/>
                  <w:szCs w:val="22"/>
                </w:rPr>
                <w:t>approved</w:t>
              </w:r>
            </w:hyperlink>
            <w:r w:rsidR="004B7FD6">
              <w:rPr>
                <w:color w:val="171717" w:themeColor="background2" w:themeShade="1A"/>
                <w:sz w:val="22"/>
                <w:szCs w:val="22"/>
              </w:rPr>
              <w:t xml:space="preserve"> 2024)</w:t>
            </w:r>
            <w:r w:rsidR="0005167B">
              <w:rPr>
                <w:color w:val="171717" w:themeColor="background2" w:themeShade="1A"/>
                <w:sz w:val="22"/>
                <w:szCs w:val="22"/>
              </w:rPr>
              <w:t xml:space="preserve"> and </w:t>
            </w:r>
            <w:proofErr w:type="spellStart"/>
            <w:r w:rsidR="00857212" w:rsidRPr="00233AD3">
              <w:rPr>
                <w:color w:val="171717" w:themeColor="background2" w:themeShade="1A"/>
                <w:sz w:val="22"/>
                <w:szCs w:val="22"/>
              </w:rPr>
              <w:t>Simcere</w:t>
            </w:r>
            <w:proofErr w:type="spellEnd"/>
            <w:r w:rsidR="00857212">
              <w:rPr>
                <w:color w:val="171717" w:themeColor="background2" w:themeShade="1A"/>
                <w:sz w:val="22"/>
                <w:szCs w:val="22"/>
              </w:rPr>
              <w:t>/</w:t>
            </w:r>
            <w:r w:rsidR="00857212" w:rsidRPr="00233AD3">
              <w:rPr>
                <w:color w:val="171717" w:themeColor="background2" w:themeShade="1A"/>
                <w:sz w:val="22"/>
                <w:szCs w:val="22"/>
              </w:rPr>
              <w:t>Connect Biopharma</w:t>
            </w:r>
            <w:r w:rsidR="00857212">
              <w:rPr>
                <w:color w:val="171717" w:themeColor="background2" w:themeShade="1A"/>
                <w:sz w:val="22"/>
                <w:szCs w:val="22"/>
              </w:rPr>
              <w:t>’</w:t>
            </w:r>
            <w:r w:rsidR="00857212" w:rsidRPr="00233AD3">
              <w:rPr>
                <w:color w:val="171717" w:themeColor="background2" w:themeShade="1A"/>
                <w:sz w:val="22"/>
                <w:szCs w:val="22"/>
              </w:rPr>
              <w:t xml:space="preserve"> </w:t>
            </w:r>
            <w:proofErr w:type="spellStart"/>
            <w:r w:rsidR="0014622A" w:rsidRPr="00716DEA">
              <w:rPr>
                <w:color w:val="171717" w:themeColor="background2" w:themeShade="1A"/>
                <w:sz w:val="22"/>
                <w:szCs w:val="22"/>
              </w:rPr>
              <w:t>r</w:t>
            </w:r>
            <w:r w:rsidR="00233AD3" w:rsidRPr="00716DEA">
              <w:rPr>
                <w:color w:val="171717" w:themeColor="background2" w:themeShade="1A"/>
                <w:sz w:val="22"/>
                <w:szCs w:val="22"/>
              </w:rPr>
              <w:t>ademikibart</w:t>
            </w:r>
            <w:proofErr w:type="spellEnd"/>
            <w:r w:rsidR="00233AD3" w:rsidRPr="00233AD3">
              <w:rPr>
                <w:color w:val="171717" w:themeColor="background2" w:themeShade="1A"/>
                <w:sz w:val="22"/>
                <w:szCs w:val="22"/>
              </w:rPr>
              <w:t xml:space="preserve"> (</w:t>
            </w:r>
            <w:r w:rsidR="00857212" w:rsidRPr="00233AD3">
              <w:rPr>
                <w:color w:val="171717" w:themeColor="background2" w:themeShade="1A"/>
                <w:sz w:val="22"/>
                <w:szCs w:val="22"/>
              </w:rPr>
              <w:t>NDA</w:t>
            </w:r>
            <w:r w:rsidR="00716E75">
              <w:rPr>
                <w:color w:val="171717" w:themeColor="background2" w:themeShade="1A"/>
                <w:sz w:val="22"/>
                <w:szCs w:val="22"/>
              </w:rPr>
              <w:t xml:space="preserve"> </w:t>
            </w:r>
            <w:hyperlink r:id="rId16" w:history="1">
              <w:r w:rsidR="00857212" w:rsidRPr="00716DEA">
                <w:rPr>
                  <w:rStyle w:val="Hyperlink"/>
                  <w:sz w:val="22"/>
                  <w:szCs w:val="22"/>
                </w:rPr>
                <w:t>accepted</w:t>
              </w:r>
            </w:hyperlink>
            <w:r w:rsidR="00233AD3" w:rsidRPr="00233AD3">
              <w:rPr>
                <w:color w:val="171717" w:themeColor="background2" w:themeShade="1A"/>
                <w:sz w:val="22"/>
                <w:szCs w:val="22"/>
              </w:rPr>
              <w:t>)</w:t>
            </w:r>
            <w:r w:rsidR="002159B3">
              <w:rPr>
                <w:color w:val="171717" w:themeColor="background2" w:themeShade="1A"/>
                <w:sz w:val="22"/>
                <w:szCs w:val="22"/>
              </w:rPr>
              <w:t xml:space="preserve">, </w:t>
            </w:r>
            <w:r w:rsidR="0010590F">
              <w:rPr>
                <w:color w:val="171717" w:themeColor="background2" w:themeShade="1A"/>
                <w:sz w:val="22"/>
                <w:szCs w:val="22"/>
              </w:rPr>
              <w:t xml:space="preserve">while also </w:t>
            </w:r>
            <w:r w:rsidR="00513105">
              <w:rPr>
                <w:color w:val="171717" w:themeColor="background2" w:themeShade="1A"/>
                <w:sz w:val="22"/>
                <w:szCs w:val="22"/>
              </w:rPr>
              <w:t>advancing globally</w:t>
            </w:r>
          </w:p>
          <w:p w14:paraId="6B0F5D33" w14:textId="5928FDB9" w:rsidR="007E3668" w:rsidRPr="000E133F" w:rsidRDefault="004B7FD6" w:rsidP="004B7FD6">
            <w:pPr>
              <w:pStyle w:val="ListParagraph"/>
              <w:numPr>
                <w:ilvl w:val="1"/>
                <w:numId w:val="1"/>
              </w:numPr>
              <w:spacing w:after="160"/>
              <w:rPr>
                <w:i/>
                <w:iCs/>
                <w:color w:val="002060"/>
                <w:sz w:val="22"/>
                <w:szCs w:val="22"/>
              </w:rPr>
            </w:pPr>
            <w:r w:rsidRPr="000E133F">
              <w:rPr>
                <w:i/>
                <w:iCs/>
                <w:color w:val="0070C0"/>
                <w:sz w:val="22"/>
                <w:szCs w:val="22"/>
              </w:rPr>
              <w:t>While trial</w:t>
            </w:r>
            <w:r w:rsidR="00396E93">
              <w:rPr>
                <w:i/>
                <w:iCs/>
                <w:color w:val="0070C0"/>
                <w:sz w:val="22"/>
                <w:szCs w:val="22"/>
              </w:rPr>
              <w:t xml:space="preserve"> geographies</w:t>
            </w:r>
            <w:r w:rsidRPr="000E133F">
              <w:rPr>
                <w:i/>
                <w:iCs/>
                <w:color w:val="0070C0"/>
                <w:sz w:val="22"/>
                <w:szCs w:val="22"/>
              </w:rPr>
              <w:t xml:space="preserve"> are not yet listed, global population</w:t>
            </w:r>
            <w:r w:rsidR="00122121">
              <w:rPr>
                <w:i/>
                <w:iCs/>
                <w:color w:val="0070C0"/>
                <w:sz w:val="22"/>
                <w:szCs w:val="22"/>
              </w:rPr>
              <w:t xml:space="preserve"> </w:t>
            </w:r>
            <w:r w:rsidR="009625CF">
              <w:rPr>
                <w:i/>
                <w:iCs/>
                <w:color w:val="0070C0"/>
                <w:sz w:val="22"/>
                <w:szCs w:val="22"/>
              </w:rPr>
              <w:t>(</w:t>
            </w:r>
            <w:r w:rsidR="00122121">
              <w:rPr>
                <w:i/>
                <w:iCs/>
                <w:color w:val="0070C0"/>
                <w:sz w:val="22"/>
                <w:szCs w:val="22"/>
              </w:rPr>
              <w:t>mentioned in the trial description</w:t>
            </w:r>
            <w:r w:rsidR="009625CF">
              <w:rPr>
                <w:i/>
                <w:iCs/>
                <w:color w:val="0070C0"/>
                <w:sz w:val="22"/>
                <w:szCs w:val="22"/>
              </w:rPr>
              <w:t>)</w:t>
            </w:r>
            <w:r w:rsidR="00653CCF">
              <w:rPr>
                <w:i/>
                <w:iCs/>
                <w:color w:val="0070C0"/>
                <w:sz w:val="22"/>
                <w:szCs w:val="22"/>
              </w:rPr>
              <w:t xml:space="preserve"> is supported </w:t>
            </w:r>
            <w:r w:rsidR="007E3668" w:rsidRPr="000E133F">
              <w:rPr>
                <w:i/>
                <w:iCs/>
                <w:color w:val="0070C0"/>
                <w:sz w:val="22"/>
                <w:szCs w:val="22"/>
              </w:rPr>
              <w:t xml:space="preserve">by </w:t>
            </w:r>
            <w:r w:rsidR="00653CCF">
              <w:rPr>
                <w:i/>
                <w:iCs/>
                <w:color w:val="0070C0"/>
                <w:sz w:val="22"/>
                <w:szCs w:val="22"/>
              </w:rPr>
              <w:t>the company’s</w:t>
            </w:r>
            <w:r w:rsidR="007E3668" w:rsidRPr="000E133F">
              <w:rPr>
                <w:i/>
                <w:iCs/>
                <w:color w:val="0070C0"/>
                <w:sz w:val="22"/>
                <w:szCs w:val="22"/>
              </w:rPr>
              <w:t xml:space="preserve"> ongoing partnership with Chime Biologics</w:t>
            </w:r>
          </w:p>
          <w:p w14:paraId="3E27D953" w14:textId="4C6B535D" w:rsidR="000E133F" w:rsidRPr="007D4BF9" w:rsidRDefault="000E133F" w:rsidP="000E133F">
            <w:pPr>
              <w:pStyle w:val="ListParagraph"/>
              <w:numPr>
                <w:ilvl w:val="0"/>
                <w:numId w:val="1"/>
              </w:numPr>
              <w:spacing w:after="160"/>
              <w:rPr>
                <w:i/>
                <w:iCs/>
                <w:color w:val="002060"/>
                <w:sz w:val="22"/>
                <w:szCs w:val="22"/>
              </w:rPr>
            </w:pPr>
            <w:r>
              <w:rPr>
                <w:sz w:val="22"/>
                <w:szCs w:val="22"/>
              </w:rPr>
              <w:t xml:space="preserve">The current AD landscape is </w:t>
            </w:r>
            <w:r w:rsidR="0059765B">
              <w:rPr>
                <w:sz w:val="22"/>
                <w:szCs w:val="22"/>
              </w:rPr>
              <w:t xml:space="preserve">dominated </w:t>
            </w:r>
            <w:r>
              <w:rPr>
                <w:sz w:val="22"/>
                <w:szCs w:val="22"/>
              </w:rPr>
              <w:t>by Dupixent</w:t>
            </w:r>
            <w:r w:rsidR="00016326">
              <w:rPr>
                <w:sz w:val="22"/>
                <w:szCs w:val="22"/>
              </w:rPr>
              <w:t xml:space="preserve"> </w:t>
            </w:r>
            <w:r w:rsidR="0059765B">
              <w:rPr>
                <w:sz w:val="22"/>
                <w:szCs w:val="22"/>
              </w:rPr>
              <w:t>c</w:t>
            </w:r>
            <w:r w:rsidR="0059765B" w:rsidRPr="0059765B">
              <w:rPr>
                <w:sz w:val="22"/>
                <w:szCs w:val="22"/>
              </w:rPr>
              <w:t>reating a clear opportunity for next-generation biologics with improved efficacy and/or dosing convenience</w:t>
            </w:r>
          </w:p>
          <w:p w14:paraId="5CF2EDB4" w14:textId="4C194191" w:rsidR="00B96027" w:rsidRPr="00B96027" w:rsidRDefault="00B96027" w:rsidP="00B96027">
            <w:pPr>
              <w:pStyle w:val="ListParagraph"/>
              <w:numPr>
                <w:ilvl w:val="1"/>
                <w:numId w:val="1"/>
              </w:numPr>
              <w:spacing w:after="160"/>
              <w:rPr>
                <w:i/>
                <w:iCs/>
                <w:color w:val="0070C0"/>
                <w:sz w:val="22"/>
                <w:szCs w:val="22"/>
              </w:rPr>
            </w:pPr>
            <w:r w:rsidRPr="00777894">
              <w:rPr>
                <w:i/>
                <w:iCs/>
                <w:color w:val="0070C0"/>
                <w:sz w:val="22"/>
                <w:szCs w:val="22"/>
                <w:lang w:val="en-GB"/>
              </w:rPr>
              <w:lastRenderedPageBreak/>
              <w:t xml:space="preserve">MG-K10 </w:t>
            </w:r>
            <w:r w:rsidR="004945C0">
              <w:rPr>
                <w:i/>
                <w:iCs/>
                <w:color w:val="0070C0"/>
                <w:sz w:val="22"/>
                <w:szCs w:val="22"/>
                <w:lang w:val="en-GB"/>
              </w:rPr>
              <w:t>demonstrated efficacy in a</w:t>
            </w:r>
            <w:r w:rsidRPr="00777894">
              <w:rPr>
                <w:i/>
                <w:iCs/>
                <w:color w:val="0070C0"/>
                <w:sz w:val="22"/>
                <w:szCs w:val="22"/>
                <w:lang w:val="en-GB"/>
              </w:rPr>
              <w:t xml:space="preserve"> </w:t>
            </w:r>
            <w:r w:rsidRPr="00B96027">
              <w:rPr>
                <w:i/>
                <w:iCs/>
                <w:color w:val="0070C0"/>
                <w:sz w:val="22"/>
                <w:szCs w:val="22"/>
                <w:lang w:val="en-GB"/>
              </w:rPr>
              <w:t>China-only </w:t>
            </w:r>
            <w:hyperlink r:id="rId17" w:tgtFrame="_blank" w:history="1">
              <w:r w:rsidRPr="00B96027">
                <w:rPr>
                  <w:rStyle w:val="Hyperlink"/>
                  <w:i/>
                  <w:iCs/>
                  <w:color w:val="0070C0"/>
                  <w:sz w:val="22"/>
                  <w:szCs w:val="22"/>
                  <w:lang w:val="en-GB"/>
                </w:rPr>
                <w:t>Phase 3</w:t>
              </w:r>
            </w:hyperlink>
            <w:r w:rsidRPr="00B96027">
              <w:rPr>
                <w:i/>
                <w:iCs/>
                <w:color w:val="0070C0"/>
                <w:sz w:val="22"/>
                <w:szCs w:val="22"/>
                <w:lang w:val="en-GB"/>
              </w:rPr>
              <w:t> trial</w:t>
            </w:r>
            <w:r w:rsidRPr="00777894">
              <w:rPr>
                <w:i/>
                <w:iCs/>
                <w:color w:val="0070C0"/>
                <w:sz w:val="22"/>
                <w:szCs w:val="22"/>
                <w:lang w:val="en-GB"/>
              </w:rPr>
              <w:t xml:space="preserve"> (basis for </w:t>
            </w:r>
            <w:r w:rsidR="008276D7" w:rsidRPr="00777894">
              <w:rPr>
                <w:i/>
                <w:iCs/>
                <w:color w:val="0070C0"/>
                <w:sz w:val="22"/>
                <w:szCs w:val="22"/>
                <w:lang w:val="en-GB"/>
              </w:rPr>
              <w:t>filing in China)</w:t>
            </w:r>
            <w:r w:rsidRPr="00B96027">
              <w:rPr>
                <w:i/>
                <w:iCs/>
                <w:color w:val="0070C0"/>
                <w:sz w:val="22"/>
                <w:szCs w:val="22"/>
                <w:lang w:val="en-GB"/>
              </w:rPr>
              <w:t xml:space="preserve"> in adults with moderate-to-severe AD </w:t>
            </w:r>
            <w:hyperlink r:id="rId18" w:tgtFrame="_blank" w:history="1">
              <w:r w:rsidR="005276C3">
                <w:rPr>
                  <w:rStyle w:val="Hyperlink"/>
                  <w:i/>
                  <w:iCs/>
                  <w:color w:val="0070C0"/>
                  <w:sz w:val="22"/>
                  <w:szCs w:val="22"/>
                  <w:lang w:val="en-GB"/>
                </w:rPr>
                <w:t>meeting</w:t>
              </w:r>
            </w:hyperlink>
            <w:r w:rsidRPr="00B96027">
              <w:rPr>
                <w:i/>
                <w:iCs/>
                <w:color w:val="0070C0"/>
                <w:sz w:val="22"/>
                <w:szCs w:val="22"/>
                <w:lang w:val="en-GB"/>
              </w:rPr>
              <w:t> primary endpoint of EASI-75 and IGA0/1 at week 16 with a </w:t>
            </w:r>
            <w:proofErr w:type="spellStart"/>
            <w:r w:rsidRPr="00B96027">
              <w:rPr>
                <w:i/>
                <w:iCs/>
                <w:color w:val="0070C0"/>
                <w:sz w:val="22"/>
                <w:szCs w:val="22"/>
                <w:lang w:val="en-GB"/>
              </w:rPr>
              <w:t>favorable</w:t>
            </w:r>
            <w:proofErr w:type="spellEnd"/>
            <w:r w:rsidRPr="00B96027">
              <w:rPr>
                <w:i/>
                <w:iCs/>
                <w:color w:val="0070C0"/>
                <w:sz w:val="22"/>
                <w:szCs w:val="22"/>
                <w:lang w:val="en-GB"/>
              </w:rPr>
              <w:t> safety profile</w:t>
            </w:r>
            <w:r w:rsidRPr="00B96027">
              <w:rPr>
                <w:i/>
                <w:iCs/>
                <w:color w:val="0070C0"/>
                <w:sz w:val="22"/>
                <w:szCs w:val="22"/>
              </w:rPr>
              <w:t> </w:t>
            </w:r>
          </w:p>
          <w:p w14:paraId="168CA219" w14:textId="79A1100B" w:rsidR="007D4BF9" w:rsidRPr="00441D28" w:rsidRDefault="00123B35" w:rsidP="00441D28">
            <w:pPr>
              <w:pStyle w:val="ListParagraph"/>
              <w:numPr>
                <w:ilvl w:val="2"/>
                <w:numId w:val="1"/>
              </w:numPr>
              <w:spacing w:after="160"/>
              <w:rPr>
                <w:i/>
                <w:iCs/>
                <w:color w:val="0070C0"/>
                <w:sz w:val="22"/>
                <w:szCs w:val="22"/>
              </w:rPr>
            </w:pPr>
            <w:r>
              <w:rPr>
                <w:i/>
                <w:iCs/>
                <w:color w:val="0070C0"/>
                <w:sz w:val="22"/>
                <w:szCs w:val="22"/>
                <w:lang w:val="en-GB"/>
              </w:rPr>
              <w:t xml:space="preserve">At 52 weeks, </w:t>
            </w:r>
            <w:r w:rsidR="00405A82">
              <w:rPr>
                <w:i/>
                <w:iCs/>
                <w:color w:val="0070C0"/>
                <w:sz w:val="22"/>
                <w:szCs w:val="22"/>
                <w:lang w:val="en-GB"/>
              </w:rPr>
              <w:t xml:space="preserve">in </w:t>
            </w:r>
            <w:r w:rsidR="000604C9">
              <w:rPr>
                <w:i/>
                <w:iCs/>
                <w:color w:val="0070C0"/>
                <w:sz w:val="22"/>
                <w:szCs w:val="22"/>
                <w:lang w:val="en-GB"/>
              </w:rPr>
              <w:t xml:space="preserve">patients treated with MG-K10 </w:t>
            </w:r>
            <w:r>
              <w:rPr>
                <w:i/>
                <w:iCs/>
                <w:color w:val="0070C0"/>
                <w:sz w:val="22"/>
                <w:szCs w:val="22"/>
                <w:lang w:val="en-GB"/>
              </w:rPr>
              <w:t>300mg Q4W</w:t>
            </w:r>
            <w:r w:rsidR="00405A82">
              <w:rPr>
                <w:i/>
                <w:iCs/>
                <w:color w:val="0070C0"/>
                <w:sz w:val="22"/>
                <w:szCs w:val="22"/>
                <w:lang w:val="en-GB"/>
              </w:rPr>
              <w:t xml:space="preserve">, </w:t>
            </w:r>
            <w:r w:rsidR="00B96027" w:rsidRPr="00B96027">
              <w:rPr>
                <w:i/>
                <w:iCs/>
                <w:color w:val="0070C0"/>
                <w:sz w:val="22"/>
                <w:szCs w:val="22"/>
                <w:lang w:val="en-GB"/>
              </w:rPr>
              <w:t>76.6% reached IGA 0/1 and an improvement of ≥2 points from baseline; 94.3% achieved EASI 75</w:t>
            </w:r>
            <w:r w:rsidR="00405A82">
              <w:rPr>
                <w:i/>
                <w:iCs/>
                <w:color w:val="0070C0"/>
                <w:sz w:val="22"/>
                <w:szCs w:val="22"/>
                <w:lang w:val="en-GB"/>
              </w:rPr>
              <w:t>,</w:t>
            </w:r>
            <w:r w:rsidR="00B96027" w:rsidRPr="00B96027">
              <w:rPr>
                <w:i/>
                <w:iCs/>
                <w:color w:val="0070C0"/>
                <w:sz w:val="22"/>
                <w:szCs w:val="22"/>
                <w:lang w:val="en-GB"/>
              </w:rPr>
              <w:t xml:space="preserve"> and 79.1% achieved EASI 90</w:t>
            </w:r>
            <w:r w:rsidR="00B96027" w:rsidRPr="00B96027">
              <w:rPr>
                <w:i/>
                <w:iCs/>
                <w:color w:val="0070C0"/>
                <w:sz w:val="22"/>
                <w:szCs w:val="22"/>
              </w:rPr>
              <w:t> </w:t>
            </w:r>
          </w:p>
          <w:p w14:paraId="6CA81F79" w14:textId="6CDB3F46" w:rsidR="002E6873" w:rsidRPr="002E6873" w:rsidRDefault="00B533F9" w:rsidP="002E459C">
            <w:pPr>
              <w:rPr>
                <w:b/>
                <w:bCs/>
                <w:color w:val="002060"/>
                <w:sz w:val="28"/>
                <w:szCs w:val="28"/>
              </w:rPr>
            </w:pPr>
            <w:r>
              <w:rPr>
                <w:b/>
                <w:bCs/>
                <w:color w:val="002060"/>
                <w:sz w:val="28"/>
                <w:szCs w:val="28"/>
              </w:rPr>
              <w:t>Tell me more</w:t>
            </w:r>
            <w:r w:rsidR="002E6873" w:rsidRPr="002E6873">
              <w:rPr>
                <w:b/>
                <w:bCs/>
                <w:color w:val="002060"/>
                <w:sz w:val="28"/>
                <w:szCs w:val="28"/>
              </w:rPr>
              <w:t>:</w:t>
            </w:r>
          </w:p>
          <w:p w14:paraId="08CC519B" w14:textId="0BE1B6F4" w:rsidR="002E6873" w:rsidRPr="00B272EB" w:rsidRDefault="002E6873" w:rsidP="00B272EB">
            <w:pPr>
              <w:rPr>
                <w:color w:val="171717" w:themeColor="background2" w:themeShade="1A"/>
                <w:sz w:val="22"/>
                <w:szCs w:val="22"/>
              </w:rPr>
            </w:pPr>
          </w:p>
          <w:tbl>
            <w:tblPr>
              <w:tblW w:w="8595" w:type="dxa"/>
              <w:tblInd w:w="6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47"/>
              <w:gridCol w:w="6848"/>
            </w:tblGrid>
            <w:tr w:rsidR="00B272EB" w:rsidRPr="00D237B4" w14:paraId="2F51782B" w14:textId="77777777" w:rsidTr="0085542E">
              <w:trPr>
                <w:trHeight w:val="300"/>
              </w:trPr>
              <w:tc>
                <w:tcPr>
                  <w:tcW w:w="8595" w:type="dxa"/>
                  <w:gridSpan w:val="2"/>
                  <w:tcBorders>
                    <w:top w:val="single" w:sz="6" w:space="0" w:color="auto"/>
                    <w:left w:val="single" w:sz="6" w:space="0" w:color="auto"/>
                    <w:bottom w:val="single" w:sz="6" w:space="0" w:color="auto"/>
                    <w:right w:val="single" w:sz="6" w:space="0" w:color="auto"/>
                  </w:tcBorders>
                  <w:shd w:val="clear" w:color="auto" w:fill="DAE9F7" w:themeFill="text2" w:themeFillTint="1A"/>
                  <w:vAlign w:val="center"/>
                  <w:hideMark/>
                </w:tcPr>
                <w:p w14:paraId="1B2681E2" w14:textId="6B14E26B" w:rsidR="00B272EB" w:rsidRPr="00D237B4" w:rsidRDefault="00080497" w:rsidP="00B272EB">
                  <w:pPr>
                    <w:textAlignment w:val="baseline"/>
                    <w:rPr>
                      <w:rFonts w:ascii="Aptos" w:eastAsia="Times New Roman" w:hAnsi="Aptos" w:cs="Segoe UI"/>
                      <w:sz w:val="22"/>
                      <w:szCs w:val="22"/>
                      <w:lang w:val="en-GB" w:eastAsia="en-GB"/>
                    </w:rPr>
                  </w:pPr>
                  <w:r w:rsidRPr="00080497">
                    <w:rPr>
                      <w:rFonts w:ascii="Aptos" w:eastAsia="Times New Roman" w:hAnsi="Aptos" w:cs="Segoe UI"/>
                      <w:b/>
                      <w:bCs/>
                      <w:color w:val="000000"/>
                      <w:sz w:val="22"/>
                      <w:szCs w:val="22"/>
                      <w:lang w:eastAsia="en-GB"/>
                    </w:rPr>
                    <w:t xml:space="preserve">Randomized, Double-Blind, Placebo-Controlled Phase </w:t>
                  </w:r>
                  <w:r>
                    <w:rPr>
                      <w:rFonts w:ascii="Aptos" w:eastAsia="Times New Roman" w:hAnsi="Aptos" w:cs="Segoe UI"/>
                      <w:b/>
                      <w:bCs/>
                      <w:color w:val="000000"/>
                      <w:sz w:val="22"/>
                      <w:szCs w:val="22"/>
                      <w:lang w:eastAsia="en-GB"/>
                    </w:rPr>
                    <w:t>3</w:t>
                  </w:r>
                  <w:r w:rsidRPr="00080497">
                    <w:rPr>
                      <w:rFonts w:ascii="Aptos" w:eastAsia="Times New Roman" w:hAnsi="Aptos" w:cs="Segoe UI"/>
                      <w:b/>
                      <w:bCs/>
                      <w:color w:val="000000"/>
                      <w:sz w:val="22"/>
                      <w:szCs w:val="22"/>
                      <w:lang w:eastAsia="en-GB"/>
                    </w:rPr>
                    <w:t xml:space="preserve"> Clinical Study of MG-K10 Humanized Monoclonal Antibody Injection in Adult and Adolescent Patients </w:t>
                  </w:r>
                  <w:proofErr w:type="gramStart"/>
                  <w:r w:rsidRPr="00080497">
                    <w:rPr>
                      <w:rFonts w:ascii="Aptos" w:eastAsia="Times New Roman" w:hAnsi="Aptos" w:cs="Segoe UI"/>
                      <w:b/>
                      <w:bCs/>
                      <w:color w:val="000000"/>
                      <w:sz w:val="22"/>
                      <w:szCs w:val="22"/>
                      <w:lang w:eastAsia="en-GB"/>
                    </w:rPr>
                    <w:t>With</w:t>
                  </w:r>
                  <w:proofErr w:type="gramEnd"/>
                  <w:r w:rsidRPr="00080497">
                    <w:rPr>
                      <w:rFonts w:ascii="Aptos" w:eastAsia="Times New Roman" w:hAnsi="Aptos" w:cs="Segoe UI"/>
                      <w:b/>
                      <w:bCs/>
                      <w:color w:val="000000"/>
                      <w:sz w:val="22"/>
                      <w:szCs w:val="22"/>
                      <w:lang w:eastAsia="en-GB"/>
                    </w:rPr>
                    <w:t xml:space="preserve"> Moderate To-Severe </w:t>
                  </w:r>
                  <w:r>
                    <w:rPr>
                      <w:rFonts w:ascii="Aptos" w:eastAsia="Times New Roman" w:hAnsi="Aptos" w:cs="Segoe UI"/>
                      <w:b/>
                      <w:bCs/>
                      <w:color w:val="000000"/>
                      <w:sz w:val="22"/>
                      <w:szCs w:val="22"/>
                      <w:lang w:eastAsia="en-GB"/>
                    </w:rPr>
                    <w:t>AD</w:t>
                  </w:r>
                </w:p>
              </w:tc>
            </w:tr>
            <w:tr w:rsidR="00B272EB" w:rsidRPr="00D237B4" w14:paraId="1B4C1E73" w14:textId="77777777" w:rsidTr="008C5497">
              <w:trPr>
                <w:trHeight w:val="300"/>
              </w:trPr>
              <w:tc>
                <w:tcPr>
                  <w:tcW w:w="1747" w:type="dxa"/>
                  <w:tcBorders>
                    <w:top w:val="nil"/>
                    <w:left w:val="single" w:sz="6" w:space="0" w:color="auto"/>
                    <w:bottom w:val="single" w:sz="6" w:space="0" w:color="auto"/>
                    <w:right w:val="single" w:sz="6" w:space="0" w:color="auto"/>
                  </w:tcBorders>
                  <w:shd w:val="clear" w:color="auto" w:fill="DAE9F7" w:themeFill="text2" w:themeFillTint="1A"/>
                  <w:vAlign w:val="center"/>
                  <w:hideMark/>
                </w:tcPr>
                <w:p w14:paraId="637BE4E2" w14:textId="77777777" w:rsidR="00B272EB" w:rsidRPr="00D237B4" w:rsidRDefault="00B272EB" w:rsidP="00B272EB">
                  <w:pPr>
                    <w:ind w:left="60"/>
                    <w:textAlignment w:val="baseline"/>
                    <w:rPr>
                      <w:rFonts w:ascii="Aptos" w:eastAsia="Times New Roman" w:hAnsi="Aptos" w:cs="Segoe UI"/>
                      <w:sz w:val="22"/>
                      <w:szCs w:val="22"/>
                      <w:lang w:val="en-GB" w:eastAsia="en-GB"/>
                    </w:rPr>
                  </w:pPr>
                  <w:r w:rsidRPr="00D237B4">
                    <w:rPr>
                      <w:rFonts w:ascii="Aptos" w:eastAsia="Times New Roman" w:hAnsi="Aptos" w:cs="Segoe UI"/>
                      <w:b/>
                      <w:bCs/>
                      <w:color w:val="000000"/>
                      <w:sz w:val="22"/>
                      <w:szCs w:val="22"/>
                      <w:lang w:val="en-GB" w:eastAsia="en-GB"/>
                    </w:rPr>
                    <w:t>Phase</w:t>
                  </w:r>
                  <w:r w:rsidRPr="00D237B4">
                    <w:rPr>
                      <w:rFonts w:ascii="Arial" w:eastAsia="Times New Roman" w:hAnsi="Arial" w:cs="Arial"/>
                      <w:color w:val="000000"/>
                      <w:sz w:val="22"/>
                      <w:szCs w:val="22"/>
                      <w:lang w:eastAsia="en-GB"/>
                    </w:rPr>
                    <w:t> </w:t>
                  </w:r>
                  <w:r w:rsidRPr="00D237B4">
                    <w:rPr>
                      <w:rFonts w:ascii="Arial" w:eastAsia="Times New Roman" w:hAnsi="Arial" w:cs="Arial"/>
                      <w:color w:val="000000"/>
                      <w:sz w:val="22"/>
                      <w:szCs w:val="22"/>
                      <w:lang w:val="en-GB" w:eastAsia="en-GB"/>
                    </w:rPr>
                    <w:t> </w:t>
                  </w:r>
                  <w:r w:rsidRPr="00D237B4">
                    <w:rPr>
                      <w:rFonts w:ascii="Aptos" w:eastAsia="Times New Roman" w:hAnsi="Aptos" w:cs="Segoe UI"/>
                      <w:color w:val="000000"/>
                      <w:sz w:val="22"/>
                      <w:szCs w:val="22"/>
                      <w:lang w:val="en-GB" w:eastAsia="en-GB"/>
                    </w:rPr>
                    <w:t> </w:t>
                  </w:r>
                </w:p>
              </w:tc>
              <w:tc>
                <w:tcPr>
                  <w:tcW w:w="6848" w:type="dxa"/>
                  <w:tcBorders>
                    <w:top w:val="nil"/>
                    <w:left w:val="nil"/>
                    <w:bottom w:val="single" w:sz="6" w:space="0" w:color="auto"/>
                    <w:right w:val="single" w:sz="6" w:space="0" w:color="auto"/>
                  </w:tcBorders>
                  <w:vAlign w:val="center"/>
                  <w:hideMark/>
                </w:tcPr>
                <w:p w14:paraId="23089515" w14:textId="5B2F5B54" w:rsidR="00B272EB" w:rsidRPr="00D237B4" w:rsidRDefault="00B272EB" w:rsidP="00B272EB">
                  <w:pPr>
                    <w:ind w:left="60"/>
                    <w:textAlignment w:val="baseline"/>
                    <w:rPr>
                      <w:rFonts w:ascii="Aptos" w:eastAsia="Times New Roman" w:hAnsi="Aptos" w:cs="Segoe UI"/>
                      <w:sz w:val="22"/>
                      <w:szCs w:val="22"/>
                      <w:lang w:val="en-GB" w:eastAsia="en-GB"/>
                    </w:rPr>
                  </w:pPr>
                  <w:r w:rsidRPr="00D237B4">
                    <w:rPr>
                      <w:rFonts w:ascii="Aptos" w:eastAsia="Times New Roman" w:hAnsi="Aptos" w:cs="Segoe UI"/>
                      <w:sz w:val="22"/>
                      <w:szCs w:val="22"/>
                      <w:lang w:val="en-GB" w:eastAsia="en-GB"/>
                    </w:rPr>
                    <w:t xml:space="preserve">Phase </w:t>
                  </w:r>
                  <w:r w:rsidR="00080497">
                    <w:rPr>
                      <w:rFonts w:ascii="Aptos" w:eastAsia="Times New Roman" w:hAnsi="Aptos" w:cs="Segoe UI"/>
                      <w:sz w:val="22"/>
                      <w:szCs w:val="22"/>
                      <w:lang w:val="en-GB" w:eastAsia="en-GB"/>
                    </w:rPr>
                    <w:t>3</w:t>
                  </w:r>
                </w:p>
              </w:tc>
            </w:tr>
            <w:tr w:rsidR="00B272EB" w:rsidRPr="00D237B4" w14:paraId="1E8CA27A" w14:textId="77777777" w:rsidTr="008C5497">
              <w:trPr>
                <w:trHeight w:val="300"/>
              </w:trPr>
              <w:tc>
                <w:tcPr>
                  <w:tcW w:w="1747" w:type="dxa"/>
                  <w:tcBorders>
                    <w:top w:val="nil"/>
                    <w:left w:val="single" w:sz="6" w:space="0" w:color="auto"/>
                    <w:bottom w:val="single" w:sz="6" w:space="0" w:color="auto"/>
                    <w:right w:val="single" w:sz="6" w:space="0" w:color="auto"/>
                  </w:tcBorders>
                  <w:shd w:val="clear" w:color="auto" w:fill="DAE9F7" w:themeFill="text2" w:themeFillTint="1A"/>
                  <w:vAlign w:val="center"/>
                  <w:hideMark/>
                </w:tcPr>
                <w:p w14:paraId="5238D0C2" w14:textId="77777777" w:rsidR="00B272EB" w:rsidRPr="00D237B4" w:rsidRDefault="00B272EB" w:rsidP="00B272EB">
                  <w:pPr>
                    <w:ind w:left="60"/>
                    <w:textAlignment w:val="baseline"/>
                    <w:rPr>
                      <w:rFonts w:ascii="Aptos" w:eastAsia="Times New Roman" w:hAnsi="Aptos" w:cs="Segoe UI"/>
                      <w:sz w:val="22"/>
                      <w:szCs w:val="22"/>
                      <w:lang w:val="en-GB" w:eastAsia="en-GB"/>
                    </w:rPr>
                  </w:pPr>
                  <w:r w:rsidRPr="00D237B4">
                    <w:rPr>
                      <w:rFonts w:ascii="Aptos" w:eastAsia="Times New Roman" w:hAnsi="Aptos" w:cs="Segoe UI"/>
                      <w:b/>
                      <w:bCs/>
                      <w:color w:val="000000"/>
                      <w:sz w:val="22"/>
                      <w:szCs w:val="22"/>
                      <w:lang w:val="en-GB" w:eastAsia="en-GB"/>
                    </w:rPr>
                    <w:t>Arms</w:t>
                  </w:r>
                  <w:r w:rsidRPr="00D237B4">
                    <w:rPr>
                      <w:rFonts w:ascii="Arial" w:eastAsia="Times New Roman" w:hAnsi="Arial" w:cs="Arial"/>
                      <w:color w:val="000000"/>
                      <w:sz w:val="22"/>
                      <w:szCs w:val="22"/>
                      <w:lang w:eastAsia="en-GB"/>
                    </w:rPr>
                    <w:t> </w:t>
                  </w:r>
                  <w:r w:rsidRPr="00D237B4">
                    <w:rPr>
                      <w:rFonts w:ascii="Arial" w:eastAsia="Times New Roman" w:hAnsi="Arial" w:cs="Arial"/>
                      <w:color w:val="000000"/>
                      <w:sz w:val="22"/>
                      <w:szCs w:val="22"/>
                      <w:lang w:val="en-GB" w:eastAsia="en-GB"/>
                    </w:rPr>
                    <w:t> </w:t>
                  </w:r>
                  <w:r w:rsidRPr="00D237B4">
                    <w:rPr>
                      <w:rFonts w:ascii="Aptos" w:eastAsia="Times New Roman" w:hAnsi="Aptos" w:cs="Segoe UI"/>
                      <w:color w:val="000000"/>
                      <w:sz w:val="22"/>
                      <w:szCs w:val="22"/>
                      <w:lang w:val="en-GB" w:eastAsia="en-GB"/>
                    </w:rPr>
                    <w:t> </w:t>
                  </w:r>
                </w:p>
              </w:tc>
              <w:tc>
                <w:tcPr>
                  <w:tcW w:w="6848" w:type="dxa"/>
                  <w:tcBorders>
                    <w:top w:val="nil"/>
                    <w:left w:val="nil"/>
                    <w:bottom w:val="single" w:sz="6" w:space="0" w:color="auto"/>
                    <w:right w:val="single" w:sz="6" w:space="0" w:color="auto"/>
                  </w:tcBorders>
                  <w:vAlign w:val="center"/>
                  <w:hideMark/>
                </w:tcPr>
                <w:p w14:paraId="68AD780B" w14:textId="6C4A0AE4" w:rsidR="00B272EB" w:rsidRPr="002C01D4" w:rsidRDefault="00B272EB" w:rsidP="00B272EB">
                  <w:pPr>
                    <w:pStyle w:val="ListParagraph"/>
                    <w:numPr>
                      <w:ilvl w:val="0"/>
                      <w:numId w:val="4"/>
                    </w:numPr>
                    <w:spacing w:after="0" w:line="240" w:lineRule="auto"/>
                    <w:textAlignment w:val="baseline"/>
                    <w:rPr>
                      <w:rFonts w:ascii="Aptos" w:eastAsia="Times New Roman" w:hAnsi="Aptos" w:cs="Segoe UI"/>
                      <w:sz w:val="22"/>
                      <w:szCs w:val="22"/>
                      <w:lang w:val="en-GB" w:eastAsia="en-GB"/>
                    </w:rPr>
                  </w:pPr>
                  <w:r w:rsidRPr="002C01D4">
                    <w:rPr>
                      <w:rFonts w:ascii="Aptos" w:eastAsia="Times New Roman" w:hAnsi="Aptos" w:cs="Segoe UI"/>
                      <w:b/>
                      <w:bCs/>
                      <w:sz w:val="22"/>
                      <w:szCs w:val="22"/>
                      <w:lang w:val="en-GB" w:eastAsia="en-GB"/>
                    </w:rPr>
                    <w:t>Experimental:</w:t>
                  </w:r>
                  <w:r w:rsidRPr="002C01D4">
                    <w:rPr>
                      <w:rFonts w:ascii="Arial" w:eastAsia="Times New Roman" w:hAnsi="Arial" w:cs="Arial"/>
                      <w:sz w:val="22"/>
                      <w:szCs w:val="22"/>
                      <w:lang w:val="en-GB" w:eastAsia="en-GB"/>
                    </w:rPr>
                    <w:t> </w:t>
                  </w:r>
                  <w:r w:rsidR="00CB3508">
                    <w:rPr>
                      <w:rFonts w:ascii="Aptos" w:eastAsia="Times New Roman" w:hAnsi="Aptos" w:cs="Segoe UI"/>
                      <w:sz w:val="22"/>
                      <w:szCs w:val="22"/>
                      <w:lang w:eastAsia="en-GB"/>
                    </w:rPr>
                    <w:t>MG-K10</w:t>
                  </w:r>
                  <w:r w:rsidR="004C447E">
                    <w:rPr>
                      <w:rFonts w:ascii="Aptos" w:eastAsia="Times New Roman" w:hAnsi="Aptos" w:cs="Segoe UI"/>
                      <w:sz w:val="22"/>
                      <w:szCs w:val="22"/>
                      <w:lang w:eastAsia="en-GB"/>
                    </w:rPr>
                    <w:t xml:space="preserve">; At </w:t>
                  </w:r>
                  <w:proofErr w:type="spellStart"/>
                  <w:r w:rsidR="004C447E">
                    <w:rPr>
                      <w:rFonts w:ascii="Aptos" w:eastAsia="Times New Roman" w:hAnsi="Aptos" w:cs="Segoe UI"/>
                      <w:sz w:val="22"/>
                      <w:szCs w:val="22"/>
                      <w:lang w:eastAsia="en-GB"/>
                    </w:rPr>
                    <w:t>wk</w:t>
                  </w:r>
                  <w:proofErr w:type="spellEnd"/>
                  <w:r w:rsidR="004C447E">
                    <w:rPr>
                      <w:rFonts w:ascii="Aptos" w:eastAsia="Times New Roman" w:hAnsi="Aptos" w:cs="Segoe UI"/>
                      <w:sz w:val="22"/>
                      <w:szCs w:val="22"/>
                      <w:lang w:eastAsia="en-GB"/>
                    </w:rPr>
                    <w:t xml:space="preserve"> 16, patients will be re-randomized to:</w:t>
                  </w:r>
                </w:p>
                <w:p w14:paraId="61E32878" w14:textId="00D5817B" w:rsidR="00B272EB" w:rsidRPr="00963D5C" w:rsidRDefault="00B272EB" w:rsidP="00B272EB">
                  <w:pPr>
                    <w:pStyle w:val="ListParagraph"/>
                    <w:numPr>
                      <w:ilvl w:val="1"/>
                      <w:numId w:val="4"/>
                    </w:numPr>
                    <w:spacing w:after="0" w:line="240" w:lineRule="auto"/>
                    <w:textAlignment w:val="baseline"/>
                    <w:rPr>
                      <w:rFonts w:ascii="Aptos" w:eastAsia="Times New Roman" w:hAnsi="Aptos" w:cs="Segoe UI"/>
                      <w:sz w:val="22"/>
                      <w:szCs w:val="22"/>
                      <w:lang w:val="en-GB" w:eastAsia="en-GB"/>
                    </w:rPr>
                  </w:pPr>
                  <w:r>
                    <w:rPr>
                      <w:rFonts w:ascii="Aptos" w:eastAsia="Times New Roman" w:hAnsi="Aptos" w:cs="Segoe UI"/>
                      <w:sz w:val="22"/>
                      <w:szCs w:val="22"/>
                      <w:lang w:val="en-GB" w:eastAsia="en-GB"/>
                    </w:rPr>
                    <w:t xml:space="preserve">Group 1: </w:t>
                  </w:r>
                  <w:r w:rsidR="004C447E">
                    <w:rPr>
                      <w:rFonts w:ascii="Aptos" w:eastAsia="Times New Roman" w:hAnsi="Aptos" w:cs="Segoe UI"/>
                      <w:sz w:val="22"/>
                      <w:szCs w:val="22"/>
                      <w:lang w:eastAsia="en-GB"/>
                    </w:rPr>
                    <w:t>MG-K10</w:t>
                  </w:r>
                  <w:r w:rsidR="003043F3">
                    <w:rPr>
                      <w:rFonts w:ascii="Aptos" w:eastAsia="Times New Roman" w:hAnsi="Aptos" w:cs="Segoe UI"/>
                      <w:sz w:val="22"/>
                      <w:szCs w:val="22"/>
                      <w:lang w:eastAsia="en-GB"/>
                    </w:rPr>
                    <w:t xml:space="preserve"> for responder Q4W</w:t>
                  </w:r>
                </w:p>
                <w:p w14:paraId="629461B4" w14:textId="34623BCC" w:rsidR="00B272EB" w:rsidRPr="00963D5C" w:rsidRDefault="00B272EB" w:rsidP="00B272EB">
                  <w:pPr>
                    <w:pStyle w:val="ListParagraph"/>
                    <w:numPr>
                      <w:ilvl w:val="1"/>
                      <w:numId w:val="4"/>
                    </w:numPr>
                    <w:spacing w:after="0" w:line="240" w:lineRule="auto"/>
                    <w:textAlignment w:val="baseline"/>
                    <w:rPr>
                      <w:rFonts w:ascii="Aptos" w:eastAsia="Times New Roman" w:hAnsi="Aptos" w:cs="Segoe UI"/>
                      <w:sz w:val="22"/>
                      <w:szCs w:val="22"/>
                      <w:lang w:val="en-GB" w:eastAsia="en-GB"/>
                    </w:rPr>
                  </w:pPr>
                  <w:r>
                    <w:rPr>
                      <w:rFonts w:ascii="Aptos" w:eastAsia="Times New Roman" w:hAnsi="Aptos" w:cs="Segoe UI"/>
                      <w:sz w:val="22"/>
                      <w:szCs w:val="22"/>
                      <w:lang w:eastAsia="en-GB"/>
                    </w:rPr>
                    <w:t xml:space="preserve">Group 2: </w:t>
                  </w:r>
                  <w:r w:rsidR="003043F3">
                    <w:rPr>
                      <w:rFonts w:ascii="Aptos" w:eastAsia="Times New Roman" w:hAnsi="Aptos" w:cs="Segoe UI"/>
                      <w:sz w:val="22"/>
                      <w:szCs w:val="22"/>
                      <w:lang w:eastAsia="en-GB"/>
                    </w:rPr>
                    <w:t>MG-K10 for responder Q8W</w:t>
                  </w:r>
                </w:p>
                <w:p w14:paraId="7175159F" w14:textId="4A7A6AB9" w:rsidR="00B272EB" w:rsidRPr="003043F3" w:rsidRDefault="00B272EB" w:rsidP="00B272EB">
                  <w:pPr>
                    <w:pStyle w:val="ListParagraph"/>
                    <w:numPr>
                      <w:ilvl w:val="1"/>
                      <w:numId w:val="4"/>
                    </w:numPr>
                    <w:spacing w:after="0" w:line="240" w:lineRule="auto"/>
                    <w:textAlignment w:val="baseline"/>
                    <w:rPr>
                      <w:rFonts w:ascii="Aptos" w:eastAsia="Times New Roman" w:hAnsi="Aptos" w:cs="Segoe UI"/>
                      <w:sz w:val="22"/>
                      <w:szCs w:val="22"/>
                      <w:lang w:val="en-GB" w:eastAsia="en-GB"/>
                    </w:rPr>
                  </w:pPr>
                  <w:r>
                    <w:rPr>
                      <w:rFonts w:ascii="Aptos" w:eastAsia="Times New Roman" w:hAnsi="Aptos" w:cs="Segoe UI"/>
                      <w:sz w:val="22"/>
                      <w:szCs w:val="22"/>
                      <w:lang w:val="en-GB" w:eastAsia="en-GB"/>
                    </w:rPr>
                    <w:t xml:space="preserve">Group 3: </w:t>
                  </w:r>
                  <w:r w:rsidR="003043F3">
                    <w:rPr>
                      <w:rFonts w:ascii="Aptos" w:eastAsia="Times New Roman" w:hAnsi="Aptos" w:cs="Segoe UI"/>
                      <w:sz w:val="22"/>
                      <w:szCs w:val="22"/>
                      <w:lang w:eastAsia="en-GB"/>
                    </w:rPr>
                    <w:t>Placebo for responder Q4W</w:t>
                  </w:r>
                </w:p>
                <w:p w14:paraId="6D25D43D" w14:textId="5EC71EC3" w:rsidR="003043F3" w:rsidRDefault="003043F3" w:rsidP="00B272EB">
                  <w:pPr>
                    <w:pStyle w:val="ListParagraph"/>
                    <w:numPr>
                      <w:ilvl w:val="1"/>
                      <w:numId w:val="4"/>
                    </w:numPr>
                    <w:spacing w:after="0" w:line="240" w:lineRule="auto"/>
                    <w:textAlignment w:val="baseline"/>
                    <w:rPr>
                      <w:rFonts w:ascii="Aptos" w:eastAsia="Times New Roman" w:hAnsi="Aptos" w:cs="Segoe UI"/>
                      <w:sz w:val="22"/>
                      <w:szCs w:val="22"/>
                      <w:lang w:val="en-GB" w:eastAsia="en-GB"/>
                    </w:rPr>
                  </w:pPr>
                  <w:r>
                    <w:rPr>
                      <w:rFonts w:ascii="Aptos" w:eastAsia="Times New Roman" w:hAnsi="Aptos" w:cs="Segoe UI"/>
                      <w:sz w:val="22"/>
                      <w:szCs w:val="22"/>
                      <w:lang w:eastAsia="en-GB"/>
                    </w:rPr>
                    <w:t>Group 4: MG-K10 for non-</w:t>
                  </w:r>
                  <w:proofErr w:type="gramStart"/>
                  <w:r>
                    <w:rPr>
                      <w:rFonts w:ascii="Aptos" w:eastAsia="Times New Roman" w:hAnsi="Aptos" w:cs="Segoe UI"/>
                      <w:sz w:val="22"/>
                      <w:szCs w:val="22"/>
                      <w:lang w:eastAsia="en-GB"/>
                    </w:rPr>
                    <w:t>responder</w:t>
                  </w:r>
                  <w:proofErr w:type="gramEnd"/>
                  <w:r>
                    <w:rPr>
                      <w:rFonts w:ascii="Aptos" w:eastAsia="Times New Roman" w:hAnsi="Aptos" w:cs="Segoe UI"/>
                      <w:sz w:val="22"/>
                      <w:szCs w:val="22"/>
                      <w:lang w:eastAsia="en-GB"/>
                    </w:rPr>
                    <w:t xml:space="preserve"> Q4W</w:t>
                  </w:r>
                </w:p>
                <w:p w14:paraId="15EF801C" w14:textId="77777777" w:rsidR="00B272EB" w:rsidRDefault="00B272EB" w:rsidP="00B272EB">
                  <w:pPr>
                    <w:pStyle w:val="ListParagraph"/>
                    <w:numPr>
                      <w:ilvl w:val="0"/>
                      <w:numId w:val="4"/>
                    </w:numPr>
                    <w:spacing w:after="0" w:line="240" w:lineRule="auto"/>
                    <w:textAlignment w:val="baseline"/>
                    <w:rPr>
                      <w:rFonts w:ascii="Aptos" w:eastAsia="Times New Roman" w:hAnsi="Aptos" w:cs="Segoe UI"/>
                      <w:sz w:val="22"/>
                      <w:szCs w:val="22"/>
                      <w:lang w:val="en-GB" w:eastAsia="en-GB"/>
                    </w:rPr>
                  </w:pPr>
                  <w:r w:rsidRPr="002634EF">
                    <w:rPr>
                      <w:rFonts w:ascii="Aptos" w:eastAsia="Times New Roman" w:hAnsi="Aptos" w:cs="Segoe UI"/>
                      <w:b/>
                      <w:bCs/>
                      <w:sz w:val="22"/>
                      <w:szCs w:val="22"/>
                      <w:lang w:val="en-GB" w:eastAsia="en-GB"/>
                    </w:rPr>
                    <w:t>Placebo</w:t>
                  </w:r>
                  <w:r>
                    <w:rPr>
                      <w:rFonts w:ascii="Aptos" w:eastAsia="Times New Roman" w:hAnsi="Aptos" w:cs="Segoe UI"/>
                      <w:sz w:val="22"/>
                      <w:szCs w:val="22"/>
                      <w:lang w:val="en-GB" w:eastAsia="en-GB"/>
                    </w:rPr>
                    <w:t xml:space="preserve">: Placebo comparator </w:t>
                  </w:r>
                </w:p>
                <w:p w14:paraId="33CB6FCC" w14:textId="56B45EEE" w:rsidR="00301D33" w:rsidRPr="00301D33" w:rsidRDefault="00301D33" w:rsidP="00301D33">
                  <w:pPr>
                    <w:pStyle w:val="ListParagraph"/>
                    <w:numPr>
                      <w:ilvl w:val="1"/>
                      <w:numId w:val="4"/>
                    </w:numPr>
                    <w:spacing w:after="0" w:line="240" w:lineRule="auto"/>
                    <w:textAlignment w:val="baseline"/>
                    <w:rPr>
                      <w:rFonts w:ascii="Aptos" w:eastAsia="Times New Roman" w:hAnsi="Aptos" w:cs="Segoe UI"/>
                      <w:sz w:val="22"/>
                      <w:szCs w:val="22"/>
                      <w:lang w:val="en-GB" w:eastAsia="en-GB"/>
                    </w:rPr>
                  </w:pPr>
                  <w:r w:rsidRPr="00301D33">
                    <w:rPr>
                      <w:rFonts w:ascii="Aptos" w:eastAsia="Times New Roman" w:hAnsi="Aptos" w:cs="Segoe UI"/>
                      <w:sz w:val="22"/>
                      <w:szCs w:val="22"/>
                      <w:lang w:val="en-GB" w:eastAsia="en-GB"/>
                    </w:rPr>
                    <w:t xml:space="preserve">At </w:t>
                  </w:r>
                  <w:proofErr w:type="spellStart"/>
                  <w:r w:rsidRPr="00301D33">
                    <w:rPr>
                      <w:rFonts w:ascii="Aptos" w:eastAsia="Times New Roman" w:hAnsi="Aptos" w:cs="Segoe UI"/>
                      <w:sz w:val="22"/>
                      <w:szCs w:val="22"/>
                      <w:lang w:val="en-GB" w:eastAsia="en-GB"/>
                    </w:rPr>
                    <w:t>wk</w:t>
                  </w:r>
                  <w:proofErr w:type="spellEnd"/>
                  <w:r w:rsidRPr="00301D33">
                    <w:rPr>
                      <w:rFonts w:ascii="Aptos" w:eastAsia="Times New Roman" w:hAnsi="Aptos" w:cs="Segoe UI"/>
                      <w:sz w:val="22"/>
                      <w:szCs w:val="22"/>
                      <w:lang w:val="en-GB" w:eastAsia="en-GB"/>
                    </w:rPr>
                    <w:t xml:space="preserve"> 16, patients will be re-randomized to MG-K10 Q4W</w:t>
                  </w:r>
                </w:p>
              </w:tc>
            </w:tr>
            <w:tr w:rsidR="00B272EB" w:rsidRPr="00D237B4" w14:paraId="451CC14C" w14:textId="77777777" w:rsidTr="008C5497">
              <w:trPr>
                <w:trHeight w:val="345"/>
              </w:trPr>
              <w:tc>
                <w:tcPr>
                  <w:tcW w:w="1747" w:type="dxa"/>
                  <w:tcBorders>
                    <w:top w:val="nil"/>
                    <w:left w:val="single" w:sz="6" w:space="0" w:color="auto"/>
                    <w:bottom w:val="single" w:sz="6" w:space="0" w:color="auto"/>
                    <w:right w:val="single" w:sz="6" w:space="0" w:color="auto"/>
                  </w:tcBorders>
                  <w:shd w:val="clear" w:color="auto" w:fill="DAE9F7" w:themeFill="text2" w:themeFillTint="1A"/>
                  <w:vAlign w:val="center"/>
                  <w:hideMark/>
                </w:tcPr>
                <w:p w14:paraId="1441F319" w14:textId="77777777" w:rsidR="00B272EB" w:rsidRPr="00D237B4" w:rsidRDefault="00B272EB" w:rsidP="00B272EB">
                  <w:pPr>
                    <w:ind w:left="60"/>
                    <w:textAlignment w:val="baseline"/>
                    <w:rPr>
                      <w:rFonts w:ascii="Aptos" w:eastAsia="Times New Roman" w:hAnsi="Aptos" w:cs="Segoe UI"/>
                      <w:sz w:val="22"/>
                      <w:szCs w:val="22"/>
                      <w:lang w:val="en-GB" w:eastAsia="en-GB"/>
                    </w:rPr>
                  </w:pPr>
                  <w:proofErr w:type="spellStart"/>
                  <w:r w:rsidRPr="00D237B4">
                    <w:rPr>
                      <w:rFonts w:ascii="Aptos" w:eastAsia="Times New Roman" w:hAnsi="Aptos" w:cs="Segoe UI"/>
                      <w:b/>
                      <w:bCs/>
                      <w:color w:val="000000"/>
                      <w:sz w:val="22"/>
                      <w:szCs w:val="22"/>
                      <w:lang w:val="en-GB" w:eastAsia="en-GB"/>
                    </w:rPr>
                    <w:t>Enrollment</w:t>
                  </w:r>
                  <w:proofErr w:type="spellEnd"/>
                  <w:r w:rsidRPr="00D237B4">
                    <w:rPr>
                      <w:rFonts w:ascii="Arial" w:eastAsia="Times New Roman" w:hAnsi="Arial" w:cs="Arial"/>
                      <w:color w:val="000000"/>
                      <w:sz w:val="22"/>
                      <w:szCs w:val="22"/>
                      <w:lang w:eastAsia="en-GB"/>
                    </w:rPr>
                    <w:t> </w:t>
                  </w:r>
                  <w:r w:rsidRPr="00D237B4">
                    <w:rPr>
                      <w:rFonts w:ascii="Arial" w:eastAsia="Times New Roman" w:hAnsi="Arial" w:cs="Arial"/>
                      <w:color w:val="000000"/>
                      <w:sz w:val="22"/>
                      <w:szCs w:val="22"/>
                      <w:lang w:val="en-GB" w:eastAsia="en-GB"/>
                    </w:rPr>
                    <w:t> </w:t>
                  </w:r>
                  <w:r w:rsidRPr="00D237B4">
                    <w:rPr>
                      <w:rFonts w:ascii="Aptos" w:eastAsia="Times New Roman" w:hAnsi="Aptos" w:cs="Segoe UI"/>
                      <w:color w:val="000000"/>
                      <w:sz w:val="22"/>
                      <w:szCs w:val="22"/>
                      <w:lang w:val="en-GB" w:eastAsia="en-GB"/>
                    </w:rPr>
                    <w:t> </w:t>
                  </w:r>
                </w:p>
              </w:tc>
              <w:tc>
                <w:tcPr>
                  <w:tcW w:w="6848" w:type="dxa"/>
                  <w:tcBorders>
                    <w:top w:val="nil"/>
                    <w:left w:val="nil"/>
                    <w:bottom w:val="single" w:sz="6" w:space="0" w:color="auto"/>
                    <w:right w:val="single" w:sz="6" w:space="0" w:color="auto"/>
                  </w:tcBorders>
                  <w:vAlign w:val="center"/>
                  <w:hideMark/>
                </w:tcPr>
                <w:p w14:paraId="4117B237" w14:textId="7BCA87C5" w:rsidR="00B272EB" w:rsidRPr="00D237B4" w:rsidRDefault="008C5497" w:rsidP="00B272EB">
                  <w:pPr>
                    <w:ind w:left="60"/>
                    <w:textAlignment w:val="baseline"/>
                    <w:rPr>
                      <w:rFonts w:ascii="Aptos" w:eastAsia="Times New Roman" w:hAnsi="Aptos" w:cs="Segoe UI"/>
                      <w:sz w:val="22"/>
                      <w:szCs w:val="22"/>
                      <w:lang w:val="en-GB" w:eastAsia="en-GB"/>
                    </w:rPr>
                  </w:pPr>
                  <w:r>
                    <w:rPr>
                      <w:rFonts w:ascii="Aptos" w:eastAsia="Times New Roman" w:hAnsi="Aptos" w:cs="Segoe UI"/>
                      <w:sz w:val="22"/>
                      <w:szCs w:val="22"/>
                      <w:lang w:eastAsia="en-GB"/>
                    </w:rPr>
                    <w:t>498</w:t>
                  </w:r>
                  <w:r w:rsidR="00B272EB" w:rsidRPr="00D237B4">
                    <w:rPr>
                      <w:rFonts w:ascii="Aptos" w:eastAsia="Times New Roman" w:hAnsi="Aptos" w:cs="Segoe UI"/>
                      <w:sz w:val="22"/>
                      <w:szCs w:val="22"/>
                      <w:lang w:eastAsia="en-GB"/>
                    </w:rPr>
                    <w:t xml:space="preserve"> (Estimated)</w:t>
                  </w:r>
                </w:p>
              </w:tc>
            </w:tr>
            <w:tr w:rsidR="00B272EB" w:rsidRPr="00D237B4" w14:paraId="2828E36F" w14:textId="77777777" w:rsidTr="008C5497">
              <w:trPr>
                <w:trHeight w:val="300"/>
              </w:trPr>
              <w:tc>
                <w:tcPr>
                  <w:tcW w:w="1747" w:type="dxa"/>
                  <w:tcBorders>
                    <w:top w:val="nil"/>
                    <w:left w:val="single" w:sz="6" w:space="0" w:color="auto"/>
                    <w:bottom w:val="single" w:sz="6" w:space="0" w:color="auto"/>
                    <w:right w:val="single" w:sz="6" w:space="0" w:color="auto"/>
                  </w:tcBorders>
                  <w:shd w:val="clear" w:color="auto" w:fill="DAE9F7" w:themeFill="text2" w:themeFillTint="1A"/>
                  <w:vAlign w:val="center"/>
                  <w:hideMark/>
                </w:tcPr>
                <w:p w14:paraId="7B3047DD" w14:textId="77777777" w:rsidR="00B272EB" w:rsidRPr="00D237B4" w:rsidRDefault="00B272EB" w:rsidP="00B272EB">
                  <w:pPr>
                    <w:ind w:left="60"/>
                    <w:textAlignment w:val="baseline"/>
                    <w:rPr>
                      <w:rFonts w:ascii="Aptos" w:eastAsia="Times New Roman" w:hAnsi="Aptos" w:cs="Segoe UI"/>
                      <w:sz w:val="22"/>
                      <w:szCs w:val="22"/>
                      <w:lang w:val="en-GB" w:eastAsia="en-GB"/>
                    </w:rPr>
                  </w:pPr>
                  <w:r w:rsidRPr="00D237B4">
                    <w:rPr>
                      <w:rFonts w:ascii="Aptos" w:eastAsia="Times New Roman" w:hAnsi="Aptos" w:cs="Segoe UI"/>
                      <w:b/>
                      <w:bCs/>
                      <w:color w:val="000000"/>
                      <w:sz w:val="22"/>
                      <w:szCs w:val="22"/>
                      <w:lang w:val="en-GB" w:eastAsia="en-GB"/>
                    </w:rPr>
                    <w:t>Study Start/Status</w:t>
                  </w:r>
                  <w:r w:rsidRPr="00D237B4">
                    <w:rPr>
                      <w:rFonts w:ascii="Arial" w:eastAsia="Times New Roman" w:hAnsi="Arial" w:cs="Arial"/>
                      <w:color w:val="000000"/>
                      <w:sz w:val="22"/>
                      <w:szCs w:val="22"/>
                      <w:lang w:eastAsia="en-GB"/>
                    </w:rPr>
                    <w:t> </w:t>
                  </w:r>
                  <w:r w:rsidRPr="00D237B4">
                    <w:rPr>
                      <w:rFonts w:ascii="Arial" w:eastAsia="Times New Roman" w:hAnsi="Arial" w:cs="Arial"/>
                      <w:color w:val="000000"/>
                      <w:sz w:val="22"/>
                      <w:szCs w:val="22"/>
                      <w:lang w:val="en-GB" w:eastAsia="en-GB"/>
                    </w:rPr>
                    <w:t> </w:t>
                  </w:r>
                  <w:r w:rsidRPr="00D237B4">
                    <w:rPr>
                      <w:rFonts w:ascii="Aptos" w:eastAsia="Times New Roman" w:hAnsi="Aptos" w:cs="Segoe UI"/>
                      <w:color w:val="000000"/>
                      <w:sz w:val="22"/>
                      <w:szCs w:val="22"/>
                      <w:lang w:val="en-GB" w:eastAsia="en-GB"/>
                    </w:rPr>
                    <w:t> </w:t>
                  </w:r>
                </w:p>
              </w:tc>
              <w:tc>
                <w:tcPr>
                  <w:tcW w:w="6848" w:type="dxa"/>
                  <w:tcBorders>
                    <w:top w:val="nil"/>
                    <w:left w:val="nil"/>
                    <w:bottom w:val="single" w:sz="6" w:space="0" w:color="auto"/>
                    <w:right w:val="single" w:sz="6" w:space="0" w:color="auto"/>
                  </w:tcBorders>
                  <w:vAlign w:val="center"/>
                  <w:hideMark/>
                </w:tcPr>
                <w:p w14:paraId="0641DF87" w14:textId="3CC046AE" w:rsidR="00B272EB" w:rsidRPr="00D237B4" w:rsidRDefault="008C5497" w:rsidP="00B272EB">
                  <w:pPr>
                    <w:ind w:left="60"/>
                    <w:textAlignment w:val="baseline"/>
                    <w:rPr>
                      <w:rFonts w:ascii="Aptos" w:eastAsia="Times New Roman" w:hAnsi="Aptos" w:cs="Segoe UI"/>
                      <w:sz w:val="22"/>
                      <w:szCs w:val="22"/>
                      <w:lang w:val="en-GB" w:eastAsia="en-GB"/>
                    </w:rPr>
                  </w:pPr>
                  <w:r>
                    <w:rPr>
                      <w:rFonts w:ascii="Aptos" w:eastAsia="Times New Roman" w:hAnsi="Aptos" w:cs="Segoe UI"/>
                      <w:sz w:val="22"/>
                      <w:szCs w:val="22"/>
                      <w:lang w:val="en-IN" w:eastAsia="en-GB"/>
                    </w:rPr>
                    <w:t>May 1, 2026</w:t>
                  </w:r>
                  <w:r w:rsidR="00B272EB" w:rsidRPr="00D237B4">
                    <w:rPr>
                      <w:rFonts w:ascii="Aptos" w:eastAsia="Times New Roman" w:hAnsi="Aptos" w:cs="Segoe UI"/>
                      <w:sz w:val="22"/>
                      <w:szCs w:val="22"/>
                      <w:lang w:val="en-IN" w:eastAsia="en-GB"/>
                    </w:rPr>
                    <w:t xml:space="preserve"> (</w:t>
                  </w:r>
                  <w:r>
                    <w:rPr>
                      <w:rFonts w:ascii="Aptos" w:eastAsia="Times New Roman" w:hAnsi="Aptos" w:cs="Segoe UI"/>
                      <w:sz w:val="22"/>
                      <w:szCs w:val="22"/>
                      <w:lang w:val="en-IN" w:eastAsia="en-GB"/>
                    </w:rPr>
                    <w:t>Estimated</w:t>
                  </w:r>
                  <w:r w:rsidR="00B272EB" w:rsidRPr="00D237B4">
                    <w:rPr>
                      <w:rFonts w:ascii="Aptos" w:eastAsia="Times New Roman" w:hAnsi="Aptos" w:cs="Segoe UI"/>
                      <w:sz w:val="22"/>
                      <w:szCs w:val="22"/>
                      <w:lang w:val="en-IN" w:eastAsia="en-GB"/>
                    </w:rPr>
                    <w:t>)</w:t>
                  </w:r>
                </w:p>
              </w:tc>
            </w:tr>
            <w:tr w:rsidR="00B272EB" w:rsidRPr="00D237B4" w14:paraId="7C3DF513" w14:textId="77777777" w:rsidTr="008C5497">
              <w:trPr>
                <w:trHeight w:val="300"/>
              </w:trPr>
              <w:tc>
                <w:tcPr>
                  <w:tcW w:w="1747" w:type="dxa"/>
                  <w:tcBorders>
                    <w:top w:val="nil"/>
                    <w:left w:val="single" w:sz="6" w:space="0" w:color="auto"/>
                    <w:bottom w:val="single" w:sz="6" w:space="0" w:color="auto"/>
                    <w:right w:val="single" w:sz="6" w:space="0" w:color="auto"/>
                  </w:tcBorders>
                  <w:shd w:val="clear" w:color="auto" w:fill="DAE9F7" w:themeFill="text2" w:themeFillTint="1A"/>
                  <w:vAlign w:val="center"/>
                  <w:hideMark/>
                </w:tcPr>
                <w:p w14:paraId="43A9E54D" w14:textId="77777777" w:rsidR="00B272EB" w:rsidRPr="00D237B4" w:rsidRDefault="00B272EB" w:rsidP="00B272EB">
                  <w:pPr>
                    <w:ind w:left="60"/>
                    <w:textAlignment w:val="baseline"/>
                    <w:rPr>
                      <w:rFonts w:ascii="Aptos" w:eastAsia="Times New Roman" w:hAnsi="Aptos" w:cs="Segoe UI"/>
                      <w:sz w:val="22"/>
                      <w:szCs w:val="22"/>
                      <w:lang w:val="en-GB" w:eastAsia="en-GB"/>
                    </w:rPr>
                  </w:pPr>
                  <w:r w:rsidRPr="00D237B4">
                    <w:rPr>
                      <w:rFonts w:ascii="Aptos" w:eastAsia="Times New Roman" w:hAnsi="Aptos" w:cs="Segoe UI"/>
                      <w:b/>
                      <w:bCs/>
                      <w:color w:val="000000"/>
                      <w:sz w:val="22"/>
                      <w:szCs w:val="22"/>
                      <w:lang w:val="en-GB" w:eastAsia="en-GB"/>
                    </w:rPr>
                    <w:t>Primary Completion Date</w:t>
                  </w:r>
                  <w:r w:rsidRPr="00D237B4">
                    <w:rPr>
                      <w:rFonts w:ascii="Arial" w:eastAsia="Times New Roman" w:hAnsi="Arial" w:cs="Arial"/>
                      <w:color w:val="000000"/>
                      <w:sz w:val="22"/>
                      <w:szCs w:val="22"/>
                      <w:lang w:eastAsia="en-GB"/>
                    </w:rPr>
                    <w:t> </w:t>
                  </w:r>
                  <w:r w:rsidRPr="00D237B4">
                    <w:rPr>
                      <w:rFonts w:ascii="Arial" w:eastAsia="Times New Roman" w:hAnsi="Arial" w:cs="Arial"/>
                      <w:color w:val="000000"/>
                      <w:sz w:val="22"/>
                      <w:szCs w:val="22"/>
                      <w:lang w:val="en-GB" w:eastAsia="en-GB"/>
                    </w:rPr>
                    <w:t> </w:t>
                  </w:r>
                  <w:r w:rsidRPr="00D237B4">
                    <w:rPr>
                      <w:rFonts w:ascii="Aptos" w:eastAsia="Times New Roman" w:hAnsi="Aptos" w:cs="Segoe UI"/>
                      <w:color w:val="000000"/>
                      <w:sz w:val="22"/>
                      <w:szCs w:val="22"/>
                      <w:lang w:val="en-GB" w:eastAsia="en-GB"/>
                    </w:rPr>
                    <w:t> </w:t>
                  </w:r>
                </w:p>
              </w:tc>
              <w:tc>
                <w:tcPr>
                  <w:tcW w:w="6848" w:type="dxa"/>
                  <w:tcBorders>
                    <w:top w:val="nil"/>
                    <w:left w:val="nil"/>
                    <w:bottom w:val="single" w:sz="6" w:space="0" w:color="auto"/>
                    <w:right w:val="single" w:sz="6" w:space="0" w:color="auto"/>
                  </w:tcBorders>
                  <w:vAlign w:val="center"/>
                  <w:hideMark/>
                </w:tcPr>
                <w:p w14:paraId="67CE9BDA" w14:textId="4E0862EA" w:rsidR="00B272EB" w:rsidRPr="00D237B4" w:rsidRDefault="008C5497" w:rsidP="00B272EB">
                  <w:pPr>
                    <w:ind w:left="60"/>
                    <w:textAlignment w:val="baseline"/>
                    <w:rPr>
                      <w:rFonts w:ascii="Aptos" w:eastAsia="Times New Roman" w:hAnsi="Aptos" w:cs="Segoe UI"/>
                      <w:sz w:val="22"/>
                      <w:szCs w:val="22"/>
                      <w:lang w:val="en-GB" w:eastAsia="en-GB"/>
                    </w:rPr>
                  </w:pPr>
                  <w:r>
                    <w:rPr>
                      <w:rFonts w:ascii="Aptos" w:eastAsia="Times New Roman" w:hAnsi="Aptos" w:cs="Segoe UI"/>
                      <w:sz w:val="22"/>
                      <w:szCs w:val="22"/>
                      <w:lang w:val="en-GB" w:eastAsia="en-GB"/>
                    </w:rPr>
                    <w:t>January 2029</w:t>
                  </w:r>
                  <w:r w:rsidR="00B272EB" w:rsidRPr="00D237B4">
                    <w:rPr>
                      <w:rFonts w:ascii="Aptos" w:eastAsia="Times New Roman" w:hAnsi="Aptos" w:cs="Segoe UI"/>
                      <w:sz w:val="22"/>
                      <w:szCs w:val="22"/>
                      <w:lang w:val="en-GB" w:eastAsia="en-GB"/>
                    </w:rPr>
                    <w:t xml:space="preserve"> (Estimated)</w:t>
                  </w:r>
                </w:p>
              </w:tc>
            </w:tr>
            <w:tr w:rsidR="00B272EB" w:rsidRPr="00D237B4" w14:paraId="6EED7124" w14:textId="77777777" w:rsidTr="008C5497">
              <w:trPr>
                <w:trHeight w:val="300"/>
              </w:trPr>
              <w:tc>
                <w:tcPr>
                  <w:tcW w:w="1747" w:type="dxa"/>
                  <w:tcBorders>
                    <w:top w:val="nil"/>
                    <w:left w:val="single" w:sz="6" w:space="0" w:color="auto"/>
                    <w:bottom w:val="single" w:sz="6" w:space="0" w:color="auto"/>
                    <w:right w:val="single" w:sz="6" w:space="0" w:color="auto"/>
                  </w:tcBorders>
                  <w:shd w:val="clear" w:color="auto" w:fill="DAE9F7" w:themeFill="text2" w:themeFillTint="1A"/>
                  <w:vAlign w:val="center"/>
                  <w:hideMark/>
                </w:tcPr>
                <w:p w14:paraId="6FEFD5E8" w14:textId="77777777" w:rsidR="00B272EB" w:rsidRPr="00D237B4" w:rsidRDefault="00B272EB" w:rsidP="00B272EB">
                  <w:pPr>
                    <w:ind w:left="60"/>
                    <w:textAlignment w:val="baseline"/>
                    <w:rPr>
                      <w:rFonts w:ascii="Aptos" w:eastAsia="Times New Roman" w:hAnsi="Aptos" w:cs="Segoe UI"/>
                      <w:sz w:val="22"/>
                      <w:szCs w:val="22"/>
                      <w:lang w:val="en-GB" w:eastAsia="en-GB"/>
                    </w:rPr>
                  </w:pPr>
                  <w:r w:rsidRPr="00D237B4">
                    <w:rPr>
                      <w:rFonts w:ascii="Aptos" w:eastAsia="Times New Roman" w:hAnsi="Aptos" w:cs="Segoe UI"/>
                      <w:b/>
                      <w:bCs/>
                      <w:color w:val="000000"/>
                      <w:sz w:val="22"/>
                      <w:szCs w:val="22"/>
                      <w:lang w:val="en-GB" w:eastAsia="en-GB"/>
                    </w:rPr>
                    <w:t>Study Completion Date</w:t>
                  </w:r>
                  <w:r w:rsidRPr="00D237B4">
                    <w:rPr>
                      <w:rFonts w:ascii="Arial" w:eastAsia="Times New Roman" w:hAnsi="Arial" w:cs="Arial"/>
                      <w:color w:val="000000"/>
                      <w:sz w:val="22"/>
                      <w:szCs w:val="22"/>
                      <w:lang w:eastAsia="en-GB"/>
                    </w:rPr>
                    <w:t> </w:t>
                  </w:r>
                  <w:r w:rsidRPr="00D237B4">
                    <w:rPr>
                      <w:rFonts w:ascii="Arial" w:eastAsia="Times New Roman" w:hAnsi="Arial" w:cs="Arial"/>
                      <w:color w:val="000000"/>
                      <w:sz w:val="22"/>
                      <w:szCs w:val="22"/>
                      <w:lang w:val="en-GB" w:eastAsia="en-GB"/>
                    </w:rPr>
                    <w:t> </w:t>
                  </w:r>
                  <w:r w:rsidRPr="00D237B4">
                    <w:rPr>
                      <w:rFonts w:ascii="Aptos" w:eastAsia="Times New Roman" w:hAnsi="Aptos" w:cs="Segoe UI"/>
                      <w:color w:val="000000"/>
                      <w:sz w:val="22"/>
                      <w:szCs w:val="22"/>
                      <w:lang w:val="en-GB" w:eastAsia="en-GB"/>
                    </w:rPr>
                    <w:t> </w:t>
                  </w:r>
                </w:p>
              </w:tc>
              <w:tc>
                <w:tcPr>
                  <w:tcW w:w="6848" w:type="dxa"/>
                  <w:tcBorders>
                    <w:top w:val="nil"/>
                    <w:left w:val="nil"/>
                    <w:bottom w:val="single" w:sz="6" w:space="0" w:color="auto"/>
                    <w:right w:val="single" w:sz="6" w:space="0" w:color="auto"/>
                  </w:tcBorders>
                  <w:vAlign w:val="center"/>
                  <w:hideMark/>
                </w:tcPr>
                <w:p w14:paraId="5EEE16CC" w14:textId="3B45C697" w:rsidR="00B272EB" w:rsidRPr="00D237B4" w:rsidRDefault="008C5497" w:rsidP="00B272EB">
                  <w:pPr>
                    <w:ind w:left="58"/>
                    <w:textAlignment w:val="baseline"/>
                    <w:rPr>
                      <w:rFonts w:ascii="Aptos" w:eastAsia="Times New Roman" w:hAnsi="Aptos" w:cs="Segoe UI"/>
                      <w:sz w:val="22"/>
                      <w:szCs w:val="22"/>
                      <w:lang w:val="en-GB" w:eastAsia="en-GB"/>
                    </w:rPr>
                  </w:pPr>
                  <w:r>
                    <w:rPr>
                      <w:rFonts w:ascii="Aptos" w:eastAsia="Times New Roman" w:hAnsi="Aptos" w:cs="Segoe UI"/>
                      <w:sz w:val="22"/>
                      <w:szCs w:val="22"/>
                      <w:lang w:val="en-GB" w:eastAsia="en-GB"/>
                    </w:rPr>
                    <w:t>January 2029</w:t>
                  </w:r>
                  <w:r w:rsidR="00B272EB" w:rsidRPr="00D237B4">
                    <w:rPr>
                      <w:rFonts w:ascii="Aptos" w:eastAsia="Times New Roman" w:hAnsi="Aptos" w:cs="Segoe UI"/>
                      <w:sz w:val="22"/>
                      <w:szCs w:val="22"/>
                      <w:lang w:val="en-GB" w:eastAsia="en-GB"/>
                    </w:rPr>
                    <w:t xml:space="preserve"> (Estimated)</w:t>
                  </w:r>
                </w:p>
              </w:tc>
            </w:tr>
            <w:tr w:rsidR="00B272EB" w:rsidRPr="00D237B4" w14:paraId="6F82F88D" w14:textId="77777777" w:rsidTr="008C5497">
              <w:trPr>
                <w:trHeight w:val="300"/>
              </w:trPr>
              <w:tc>
                <w:tcPr>
                  <w:tcW w:w="1747" w:type="dxa"/>
                  <w:tcBorders>
                    <w:top w:val="nil"/>
                    <w:left w:val="single" w:sz="6" w:space="0" w:color="auto"/>
                    <w:bottom w:val="single" w:sz="6" w:space="0" w:color="auto"/>
                    <w:right w:val="single" w:sz="6" w:space="0" w:color="auto"/>
                  </w:tcBorders>
                  <w:shd w:val="clear" w:color="auto" w:fill="DAE9F7" w:themeFill="text2" w:themeFillTint="1A"/>
                  <w:vAlign w:val="center"/>
                  <w:hideMark/>
                </w:tcPr>
                <w:p w14:paraId="261A5489" w14:textId="77777777" w:rsidR="00B272EB" w:rsidRPr="00D237B4" w:rsidRDefault="00B272EB" w:rsidP="00B272EB">
                  <w:pPr>
                    <w:ind w:left="60"/>
                    <w:textAlignment w:val="baseline"/>
                    <w:rPr>
                      <w:rFonts w:ascii="Aptos" w:eastAsia="Times New Roman" w:hAnsi="Aptos" w:cs="Segoe UI"/>
                      <w:sz w:val="22"/>
                      <w:szCs w:val="22"/>
                      <w:lang w:val="en-GB" w:eastAsia="en-GB"/>
                    </w:rPr>
                  </w:pPr>
                  <w:r w:rsidRPr="00D237B4">
                    <w:rPr>
                      <w:rFonts w:ascii="Aptos" w:eastAsia="Times New Roman" w:hAnsi="Aptos" w:cs="Segoe UI"/>
                      <w:b/>
                      <w:bCs/>
                      <w:color w:val="000000"/>
                      <w:sz w:val="22"/>
                      <w:szCs w:val="22"/>
                      <w:lang w:val="en-GB" w:eastAsia="en-GB"/>
                    </w:rPr>
                    <w:t>1EP</w:t>
                  </w:r>
                  <w:r w:rsidRPr="00D237B4">
                    <w:rPr>
                      <w:rFonts w:ascii="Arial" w:eastAsia="Times New Roman" w:hAnsi="Arial" w:cs="Arial"/>
                      <w:color w:val="000000"/>
                      <w:sz w:val="22"/>
                      <w:szCs w:val="22"/>
                      <w:lang w:eastAsia="en-GB"/>
                    </w:rPr>
                    <w:t> </w:t>
                  </w:r>
                  <w:r w:rsidRPr="00D237B4">
                    <w:rPr>
                      <w:rFonts w:ascii="Arial" w:eastAsia="Times New Roman" w:hAnsi="Arial" w:cs="Arial"/>
                      <w:color w:val="000000"/>
                      <w:sz w:val="22"/>
                      <w:szCs w:val="22"/>
                      <w:lang w:val="en-GB" w:eastAsia="en-GB"/>
                    </w:rPr>
                    <w:t> </w:t>
                  </w:r>
                  <w:r w:rsidRPr="00D237B4">
                    <w:rPr>
                      <w:rFonts w:ascii="Aptos" w:eastAsia="Times New Roman" w:hAnsi="Aptos" w:cs="Segoe UI"/>
                      <w:color w:val="000000"/>
                      <w:sz w:val="22"/>
                      <w:szCs w:val="22"/>
                      <w:lang w:val="en-GB" w:eastAsia="en-GB"/>
                    </w:rPr>
                    <w:t> </w:t>
                  </w:r>
                </w:p>
              </w:tc>
              <w:tc>
                <w:tcPr>
                  <w:tcW w:w="6848" w:type="dxa"/>
                  <w:tcBorders>
                    <w:top w:val="nil"/>
                    <w:left w:val="nil"/>
                    <w:bottom w:val="single" w:sz="6" w:space="0" w:color="auto"/>
                    <w:right w:val="single" w:sz="6" w:space="0" w:color="auto"/>
                  </w:tcBorders>
                  <w:vAlign w:val="center"/>
                  <w:hideMark/>
                </w:tcPr>
                <w:p w14:paraId="5B29D952" w14:textId="7934A172" w:rsidR="00B272EB" w:rsidRPr="0075116C" w:rsidRDefault="008C5497" w:rsidP="00B272EB">
                  <w:pPr>
                    <w:ind w:left="58"/>
                    <w:textAlignment w:val="baseline"/>
                    <w:rPr>
                      <w:rFonts w:ascii="Aptos" w:eastAsia="Times New Roman" w:hAnsi="Aptos" w:cs="Segoe UI"/>
                      <w:sz w:val="22"/>
                      <w:szCs w:val="22"/>
                      <w:lang w:val="en-GB" w:eastAsia="en-GB"/>
                    </w:rPr>
                  </w:pPr>
                  <w:r>
                    <w:rPr>
                      <w:rFonts w:ascii="Aptos" w:eastAsia="Times New Roman" w:hAnsi="Aptos" w:cs="Segoe UI"/>
                      <w:sz w:val="22"/>
                      <w:szCs w:val="22"/>
                      <w:lang w:eastAsia="en-GB"/>
                    </w:rPr>
                    <w:t>EASI-75</w:t>
                  </w:r>
                  <w:r w:rsidR="00B272EB">
                    <w:rPr>
                      <w:rFonts w:ascii="Aptos" w:eastAsia="Times New Roman" w:hAnsi="Aptos" w:cs="Segoe UI"/>
                      <w:sz w:val="22"/>
                      <w:szCs w:val="22"/>
                      <w:lang w:eastAsia="en-GB"/>
                    </w:rPr>
                    <w:t xml:space="preserve"> at week </w:t>
                  </w:r>
                  <w:r>
                    <w:rPr>
                      <w:rFonts w:ascii="Aptos" w:eastAsia="Times New Roman" w:hAnsi="Aptos" w:cs="Segoe UI"/>
                      <w:sz w:val="22"/>
                      <w:szCs w:val="22"/>
                      <w:lang w:eastAsia="en-GB"/>
                    </w:rPr>
                    <w:t>60</w:t>
                  </w:r>
                </w:p>
              </w:tc>
            </w:tr>
            <w:tr w:rsidR="00B272EB" w:rsidRPr="00D237B4" w14:paraId="61866B5A" w14:textId="77777777" w:rsidTr="008C5497">
              <w:trPr>
                <w:trHeight w:val="300"/>
              </w:trPr>
              <w:tc>
                <w:tcPr>
                  <w:tcW w:w="1747" w:type="dxa"/>
                  <w:tcBorders>
                    <w:top w:val="nil"/>
                    <w:left w:val="single" w:sz="6" w:space="0" w:color="auto"/>
                    <w:bottom w:val="single" w:sz="6" w:space="0" w:color="auto"/>
                    <w:right w:val="single" w:sz="6" w:space="0" w:color="auto"/>
                  </w:tcBorders>
                  <w:shd w:val="clear" w:color="auto" w:fill="DAE9F7" w:themeFill="text2" w:themeFillTint="1A"/>
                  <w:vAlign w:val="center"/>
                  <w:hideMark/>
                </w:tcPr>
                <w:p w14:paraId="0E862A4B" w14:textId="77777777" w:rsidR="00B272EB" w:rsidRPr="00D237B4" w:rsidRDefault="00B272EB" w:rsidP="00B272EB">
                  <w:pPr>
                    <w:ind w:left="60"/>
                    <w:textAlignment w:val="baseline"/>
                    <w:rPr>
                      <w:rFonts w:ascii="Aptos" w:eastAsia="Times New Roman" w:hAnsi="Aptos" w:cs="Segoe UI"/>
                      <w:sz w:val="22"/>
                      <w:szCs w:val="22"/>
                      <w:lang w:val="en-GB" w:eastAsia="en-GB"/>
                    </w:rPr>
                  </w:pPr>
                  <w:r w:rsidRPr="00D237B4">
                    <w:rPr>
                      <w:rFonts w:ascii="Aptos" w:eastAsia="Times New Roman" w:hAnsi="Aptos" w:cs="Segoe UI"/>
                      <w:b/>
                      <w:bCs/>
                      <w:color w:val="000000"/>
                      <w:sz w:val="22"/>
                      <w:szCs w:val="22"/>
                      <w:lang w:val="en-GB" w:eastAsia="en-GB"/>
                    </w:rPr>
                    <w:t>2EP</w:t>
                  </w:r>
                  <w:r w:rsidRPr="00D237B4">
                    <w:rPr>
                      <w:rFonts w:ascii="Arial" w:eastAsia="Times New Roman" w:hAnsi="Arial" w:cs="Arial"/>
                      <w:color w:val="000000"/>
                      <w:sz w:val="22"/>
                      <w:szCs w:val="22"/>
                      <w:lang w:eastAsia="en-GB"/>
                    </w:rPr>
                    <w:t> </w:t>
                  </w:r>
                  <w:r w:rsidRPr="00D237B4">
                    <w:rPr>
                      <w:rFonts w:ascii="Arial" w:eastAsia="Times New Roman" w:hAnsi="Arial" w:cs="Arial"/>
                      <w:color w:val="000000"/>
                      <w:sz w:val="22"/>
                      <w:szCs w:val="22"/>
                      <w:lang w:val="en-GB" w:eastAsia="en-GB"/>
                    </w:rPr>
                    <w:t> </w:t>
                  </w:r>
                  <w:r w:rsidRPr="00D237B4">
                    <w:rPr>
                      <w:rFonts w:ascii="Aptos" w:eastAsia="Times New Roman" w:hAnsi="Aptos" w:cs="Segoe UI"/>
                      <w:color w:val="000000"/>
                      <w:sz w:val="22"/>
                      <w:szCs w:val="22"/>
                      <w:lang w:val="en-GB" w:eastAsia="en-GB"/>
                    </w:rPr>
                    <w:t> </w:t>
                  </w:r>
                </w:p>
              </w:tc>
              <w:tc>
                <w:tcPr>
                  <w:tcW w:w="6848" w:type="dxa"/>
                  <w:tcBorders>
                    <w:top w:val="nil"/>
                    <w:left w:val="nil"/>
                    <w:bottom w:val="single" w:sz="6" w:space="0" w:color="auto"/>
                    <w:right w:val="single" w:sz="6" w:space="0" w:color="auto"/>
                  </w:tcBorders>
                  <w:vAlign w:val="center"/>
                  <w:hideMark/>
                </w:tcPr>
                <w:p w14:paraId="408FA3A9" w14:textId="453B0B44" w:rsidR="00B272EB" w:rsidRPr="00D237B4" w:rsidRDefault="0042720D" w:rsidP="00B272EB">
                  <w:pPr>
                    <w:pStyle w:val="ListParagraph"/>
                    <w:numPr>
                      <w:ilvl w:val="0"/>
                      <w:numId w:val="4"/>
                    </w:numPr>
                    <w:spacing w:after="0" w:line="240" w:lineRule="auto"/>
                    <w:textAlignment w:val="baseline"/>
                    <w:rPr>
                      <w:rFonts w:ascii="Aptos" w:eastAsia="Times New Roman" w:hAnsi="Aptos" w:cs="Segoe UI"/>
                      <w:sz w:val="22"/>
                      <w:szCs w:val="22"/>
                      <w:lang w:val="en-GB" w:eastAsia="en-GB"/>
                    </w:rPr>
                  </w:pPr>
                  <w:r>
                    <w:rPr>
                      <w:rFonts w:ascii="Aptos" w:eastAsia="Times New Roman" w:hAnsi="Aptos" w:cs="Segoe UI"/>
                      <w:sz w:val="22"/>
                      <w:szCs w:val="22"/>
                      <w:lang w:val="en-GB" w:eastAsia="en-GB"/>
                    </w:rPr>
                    <w:t>Not listed</w:t>
                  </w:r>
                </w:p>
              </w:tc>
            </w:tr>
            <w:tr w:rsidR="00B272EB" w:rsidRPr="00D237B4" w14:paraId="74FAACFD" w14:textId="77777777" w:rsidTr="008C5497">
              <w:trPr>
                <w:trHeight w:val="300"/>
              </w:trPr>
              <w:tc>
                <w:tcPr>
                  <w:tcW w:w="1747" w:type="dxa"/>
                  <w:tcBorders>
                    <w:top w:val="nil"/>
                    <w:left w:val="single" w:sz="6" w:space="0" w:color="auto"/>
                    <w:bottom w:val="single" w:sz="6" w:space="0" w:color="auto"/>
                    <w:right w:val="single" w:sz="6" w:space="0" w:color="auto"/>
                  </w:tcBorders>
                  <w:shd w:val="clear" w:color="auto" w:fill="DAE9F7" w:themeFill="text2" w:themeFillTint="1A"/>
                  <w:vAlign w:val="center"/>
                  <w:hideMark/>
                </w:tcPr>
                <w:p w14:paraId="7CD1372E" w14:textId="77777777" w:rsidR="00B272EB" w:rsidRPr="00D237B4" w:rsidRDefault="00B272EB" w:rsidP="00B272EB">
                  <w:pPr>
                    <w:ind w:left="60"/>
                    <w:textAlignment w:val="baseline"/>
                    <w:rPr>
                      <w:rFonts w:ascii="Aptos" w:eastAsia="Times New Roman" w:hAnsi="Aptos" w:cs="Segoe UI"/>
                      <w:sz w:val="22"/>
                      <w:szCs w:val="22"/>
                      <w:lang w:val="en-GB" w:eastAsia="en-GB"/>
                    </w:rPr>
                  </w:pPr>
                  <w:r w:rsidRPr="00D237B4">
                    <w:rPr>
                      <w:rFonts w:ascii="Aptos" w:eastAsia="Times New Roman" w:hAnsi="Aptos" w:cs="Segoe UI"/>
                      <w:b/>
                      <w:bCs/>
                      <w:color w:val="000000"/>
                      <w:sz w:val="22"/>
                      <w:szCs w:val="22"/>
                      <w:lang w:val="en-GB" w:eastAsia="en-GB"/>
                    </w:rPr>
                    <w:t>Key inclusion criteria</w:t>
                  </w:r>
                  <w:r w:rsidRPr="00D237B4">
                    <w:rPr>
                      <w:rFonts w:ascii="Arial" w:eastAsia="Times New Roman" w:hAnsi="Arial" w:cs="Arial"/>
                      <w:color w:val="000000"/>
                      <w:sz w:val="22"/>
                      <w:szCs w:val="22"/>
                      <w:lang w:eastAsia="en-GB"/>
                    </w:rPr>
                    <w:t> </w:t>
                  </w:r>
                  <w:r w:rsidRPr="00D237B4">
                    <w:rPr>
                      <w:rFonts w:ascii="Arial" w:eastAsia="Times New Roman" w:hAnsi="Arial" w:cs="Arial"/>
                      <w:color w:val="000000"/>
                      <w:sz w:val="22"/>
                      <w:szCs w:val="22"/>
                      <w:lang w:val="en-GB" w:eastAsia="en-GB"/>
                    </w:rPr>
                    <w:t> </w:t>
                  </w:r>
                  <w:r w:rsidRPr="00D237B4">
                    <w:rPr>
                      <w:rFonts w:ascii="Aptos" w:eastAsia="Times New Roman" w:hAnsi="Aptos" w:cs="Segoe UI"/>
                      <w:color w:val="000000"/>
                      <w:sz w:val="22"/>
                      <w:szCs w:val="22"/>
                      <w:lang w:val="en-GB" w:eastAsia="en-GB"/>
                    </w:rPr>
                    <w:t> </w:t>
                  </w:r>
                </w:p>
              </w:tc>
              <w:tc>
                <w:tcPr>
                  <w:tcW w:w="6848" w:type="dxa"/>
                  <w:tcBorders>
                    <w:top w:val="nil"/>
                    <w:left w:val="nil"/>
                    <w:bottom w:val="single" w:sz="6" w:space="0" w:color="auto"/>
                    <w:right w:val="single" w:sz="6" w:space="0" w:color="auto"/>
                  </w:tcBorders>
                  <w:vAlign w:val="center"/>
                  <w:hideMark/>
                </w:tcPr>
                <w:p w14:paraId="013ED79A" w14:textId="127A0CE8" w:rsidR="00B272EB" w:rsidRPr="00D237B4" w:rsidRDefault="00B272EB" w:rsidP="00B272EB">
                  <w:pPr>
                    <w:pStyle w:val="ListParagraph"/>
                    <w:numPr>
                      <w:ilvl w:val="0"/>
                      <w:numId w:val="5"/>
                    </w:numPr>
                    <w:shd w:val="clear" w:color="auto" w:fill="FFFFFF"/>
                    <w:spacing w:after="0" w:line="240" w:lineRule="auto"/>
                    <w:textAlignment w:val="baseline"/>
                    <w:rPr>
                      <w:rFonts w:ascii="Aptos" w:eastAsia="Times New Roman" w:hAnsi="Aptos" w:cs="Segoe UI"/>
                      <w:sz w:val="22"/>
                      <w:szCs w:val="22"/>
                      <w:lang w:val="en-GB" w:eastAsia="en-GB"/>
                    </w:rPr>
                  </w:pPr>
                  <w:r>
                    <w:rPr>
                      <w:rFonts w:ascii="Aptos" w:eastAsia="Times New Roman" w:hAnsi="Aptos" w:cs="Segoe UI"/>
                      <w:sz w:val="22"/>
                      <w:szCs w:val="22"/>
                      <w:lang w:val="en-GB" w:eastAsia="en-GB"/>
                    </w:rPr>
                    <w:t xml:space="preserve">Male or female between ages </w:t>
                  </w:r>
                  <w:r w:rsidR="00227D66">
                    <w:rPr>
                      <w:rFonts w:ascii="Aptos" w:eastAsia="Times New Roman" w:hAnsi="Aptos" w:cs="Segoe UI"/>
                      <w:sz w:val="22"/>
                      <w:szCs w:val="22"/>
                      <w:lang w:val="en-GB" w:eastAsia="en-GB"/>
                    </w:rPr>
                    <w:t>12</w:t>
                  </w:r>
                  <w:r w:rsidRPr="005360E6">
                    <w:rPr>
                      <w:rFonts w:ascii="Aptos" w:eastAsia="Times New Roman" w:hAnsi="Aptos" w:cs="Segoe UI"/>
                      <w:sz w:val="22"/>
                      <w:szCs w:val="22"/>
                      <w:lang w:val="en-GB" w:eastAsia="en-GB"/>
                    </w:rPr>
                    <w:t xml:space="preserve"> </w:t>
                  </w:r>
                  <w:r w:rsidR="00227D66">
                    <w:rPr>
                      <w:rFonts w:ascii="Aptos" w:eastAsia="Times New Roman" w:hAnsi="Aptos" w:cs="Segoe UI"/>
                      <w:sz w:val="22"/>
                      <w:szCs w:val="22"/>
                      <w:lang w:val="en-GB" w:eastAsia="en-GB"/>
                    </w:rPr>
                    <w:t>years and older</w:t>
                  </w:r>
                </w:p>
                <w:p w14:paraId="71F5AB06" w14:textId="77777777" w:rsidR="00B272EB" w:rsidRDefault="00227D66" w:rsidP="00B272EB">
                  <w:pPr>
                    <w:pStyle w:val="ListParagraph"/>
                    <w:numPr>
                      <w:ilvl w:val="1"/>
                      <w:numId w:val="5"/>
                    </w:numPr>
                    <w:shd w:val="clear" w:color="auto" w:fill="FFFFFF"/>
                    <w:spacing w:after="0" w:line="240" w:lineRule="auto"/>
                    <w:textAlignment w:val="baseline"/>
                    <w:rPr>
                      <w:rFonts w:ascii="Aptos" w:eastAsia="Times New Roman" w:hAnsi="Aptos" w:cs="Segoe UI"/>
                      <w:sz w:val="22"/>
                      <w:szCs w:val="22"/>
                      <w:lang w:val="en-GB" w:eastAsia="en-GB"/>
                    </w:rPr>
                  </w:pPr>
                  <w:r>
                    <w:rPr>
                      <w:rFonts w:ascii="Aptos" w:eastAsia="Times New Roman" w:hAnsi="Aptos" w:cs="Segoe UI"/>
                      <w:sz w:val="22"/>
                      <w:szCs w:val="22"/>
                      <w:lang w:val="en-GB" w:eastAsia="en-GB"/>
                    </w:rPr>
                    <w:t>Diagnosed with AD</w:t>
                  </w:r>
                  <w:r w:rsidR="00091889">
                    <w:rPr>
                      <w:rFonts w:ascii="Aptos" w:eastAsia="Times New Roman" w:hAnsi="Aptos" w:cs="Segoe UI"/>
                      <w:sz w:val="22"/>
                      <w:szCs w:val="22"/>
                      <w:lang w:val="en-GB" w:eastAsia="en-GB"/>
                    </w:rPr>
                    <w:t xml:space="preserve"> that has been present for ≥1 year before screening</w:t>
                  </w:r>
                  <w:r w:rsidR="003E7799">
                    <w:rPr>
                      <w:rFonts w:ascii="Aptos" w:eastAsia="Times New Roman" w:hAnsi="Aptos" w:cs="Segoe UI"/>
                      <w:sz w:val="22"/>
                      <w:szCs w:val="22"/>
                      <w:lang w:val="en-GB" w:eastAsia="en-GB"/>
                    </w:rPr>
                    <w:t xml:space="preserve"> and meet the following criteria:</w:t>
                  </w:r>
                </w:p>
                <w:p w14:paraId="43CF668B" w14:textId="77777777" w:rsidR="003E7799" w:rsidRDefault="00940423" w:rsidP="003E7799">
                  <w:pPr>
                    <w:pStyle w:val="ListParagraph"/>
                    <w:numPr>
                      <w:ilvl w:val="2"/>
                      <w:numId w:val="5"/>
                    </w:numPr>
                    <w:shd w:val="clear" w:color="auto" w:fill="FFFFFF"/>
                    <w:spacing w:after="0" w:line="240" w:lineRule="auto"/>
                    <w:textAlignment w:val="baseline"/>
                    <w:rPr>
                      <w:rFonts w:ascii="Aptos" w:eastAsia="Times New Roman" w:hAnsi="Aptos" w:cs="Segoe UI"/>
                      <w:sz w:val="22"/>
                      <w:szCs w:val="22"/>
                      <w:lang w:val="en-GB" w:eastAsia="en-GB"/>
                    </w:rPr>
                  </w:pPr>
                  <w:r>
                    <w:rPr>
                      <w:rFonts w:ascii="Aptos" w:eastAsia="Times New Roman" w:hAnsi="Aptos" w:cs="Segoe UI"/>
                      <w:sz w:val="22"/>
                      <w:szCs w:val="22"/>
                      <w:lang w:val="en-GB" w:eastAsia="en-GB"/>
                    </w:rPr>
                    <w:t>I</w:t>
                  </w:r>
                  <w:r w:rsidRPr="00940423">
                    <w:rPr>
                      <w:rFonts w:ascii="Aptos" w:eastAsia="Times New Roman" w:hAnsi="Aptos" w:cs="Segoe UI"/>
                      <w:sz w:val="22"/>
                      <w:szCs w:val="22"/>
                      <w:lang w:val="en-GB" w:eastAsia="en-GB"/>
                    </w:rPr>
                    <w:t>nsufficient response to topical medication or is medically unsuitable for topical treatment</w:t>
                  </w:r>
                  <w:r>
                    <w:rPr>
                      <w:rFonts w:ascii="Aptos" w:eastAsia="Times New Roman" w:hAnsi="Aptos" w:cs="Segoe UI"/>
                      <w:sz w:val="22"/>
                      <w:szCs w:val="22"/>
                      <w:lang w:val="en-GB" w:eastAsia="en-GB"/>
                    </w:rPr>
                    <w:t xml:space="preserve"> demonstrated w</w:t>
                  </w:r>
                  <w:r w:rsidRPr="00940423">
                    <w:rPr>
                      <w:rFonts w:ascii="Aptos" w:eastAsia="Times New Roman" w:hAnsi="Aptos" w:cs="Segoe UI"/>
                      <w:sz w:val="22"/>
                      <w:szCs w:val="22"/>
                      <w:lang w:val="en-GB" w:eastAsia="en-GB"/>
                    </w:rPr>
                    <w:t>ithin 6 months prior to the screening visit</w:t>
                  </w:r>
                </w:p>
                <w:p w14:paraId="131DB021" w14:textId="084CBD18" w:rsidR="001B3298" w:rsidRPr="0055165A" w:rsidRDefault="001B3298" w:rsidP="001B3298">
                  <w:pPr>
                    <w:pStyle w:val="ListParagraph"/>
                    <w:numPr>
                      <w:ilvl w:val="1"/>
                      <w:numId w:val="5"/>
                    </w:numPr>
                    <w:shd w:val="clear" w:color="auto" w:fill="FFFFFF"/>
                    <w:spacing w:after="0" w:line="240" w:lineRule="auto"/>
                    <w:textAlignment w:val="baseline"/>
                    <w:rPr>
                      <w:rFonts w:ascii="Aptos" w:eastAsia="Times New Roman" w:hAnsi="Aptos" w:cs="Segoe UI"/>
                      <w:sz w:val="22"/>
                      <w:szCs w:val="22"/>
                      <w:lang w:val="en-GB" w:eastAsia="en-GB"/>
                    </w:rPr>
                  </w:pPr>
                  <w:r>
                    <w:rPr>
                      <w:rFonts w:ascii="Aptos" w:eastAsia="Times New Roman" w:hAnsi="Aptos" w:cs="Segoe UI"/>
                      <w:sz w:val="22"/>
                      <w:szCs w:val="22"/>
                      <w:lang w:val="en-GB" w:eastAsia="en-GB"/>
                    </w:rPr>
                    <w:t>S</w:t>
                  </w:r>
                  <w:r w:rsidRPr="001B3298">
                    <w:rPr>
                      <w:rFonts w:ascii="Aptos" w:eastAsia="Times New Roman" w:hAnsi="Aptos" w:cs="Segoe UI"/>
                      <w:sz w:val="22"/>
                      <w:szCs w:val="22"/>
                      <w:lang w:val="en-GB" w:eastAsia="en-GB"/>
                    </w:rPr>
                    <w:t>tart a stable dose of moisturizer from the signing of ICF, apply a moisturizer twice daily for at least 7 consecutive days prior to randomization and continue using it throughout the study period.</w:t>
                  </w:r>
                </w:p>
              </w:tc>
            </w:tr>
            <w:tr w:rsidR="00B272EB" w:rsidRPr="00D237B4" w14:paraId="34867E98" w14:textId="77777777" w:rsidTr="009625CF">
              <w:trPr>
                <w:trHeight w:val="375"/>
              </w:trPr>
              <w:tc>
                <w:tcPr>
                  <w:tcW w:w="1747" w:type="dxa"/>
                  <w:tcBorders>
                    <w:top w:val="nil"/>
                    <w:left w:val="single" w:sz="6" w:space="0" w:color="auto"/>
                    <w:bottom w:val="single" w:sz="6" w:space="0" w:color="auto"/>
                    <w:right w:val="single" w:sz="6" w:space="0" w:color="auto"/>
                  </w:tcBorders>
                  <w:shd w:val="clear" w:color="auto" w:fill="DAE9F7" w:themeFill="text2" w:themeFillTint="1A"/>
                  <w:vAlign w:val="center"/>
                  <w:hideMark/>
                </w:tcPr>
                <w:p w14:paraId="4FCB5F4B" w14:textId="77777777" w:rsidR="00B272EB" w:rsidRPr="00D237B4" w:rsidRDefault="00B272EB" w:rsidP="009625CF">
                  <w:pPr>
                    <w:ind w:left="60"/>
                    <w:textAlignment w:val="baseline"/>
                    <w:rPr>
                      <w:rFonts w:ascii="Aptos" w:eastAsia="Times New Roman" w:hAnsi="Aptos" w:cs="Segoe UI"/>
                      <w:sz w:val="22"/>
                      <w:szCs w:val="22"/>
                      <w:lang w:val="en-GB" w:eastAsia="en-GB"/>
                    </w:rPr>
                  </w:pPr>
                  <w:r w:rsidRPr="00D237B4">
                    <w:rPr>
                      <w:rFonts w:ascii="Aptos" w:eastAsia="Times New Roman" w:hAnsi="Aptos" w:cs="Segoe UI"/>
                      <w:b/>
                      <w:bCs/>
                      <w:color w:val="000000"/>
                      <w:sz w:val="22"/>
                      <w:szCs w:val="22"/>
                      <w:lang w:val="en-GB" w:eastAsia="en-GB"/>
                    </w:rPr>
                    <w:t>Location(s):</w:t>
                  </w:r>
                  <w:r w:rsidRPr="00D237B4">
                    <w:rPr>
                      <w:rFonts w:ascii="Arial" w:eastAsia="Times New Roman" w:hAnsi="Arial" w:cs="Arial"/>
                      <w:color w:val="000000"/>
                      <w:sz w:val="22"/>
                      <w:szCs w:val="22"/>
                      <w:lang w:eastAsia="en-GB"/>
                    </w:rPr>
                    <w:t> </w:t>
                  </w:r>
                  <w:r w:rsidRPr="00D237B4">
                    <w:rPr>
                      <w:rFonts w:ascii="Arial" w:eastAsia="Times New Roman" w:hAnsi="Arial" w:cs="Arial"/>
                      <w:color w:val="000000"/>
                      <w:sz w:val="22"/>
                      <w:szCs w:val="22"/>
                      <w:lang w:val="en-GB" w:eastAsia="en-GB"/>
                    </w:rPr>
                    <w:t> </w:t>
                  </w:r>
                  <w:r w:rsidRPr="00D237B4">
                    <w:rPr>
                      <w:rFonts w:ascii="Aptos" w:eastAsia="Times New Roman" w:hAnsi="Aptos" w:cs="Segoe UI"/>
                      <w:color w:val="000000"/>
                      <w:sz w:val="22"/>
                      <w:szCs w:val="22"/>
                      <w:lang w:val="en-GB" w:eastAsia="en-GB"/>
                    </w:rPr>
                    <w:t> </w:t>
                  </w:r>
                </w:p>
              </w:tc>
              <w:tc>
                <w:tcPr>
                  <w:tcW w:w="6848" w:type="dxa"/>
                  <w:tcBorders>
                    <w:top w:val="nil"/>
                    <w:left w:val="nil"/>
                    <w:bottom w:val="single" w:sz="6" w:space="0" w:color="auto"/>
                    <w:right w:val="single" w:sz="6" w:space="0" w:color="auto"/>
                  </w:tcBorders>
                  <w:vAlign w:val="center"/>
                  <w:hideMark/>
                </w:tcPr>
                <w:p w14:paraId="4813A3FA" w14:textId="01A4A6C8" w:rsidR="00B272EB" w:rsidRPr="00D237B4" w:rsidRDefault="00502E7A" w:rsidP="00B272EB">
                  <w:pPr>
                    <w:pStyle w:val="ListParagraph"/>
                    <w:numPr>
                      <w:ilvl w:val="0"/>
                      <w:numId w:val="6"/>
                    </w:numPr>
                    <w:spacing w:after="0" w:line="240" w:lineRule="auto"/>
                    <w:textAlignment w:val="baseline"/>
                    <w:rPr>
                      <w:rFonts w:ascii="Aptos" w:eastAsia="Times New Roman" w:hAnsi="Aptos" w:cs="Segoe UI"/>
                      <w:sz w:val="22"/>
                      <w:szCs w:val="22"/>
                      <w:lang w:eastAsia="en-GB"/>
                    </w:rPr>
                  </w:pPr>
                  <w:r>
                    <w:rPr>
                      <w:rFonts w:ascii="Aptos" w:eastAsia="Times New Roman" w:hAnsi="Aptos" w:cs="Segoe UI"/>
                      <w:sz w:val="22"/>
                      <w:szCs w:val="22"/>
                      <w:lang w:eastAsia="en-GB"/>
                    </w:rPr>
                    <w:t>No locations added yet</w:t>
                  </w:r>
                </w:p>
              </w:tc>
            </w:tr>
          </w:tbl>
          <w:p w14:paraId="726BF702" w14:textId="77777777" w:rsidR="00D572E4" w:rsidRDefault="00D572E4" w:rsidP="002E6873">
            <w:pPr>
              <w:rPr>
                <w:b/>
                <w:bCs/>
                <w:color w:val="002060"/>
                <w:sz w:val="22"/>
                <w:szCs w:val="22"/>
              </w:rPr>
            </w:pPr>
          </w:p>
          <w:p w14:paraId="74E89EF1" w14:textId="77777777" w:rsidR="00B272EB" w:rsidRDefault="00B272EB" w:rsidP="002E6873">
            <w:pPr>
              <w:rPr>
                <w:b/>
                <w:bCs/>
                <w:color w:val="002060"/>
                <w:sz w:val="22"/>
                <w:szCs w:val="22"/>
              </w:rPr>
            </w:pPr>
          </w:p>
          <w:p w14:paraId="23444655" w14:textId="77777777" w:rsidR="00B66789" w:rsidRDefault="00B66789" w:rsidP="00B66789">
            <w:pPr>
              <w:rPr>
                <w:b/>
                <w:bCs/>
                <w:color w:val="171717" w:themeColor="background2" w:themeShade="1A"/>
                <w:sz w:val="22"/>
                <w:szCs w:val="22"/>
              </w:rPr>
            </w:pPr>
            <w:r w:rsidRPr="00D572E4">
              <w:rPr>
                <w:b/>
                <w:bCs/>
                <w:color w:val="171717" w:themeColor="background2" w:themeShade="1A"/>
                <w:sz w:val="22"/>
                <w:szCs w:val="22"/>
              </w:rPr>
              <w:t>For questions, please reach out to:</w:t>
            </w:r>
          </w:p>
          <w:tbl>
            <w:tblPr>
              <w:tblStyle w:val="TableGrid"/>
              <w:tblW w:w="0" w:type="auto"/>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660"/>
              <w:gridCol w:w="1880"/>
              <w:gridCol w:w="2339"/>
              <w:gridCol w:w="2415"/>
            </w:tblGrid>
            <w:tr w:rsidR="00B66789" w:rsidRPr="00D5078E" w14:paraId="694A1440" w14:textId="77777777" w:rsidTr="00933BD4">
              <w:trPr>
                <w:trHeight w:val="330"/>
                <w:jc w:val="center"/>
              </w:trPr>
              <w:tc>
                <w:tcPr>
                  <w:tcW w:w="2660" w:type="dxa"/>
                  <w:shd w:val="clear" w:color="auto" w:fill="002060"/>
                  <w:tcMar>
                    <w:left w:w="105" w:type="dxa"/>
                    <w:right w:w="105" w:type="dxa"/>
                  </w:tcMar>
                </w:tcPr>
                <w:p w14:paraId="0D4B0086" w14:textId="77777777" w:rsidR="00B66789" w:rsidRPr="00D5078E" w:rsidRDefault="00B66789" w:rsidP="00B66789">
                  <w:pPr>
                    <w:rPr>
                      <w:rFonts w:ascii="Aptos" w:eastAsia="Aptos" w:hAnsi="Aptos" w:cs="Aptos"/>
                      <w:sz w:val="22"/>
                      <w:szCs w:val="22"/>
                    </w:rPr>
                  </w:pPr>
                </w:p>
              </w:tc>
              <w:tc>
                <w:tcPr>
                  <w:tcW w:w="1880" w:type="dxa"/>
                  <w:shd w:val="clear" w:color="auto" w:fill="002060"/>
                  <w:tcMar>
                    <w:left w:w="105" w:type="dxa"/>
                    <w:right w:w="105" w:type="dxa"/>
                  </w:tcMar>
                </w:tcPr>
                <w:p w14:paraId="115FDFC3" w14:textId="77777777" w:rsidR="00B66789" w:rsidRPr="00D5078E" w:rsidRDefault="00B66789" w:rsidP="00B66789">
                  <w:pPr>
                    <w:rPr>
                      <w:rFonts w:ascii="Aptos" w:eastAsia="Aptos" w:hAnsi="Aptos" w:cs="Aptos"/>
                      <w:sz w:val="22"/>
                      <w:szCs w:val="22"/>
                    </w:rPr>
                  </w:pPr>
                  <w:r w:rsidRPr="00D5078E">
                    <w:rPr>
                      <w:rFonts w:ascii="Aptos" w:eastAsia="Aptos" w:hAnsi="Aptos" w:cs="Aptos"/>
                      <w:b/>
                      <w:bCs/>
                      <w:color w:val="FFFFFF" w:themeColor="background1"/>
                      <w:sz w:val="22"/>
                      <w:szCs w:val="22"/>
                    </w:rPr>
                    <w:t>Dermatology</w:t>
                  </w:r>
                </w:p>
              </w:tc>
              <w:tc>
                <w:tcPr>
                  <w:tcW w:w="2339" w:type="dxa"/>
                  <w:shd w:val="clear" w:color="auto" w:fill="002060"/>
                  <w:tcMar>
                    <w:left w:w="105" w:type="dxa"/>
                    <w:right w:w="105" w:type="dxa"/>
                  </w:tcMar>
                </w:tcPr>
                <w:p w14:paraId="2617EF78" w14:textId="77777777" w:rsidR="00B66789" w:rsidRPr="00D5078E" w:rsidRDefault="00B66789" w:rsidP="00B66789">
                  <w:pPr>
                    <w:rPr>
                      <w:rFonts w:ascii="Aptos" w:eastAsia="Aptos" w:hAnsi="Aptos" w:cs="Aptos"/>
                      <w:sz w:val="22"/>
                      <w:szCs w:val="22"/>
                    </w:rPr>
                  </w:pPr>
                  <w:r w:rsidRPr="00D5078E">
                    <w:rPr>
                      <w:rFonts w:ascii="Aptos" w:eastAsia="Aptos" w:hAnsi="Aptos" w:cs="Aptos"/>
                      <w:b/>
                      <w:bCs/>
                      <w:color w:val="FFFFFF" w:themeColor="background1"/>
                      <w:sz w:val="22"/>
                      <w:szCs w:val="22"/>
                    </w:rPr>
                    <w:t xml:space="preserve">Rheumatology </w:t>
                  </w:r>
                </w:p>
              </w:tc>
              <w:tc>
                <w:tcPr>
                  <w:tcW w:w="2415" w:type="dxa"/>
                  <w:shd w:val="clear" w:color="auto" w:fill="002060"/>
                  <w:tcMar>
                    <w:left w:w="105" w:type="dxa"/>
                    <w:right w:w="105" w:type="dxa"/>
                  </w:tcMar>
                </w:tcPr>
                <w:p w14:paraId="7F4A87D6" w14:textId="77777777" w:rsidR="00B66789" w:rsidRPr="00D5078E" w:rsidRDefault="00B66789" w:rsidP="00B66789">
                  <w:pPr>
                    <w:rPr>
                      <w:rFonts w:ascii="Aptos" w:eastAsia="Aptos" w:hAnsi="Aptos" w:cs="Aptos"/>
                      <w:sz w:val="22"/>
                      <w:szCs w:val="22"/>
                    </w:rPr>
                  </w:pPr>
                  <w:r w:rsidRPr="00D5078E">
                    <w:rPr>
                      <w:rFonts w:ascii="Aptos" w:eastAsia="Aptos" w:hAnsi="Aptos" w:cs="Aptos"/>
                      <w:b/>
                      <w:bCs/>
                      <w:color w:val="FFFFFF" w:themeColor="background1"/>
                      <w:sz w:val="22"/>
                      <w:szCs w:val="22"/>
                    </w:rPr>
                    <w:t>Gastroenterology</w:t>
                  </w:r>
                </w:p>
              </w:tc>
            </w:tr>
            <w:tr w:rsidR="00B66789" w:rsidRPr="00D5078E" w14:paraId="1B00FF45" w14:textId="77777777" w:rsidTr="00933BD4">
              <w:trPr>
                <w:trHeight w:val="330"/>
                <w:jc w:val="center"/>
              </w:trPr>
              <w:tc>
                <w:tcPr>
                  <w:tcW w:w="2660" w:type="dxa"/>
                  <w:tcMar>
                    <w:left w:w="105" w:type="dxa"/>
                    <w:right w:w="105" w:type="dxa"/>
                  </w:tcMar>
                </w:tcPr>
                <w:p w14:paraId="59F7D0A9" w14:textId="77777777" w:rsidR="00B66789" w:rsidRPr="00D5078E" w:rsidRDefault="00B66789" w:rsidP="00B66789">
                  <w:pPr>
                    <w:rPr>
                      <w:rFonts w:ascii="Aptos" w:eastAsia="Aptos" w:hAnsi="Aptos" w:cs="Aptos"/>
                      <w:sz w:val="22"/>
                      <w:szCs w:val="22"/>
                    </w:rPr>
                  </w:pPr>
                  <w:r w:rsidRPr="00D5078E">
                    <w:rPr>
                      <w:rFonts w:ascii="Aptos" w:eastAsia="Aptos" w:hAnsi="Aptos" w:cs="Aptos"/>
                      <w:b/>
                      <w:bCs/>
                      <w:sz w:val="22"/>
                      <w:szCs w:val="22"/>
                    </w:rPr>
                    <w:t>APEX (US/PCS)</w:t>
                  </w:r>
                </w:p>
              </w:tc>
              <w:tc>
                <w:tcPr>
                  <w:tcW w:w="1880" w:type="dxa"/>
                  <w:tcMar>
                    <w:left w:w="105" w:type="dxa"/>
                    <w:right w:w="105" w:type="dxa"/>
                  </w:tcMar>
                </w:tcPr>
                <w:p w14:paraId="130CD570" w14:textId="77777777" w:rsidR="00B66789" w:rsidRPr="00296DAA" w:rsidRDefault="00B66789" w:rsidP="00B66789">
                  <w:pPr>
                    <w:rPr>
                      <w:rFonts w:ascii="Aptos" w:eastAsia="Aptos" w:hAnsi="Aptos" w:cs="Aptos"/>
                      <w:color w:val="0070C0"/>
                      <w:sz w:val="22"/>
                      <w:szCs w:val="22"/>
                    </w:rPr>
                  </w:pPr>
                  <w:hyperlink r:id="rId19">
                    <w:r w:rsidRPr="00296DAA">
                      <w:rPr>
                        <w:rStyle w:val="Hyperlink"/>
                        <w:rFonts w:ascii="Aptos" w:eastAsia="Aptos" w:hAnsi="Aptos" w:cs="Aptos"/>
                        <w:color w:val="0070C0"/>
                        <w:sz w:val="22"/>
                        <w:szCs w:val="22"/>
                      </w:rPr>
                      <w:t>Chanda Bhat</w:t>
                    </w:r>
                  </w:hyperlink>
                </w:p>
              </w:tc>
              <w:tc>
                <w:tcPr>
                  <w:tcW w:w="2339" w:type="dxa"/>
                  <w:tcMar>
                    <w:left w:w="105" w:type="dxa"/>
                    <w:right w:w="105" w:type="dxa"/>
                  </w:tcMar>
                </w:tcPr>
                <w:p w14:paraId="6E64EEB2" w14:textId="77777777" w:rsidR="00B66789" w:rsidRPr="00296DAA" w:rsidRDefault="00B66789" w:rsidP="00B66789">
                  <w:pPr>
                    <w:rPr>
                      <w:rFonts w:ascii="Aptos" w:eastAsia="Aptos" w:hAnsi="Aptos" w:cs="Aptos"/>
                      <w:color w:val="0070C0"/>
                      <w:sz w:val="22"/>
                      <w:szCs w:val="22"/>
                    </w:rPr>
                  </w:pPr>
                  <w:hyperlink r:id="rId20" w:history="1">
                    <w:r w:rsidRPr="00296DAA">
                      <w:rPr>
                        <w:rStyle w:val="Hyperlink"/>
                        <w:rFonts w:ascii="Aptos" w:eastAsia="Aptos" w:hAnsi="Aptos" w:cs="Aptos"/>
                        <w:color w:val="0070C0"/>
                        <w:sz w:val="22"/>
                        <w:szCs w:val="22"/>
                      </w:rPr>
                      <w:t>Bethany Christmann</w:t>
                    </w:r>
                  </w:hyperlink>
                </w:p>
              </w:tc>
              <w:tc>
                <w:tcPr>
                  <w:tcW w:w="2415" w:type="dxa"/>
                  <w:tcMar>
                    <w:left w:w="105" w:type="dxa"/>
                    <w:right w:w="105" w:type="dxa"/>
                  </w:tcMar>
                </w:tcPr>
                <w:p w14:paraId="312607AB" w14:textId="77777777" w:rsidR="00B66789" w:rsidRPr="00296DAA" w:rsidRDefault="00B66789" w:rsidP="00B66789">
                  <w:pPr>
                    <w:rPr>
                      <w:rFonts w:ascii="Aptos" w:eastAsia="Aptos" w:hAnsi="Aptos" w:cs="Aptos"/>
                      <w:color w:val="0070C0"/>
                      <w:sz w:val="22"/>
                      <w:szCs w:val="22"/>
                    </w:rPr>
                  </w:pPr>
                  <w:hyperlink r:id="rId21">
                    <w:r w:rsidRPr="00296DAA">
                      <w:rPr>
                        <w:rStyle w:val="Hyperlink"/>
                        <w:rFonts w:ascii="Aptos" w:eastAsia="Aptos" w:hAnsi="Aptos" w:cs="Aptos"/>
                        <w:color w:val="0070C0"/>
                        <w:sz w:val="22"/>
                        <w:szCs w:val="22"/>
                      </w:rPr>
                      <w:t>Luke Versten</w:t>
                    </w:r>
                  </w:hyperlink>
                </w:p>
              </w:tc>
            </w:tr>
            <w:tr w:rsidR="00B66789" w:rsidRPr="00D5078E" w14:paraId="73CA57DB" w14:textId="77777777" w:rsidTr="00933BD4">
              <w:trPr>
                <w:trHeight w:val="195"/>
                <w:jc w:val="center"/>
              </w:trPr>
              <w:tc>
                <w:tcPr>
                  <w:tcW w:w="2660" w:type="dxa"/>
                  <w:tcMar>
                    <w:left w:w="105" w:type="dxa"/>
                    <w:right w:w="105" w:type="dxa"/>
                  </w:tcMar>
                </w:tcPr>
                <w:p w14:paraId="104DACDF" w14:textId="77777777" w:rsidR="00B66789" w:rsidRPr="00D5078E" w:rsidRDefault="00B66789" w:rsidP="00B66789">
                  <w:pPr>
                    <w:rPr>
                      <w:rFonts w:ascii="Aptos" w:eastAsia="Aptos" w:hAnsi="Aptos" w:cs="Aptos"/>
                      <w:sz w:val="22"/>
                      <w:szCs w:val="22"/>
                    </w:rPr>
                  </w:pPr>
                  <w:r w:rsidRPr="00D5078E">
                    <w:rPr>
                      <w:rFonts w:ascii="Aptos" w:eastAsia="Aptos" w:hAnsi="Aptos" w:cs="Aptos"/>
                      <w:b/>
                      <w:bCs/>
                      <w:sz w:val="22"/>
                      <w:szCs w:val="22"/>
                    </w:rPr>
                    <w:t>IMABI (International/ Affiliates)</w:t>
                  </w:r>
                </w:p>
              </w:tc>
              <w:tc>
                <w:tcPr>
                  <w:tcW w:w="1880" w:type="dxa"/>
                  <w:tcMar>
                    <w:left w:w="105" w:type="dxa"/>
                    <w:right w:w="105" w:type="dxa"/>
                  </w:tcMar>
                </w:tcPr>
                <w:p w14:paraId="0EEDA056" w14:textId="77777777" w:rsidR="00B66789" w:rsidRPr="00296DAA" w:rsidRDefault="00B66789" w:rsidP="00B66789">
                  <w:pPr>
                    <w:rPr>
                      <w:rFonts w:ascii="Aptos" w:eastAsia="Aptos" w:hAnsi="Aptos" w:cs="Aptos"/>
                      <w:color w:val="0070C0"/>
                      <w:sz w:val="22"/>
                      <w:szCs w:val="22"/>
                    </w:rPr>
                  </w:pPr>
                  <w:hyperlink r:id="rId22">
                    <w:r w:rsidRPr="00296DAA">
                      <w:rPr>
                        <w:rStyle w:val="Hyperlink"/>
                        <w:rFonts w:ascii="Aptos" w:eastAsia="Aptos" w:hAnsi="Aptos" w:cs="Aptos"/>
                        <w:color w:val="0070C0"/>
                        <w:sz w:val="22"/>
                        <w:szCs w:val="22"/>
                      </w:rPr>
                      <w:t>Priti Anand</w:t>
                    </w:r>
                  </w:hyperlink>
                </w:p>
              </w:tc>
              <w:tc>
                <w:tcPr>
                  <w:tcW w:w="2339" w:type="dxa"/>
                  <w:tcMar>
                    <w:left w:w="105" w:type="dxa"/>
                    <w:right w:w="105" w:type="dxa"/>
                  </w:tcMar>
                </w:tcPr>
                <w:p w14:paraId="4D2CB4FE" w14:textId="77777777" w:rsidR="00B66789" w:rsidRPr="00296DAA" w:rsidRDefault="00B66789" w:rsidP="00B66789">
                  <w:pPr>
                    <w:rPr>
                      <w:rFonts w:ascii="Aptos" w:eastAsia="Aptos" w:hAnsi="Aptos" w:cs="Aptos"/>
                      <w:color w:val="0070C0"/>
                      <w:sz w:val="22"/>
                      <w:szCs w:val="22"/>
                    </w:rPr>
                  </w:pPr>
                  <w:hyperlink r:id="rId23">
                    <w:r w:rsidRPr="00296DAA">
                      <w:rPr>
                        <w:rStyle w:val="Hyperlink"/>
                        <w:rFonts w:ascii="Aptos" w:eastAsia="Aptos" w:hAnsi="Aptos" w:cs="Aptos"/>
                        <w:color w:val="0070C0"/>
                        <w:sz w:val="22"/>
                        <w:szCs w:val="22"/>
                      </w:rPr>
                      <w:t>Irene Knorn</w:t>
                    </w:r>
                  </w:hyperlink>
                  <w:r w:rsidRPr="00296DAA">
                    <w:rPr>
                      <w:rFonts w:ascii="Aptos" w:eastAsia="Aptos" w:hAnsi="Aptos" w:cs="Aptos"/>
                      <w:color w:val="0070C0"/>
                      <w:sz w:val="22"/>
                      <w:szCs w:val="22"/>
                      <w:u w:val="single"/>
                    </w:rPr>
                    <w:t> </w:t>
                  </w:r>
                </w:p>
              </w:tc>
              <w:tc>
                <w:tcPr>
                  <w:tcW w:w="2415" w:type="dxa"/>
                  <w:tcMar>
                    <w:left w:w="105" w:type="dxa"/>
                    <w:right w:w="105" w:type="dxa"/>
                  </w:tcMar>
                </w:tcPr>
                <w:p w14:paraId="4728657D" w14:textId="77777777" w:rsidR="00B66789" w:rsidRPr="00296DAA" w:rsidRDefault="00B66789" w:rsidP="00B66789">
                  <w:pPr>
                    <w:rPr>
                      <w:rFonts w:ascii="Aptos" w:eastAsia="Aptos" w:hAnsi="Aptos" w:cs="Aptos"/>
                      <w:color w:val="0070C0"/>
                      <w:sz w:val="22"/>
                      <w:szCs w:val="22"/>
                    </w:rPr>
                  </w:pPr>
                  <w:hyperlink r:id="rId24">
                    <w:r w:rsidRPr="00296DAA">
                      <w:rPr>
                        <w:rStyle w:val="Hyperlink"/>
                        <w:rFonts w:ascii="Aptos" w:eastAsia="Aptos" w:hAnsi="Aptos" w:cs="Aptos"/>
                        <w:color w:val="0070C0"/>
                        <w:sz w:val="22"/>
                        <w:szCs w:val="22"/>
                      </w:rPr>
                      <w:t>Priti Anand</w:t>
                    </w:r>
                  </w:hyperlink>
                </w:p>
              </w:tc>
            </w:tr>
          </w:tbl>
          <w:p w14:paraId="3BEEB87C" w14:textId="77777777" w:rsidR="00B66789" w:rsidRDefault="00B66789" w:rsidP="002E6873">
            <w:pPr>
              <w:rPr>
                <w:b/>
                <w:bCs/>
                <w:color w:val="002060"/>
                <w:sz w:val="22"/>
                <w:szCs w:val="22"/>
              </w:rPr>
            </w:pPr>
          </w:p>
          <w:p w14:paraId="12CBCE83" w14:textId="77777777" w:rsidR="00331521" w:rsidRPr="00331521" w:rsidRDefault="00331521" w:rsidP="00331521">
            <w:pPr>
              <w:keepNext/>
              <w:rPr>
                <w:rFonts w:eastAsia="Aptos" w:cs="Aptos"/>
                <w:color w:val="000000" w:themeColor="text1"/>
                <w:sz w:val="22"/>
                <w:szCs w:val="22"/>
              </w:rPr>
            </w:pPr>
            <w:hyperlink r:id="rId25">
              <w:r w:rsidRPr="00331521">
                <w:rPr>
                  <w:rStyle w:val="Hyperlink"/>
                  <w:rFonts w:eastAsia="Aptos" w:cs="Aptos"/>
                  <w:color w:val="0563C1"/>
                  <w:sz w:val="22"/>
                  <w:szCs w:val="22"/>
                </w:rPr>
                <w:t xml:space="preserve">Invite your colleagues to </w:t>
              </w:r>
              <w:proofErr w:type="spellStart"/>
              <w:r w:rsidRPr="00331521">
                <w:rPr>
                  <w:rStyle w:val="Hyperlink"/>
                  <w:rFonts w:eastAsia="Aptos" w:cs="Aptos"/>
                  <w:color w:val="0563C1"/>
                  <w:sz w:val="22"/>
                  <w:szCs w:val="22"/>
                </w:rPr>
                <w:t>inVision</w:t>
              </w:r>
              <w:proofErr w:type="spellEnd"/>
            </w:hyperlink>
            <w:r w:rsidRPr="00331521">
              <w:rPr>
                <w:rStyle w:val="normaltextrun"/>
                <w:rFonts w:eastAsia="Aptos" w:cs="Aptos"/>
                <w:color w:val="0070C0"/>
                <w:sz w:val="22"/>
                <w:szCs w:val="22"/>
              </w:rPr>
              <w:t> | </w:t>
            </w:r>
            <w:hyperlink r:id="rId26">
              <w:r w:rsidRPr="00331521">
                <w:rPr>
                  <w:rStyle w:val="Hyperlink"/>
                  <w:rFonts w:eastAsia="Aptos" w:cs="Aptos"/>
                  <w:color w:val="0563C1"/>
                  <w:sz w:val="22"/>
                  <w:szCs w:val="22"/>
                </w:rPr>
                <w:t>Manage Email Preferences</w:t>
              </w:r>
            </w:hyperlink>
            <w:r w:rsidRPr="00331521">
              <w:rPr>
                <w:rStyle w:val="normaltextrun"/>
                <w:rFonts w:eastAsia="Aptos" w:cs="Aptos"/>
                <w:color w:val="0070C0"/>
                <w:sz w:val="22"/>
                <w:szCs w:val="22"/>
              </w:rPr>
              <w:t> | </w:t>
            </w:r>
            <w:hyperlink r:id="rId27">
              <w:r w:rsidRPr="00331521">
                <w:rPr>
                  <w:rStyle w:val="Hyperlink"/>
                  <w:rFonts w:eastAsia="Aptos" w:cs="Aptos"/>
                  <w:color w:val="0563C1"/>
                  <w:sz w:val="22"/>
                  <w:szCs w:val="22"/>
                </w:rPr>
                <w:t>Unsubscribe</w:t>
              </w:r>
            </w:hyperlink>
          </w:p>
          <w:p w14:paraId="32207C10" w14:textId="77777777" w:rsidR="00B66789" w:rsidRDefault="00B66789" w:rsidP="002E6873">
            <w:pPr>
              <w:rPr>
                <w:b/>
                <w:bCs/>
                <w:color w:val="002060"/>
                <w:sz w:val="22"/>
                <w:szCs w:val="22"/>
              </w:rPr>
            </w:pPr>
          </w:p>
          <w:p w14:paraId="1334539E" w14:textId="0B94AF9E" w:rsidR="00B66789" w:rsidRPr="003F7618" w:rsidRDefault="006A6CD3" w:rsidP="002E6873">
            <w:pPr>
              <w:rPr>
                <w:i/>
                <w:iCs/>
                <w:color w:val="002060"/>
                <w:sz w:val="20"/>
                <w:szCs w:val="20"/>
              </w:rPr>
            </w:pPr>
            <w:r w:rsidRPr="001972A4">
              <w:rPr>
                <w:i/>
                <w:iCs/>
                <w:color w:val="171717" w:themeColor="background2" w:themeShade="1A"/>
                <w:sz w:val="20"/>
                <w:szCs w:val="20"/>
              </w:rPr>
              <w:t xml:space="preserve">This </w:t>
            </w:r>
            <w:r w:rsidR="002C2D65" w:rsidRPr="002C2D65">
              <w:rPr>
                <w:i/>
                <w:iCs/>
                <w:color w:val="171717" w:themeColor="background2" w:themeShade="1A"/>
                <w:sz w:val="20"/>
                <w:szCs w:val="20"/>
              </w:rPr>
              <w:t>document contains competitive intelligence collected via AbbVie approved methods or vendors. We collect competitive intelligence consistent with industry standards and AbbVie policy. Not for commercial field use. Please reach out to CI, Legal or OEC with any questions</w:t>
            </w:r>
            <w:r w:rsidRPr="001972A4">
              <w:rPr>
                <w:i/>
                <w:iCs/>
                <w:color w:val="171717" w:themeColor="background2" w:themeShade="1A"/>
                <w:sz w:val="20"/>
                <w:szCs w:val="20"/>
              </w:rPr>
              <w:t>.</w:t>
            </w:r>
          </w:p>
        </w:tc>
      </w:tr>
    </w:tbl>
    <w:p w14:paraId="0E3E94FF" w14:textId="77777777" w:rsidR="00E76886" w:rsidRDefault="00E76886"/>
    <w:sectPr w:rsidR="00E76886" w:rsidSect="001572B1">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24D9"/>
    <w:multiLevelType w:val="hybridMultilevel"/>
    <w:tmpl w:val="3FB0D0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A61375"/>
    <w:multiLevelType w:val="hybridMultilevel"/>
    <w:tmpl w:val="56D6CA92"/>
    <w:lvl w:ilvl="0" w:tplc="F730A4AE">
      <w:start w:val="1"/>
      <w:numFmt w:val="bullet"/>
      <w:lvlText w:val=""/>
      <w:lvlJc w:val="left"/>
      <w:pPr>
        <w:ind w:left="720" w:hanging="360"/>
      </w:pPr>
      <w:rPr>
        <w:rFonts w:ascii="Symbol" w:hAnsi="Symbol"/>
      </w:rPr>
    </w:lvl>
    <w:lvl w:ilvl="1" w:tplc="5832D03A">
      <w:start w:val="1"/>
      <w:numFmt w:val="bullet"/>
      <w:lvlText w:val=""/>
      <w:lvlJc w:val="left"/>
      <w:pPr>
        <w:ind w:left="720" w:hanging="360"/>
      </w:pPr>
      <w:rPr>
        <w:rFonts w:ascii="Symbol" w:hAnsi="Symbol"/>
      </w:rPr>
    </w:lvl>
    <w:lvl w:ilvl="2" w:tplc="E088864A">
      <w:start w:val="1"/>
      <w:numFmt w:val="bullet"/>
      <w:lvlText w:val=""/>
      <w:lvlJc w:val="left"/>
      <w:pPr>
        <w:ind w:left="720" w:hanging="360"/>
      </w:pPr>
      <w:rPr>
        <w:rFonts w:ascii="Symbol" w:hAnsi="Symbol"/>
      </w:rPr>
    </w:lvl>
    <w:lvl w:ilvl="3" w:tplc="5186DE3C">
      <w:start w:val="1"/>
      <w:numFmt w:val="bullet"/>
      <w:lvlText w:val=""/>
      <w:lvlJc w:val="left"/>
      <w:pPr>
        <w:ind w:left="720" w:hanging="360"/>
      </w:pPr>
      <w:rPr>
        <w:rFonts w:ascii="Symbol" w:hAnsi="Symbol"/>
      </w:rPr>
    </w:lvl>
    <w:lvl w:ilvl="4" w:tplc="1EC4955C">
      <w:start w:val="1"/>
      <w:numFmt w:val="bullet"/>
      <w:lvlText w:val=""/>
      <w:lvlJc w:val="left"/>
      <w:pPr>
        <w:ind w:left="720" w:hanging="360"/>
      </w:pPr>
      <w:rPr>
        <w:rFonts w:ascii="Symbol" w:hAnsi="Symbol"/>
      </w:rPr>
    </w:lvl>
    <w:lvl w:ilvl="5" w:tplc="7714A7B4">
      <w:start w:val="1"/>
      <w:numFmt w:val="bullet"/>
      <w:lvlText w:val=""/>
      <w:lvlJc w:val="left"/>
      <w:pPr>
        <w:ind w:left="720" w:hanging="360"/>
      </w:pPr>
      <w:rPr>
        <w:rFonts w:ascii="Symbol" w:hAnsi="Symbol"/>
      </w:rPr>
    </w:lvl>
    <w:lvl w:ilvl="6" w:tplc="22AC9136">
      <w:start w:val="1"/>
      <w:numFmt w:val="bullet"/>
      <w:lvlText w:val=""/>
      <w:lvlJc w:val="left"/>
      <w:pPr>
        <w:ind w:left="720" w:hanging="360"/>
      </w:pPr>
      <w:rPr>
        <w:rFonts w:ascii="Symbol" w:hAnsi="Symbol"/>
      </w:rPr>
    </w:lvl>
    <w:lvl w:ilvl="7" w:tplc="69D21FB2">
      <w:start w:val="1"/>
      <w:numFmt w:val="bullet"/>
      <w:lvlText w:val=""/>
      <w:lvlJc w:val="left"/>
      <w:pPr>
        <w:ind w:left="720" w:hanging="360"/>
      </w:pPr>
      <w:rPr>
        <w:rFonts w:ascii="Symbol" w:hAnsi="Symbol"/>
      </w:rPr>
    </w:lvl>
    <w:lvl w:ilvl="8" w:tplc="6A30252C">
      <w:start w:val="1"/>
      <w:numFmt w:val="bullet"/>
      <w:lvlText w:val=""/>
      <w:lvlJc w:val="left"/>
      <w:pPr>
        <w:ind w:left="720" w:hanging="360"/>
      </w:pPr>
      <w:rPr>
        <w:rFonts w:ascii="Symbol" w:hAnsi="Symbol"/>
      </w:rPr>
    </w:lvl>
  </w:abstractNum>
  <w:abstractNum w:abstractNumId="2" w15:restartNumberingAfterBreak="0">
    <w:nsid w:val="0A7C5D38"/>
    <w:multiLevelType w:val="multilevel"/>
    <w:tmpl w:val="0176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1B0E97"/>
    <w:multiLevelType w:val="hybridMultilevel"/>
    <w:tmpl w:val="E1807C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6C97137"/>
    <w:multiLevelType w:val="hybridMultilevel"/>
    <w:tmpl w:val="D1287FE0"/>
    <w:lvl w:ilvl="0" w:tplc="1292EEA0">
      <w:start w:val="1"/>
      <w:numFmt w:val="bullet"/>
      <w:lvlText w:val=""/>
      <w:lvlJc w:val="left"/>
      <w:pPr>
        <w:ind w:left="720" w:hanging="360"/>
      </w:pPr>
      <w:rPr>
        <w:rFonts w:ascii="Symbol" w:hAnsi="Symbol" w:hint="default"/>
        <w:color w:val="171717" w:themeColor="background2" w:themeShade="1A"/>
      </w:rPr>
    </w:lvl>
    <w:lvl w:ilvl="1" w:tplc="4D3456D8">
      <w:start w:val="1"/>
      <w:numFmt w:val="bullet"/>
      <w:lvlText w:val="o"/>
      <w:lvlJc w:val="left"/>
      <w:pPr>
        <w:ind w:left="1440" w:hanging="360"/>
      </w:pPr>
      <w:rPr>
        <w:rFonts w:ascii="Courier New" w:hAnsi="Courier New" w:cs="Courier New" w:hint="default"/>
        <w:color w:val="171717" w:themeColor="background2" w:themeShade="1A"/>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544CD7"/>
    <w:multiLevelType w:val="multilevel"/>
    <w:tmpl w:val="4B08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AEB16FA"/>
    <w:multiLevelType w:val="multilevel"/>
    <w:tmpl w:val="7574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0DA2480"/>
    <w:multiLevelType w:val="hybridMultilevel"/>
    <w:tmpl w:val="D3D088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3F709FA"/>
    <w:multiLevelType w:val="hybridMultilevel"/>
    <w:tmpl w:val="BC92DC78"/>
    <w:lvl w:ilvl="0" w:tplc="8C7E69DE">
      <w:start w:val="1"/>
      <w:numFmt w:val="bullet"/>
      <w:lvlText w:val=""/>
      <w:lvlJc w:val="left"/>
      <w:pPr>
        <w:ind w:left="720" w:hanging="360"/>
      </w:pPr>
      <w:rPr>
        <w:rFonts w:ascii="Symbol" w:hAnsi="Symbol"/>
      </w:rPr>
    </w:lvl>
    <w:lvl w:ilvl="1" w:tplc="F772879C">
      <w:start w:val="1"/>
      <w:numFmt w:val="bullet"/>
      <w:lvlText w:val=""/>
      <w:lvlJc w:val="left"/>
      <w:pPr>
        <w:ind w:left="720" w:hanging="360"/>
      </w:pPr>
      <w:rPr>
        <w:rFonts w:ascii="Symbol" w:hAnsi="Symbol"/>
      </w:rPr>
    </w:lvl>
    <w:lvl w:ilvl="2" w:tplc="DE18E0F2">
      <w:start w:val="1"/>
      <w:numFmt w:val="bullet"/>
      <w:lvlText w:val=""/>
      <w:lvlJc w:val="left"/>
      <w:pPr>
        <w:ind w:left="720" w:hanging="360"/>
      </w:pPr>
      <w:rPr>
        <w:rFonts w:ascii="Symbol" w:hAnsi="Symbol"/>
      </w:rPr>
    </w:lvl>
    <w:lvl w:ilvl="3" w:tplc="61DA3D90">
      <w:start w:val="1"/>
      <w:numFmt w:val="bullet"/>
      <w:lvlText w:val=""/>
      <w:lvlJc w:val="left"/>
      <w:pPr>
        <w:ind w:left="720" w:hanging="360"/>
      </w:pPr>
      <w:rPr>
        <w:rFonts w:ascii="Symbol" w:hAnsi="Symbol"/>
      </w:rPr>
    </w:lvl>
    <w:lvl w:ilvl="4" w:tplc="1C040FFA">
      <w:start w:val="1"/>
      <w:numFmt w:val="bullet"/>
      <w:lvlText w:val=""/>
      <w:lvlJc w:val="left"/>
      <w:pPr>
        <w:ind w:left="720" w:hanging="360"/>
      </w:pPr>
      <w:rPr>
        <w:rFonts w:ascii="Symbol" w:hAnsi="Symbol"/>
      </w:rPr>
    </w:lvl>
    <w:lvl w:ilvl="5" w:tplc="5BD0D19C">
      <w:start w:val="1"/>
      <w:numFmt w:val="bullet"/>
      <w:lvlText w:val=""/>
      <w:lvlJc w:val="left"/>
      <w:pPr>
        <w:ind w:left="720" w:hanging="360"/>
      </w:pPr>
      <w:rPr>
        <w:rFonts w:ascii="Symbol" w:hAnsi="Symbol"/>
      </w:rPr>
    </w:lvl>
    <w:lvl w:ilvl="6" w:tplc="E990B812">
      <w:start w:val="1"/>
      <w:numFmt w:val="bullet"/>
      <w:lvlText w:val=""/>
      <w:lvlJc w:val="left"/>
      <w:pPr>
        <w:ind w:left="720" w:hanging="360"/>
      </w:pPr>
      <w:rPr>
        <w:rFonts w:ascii="Symbol" w:hAnsi="Symbol"/>
      </w:rPr>
    </w:lvl>
    <w:lvl w:ilvl="7" w:tplc="15D4AAB8">
      <w:start w:val="1"/>
      <w:numFmt w:val="bullet"/>
      <w:lvlText w:val=""/>
      <w:lvlJc w:val="left"/>
      <w:pPr>
        <w:ind w:left="720" w:hanging="360"/>
      </w:pPr>
      <w:rPr>
        <w:rFonts w:ascii="Symbol" w:hAnsi="Symbol"/>
      </w:rPr>
    </w:lvl>
    <w:lvl w:ilvl="8" w:tplc="C6E288C6">
      <w:start w:val="1"/>
      <w:numFmt w:val="bullet"/>
      <w:lvlText w:val=""/>
      <w:lvlJc w:val="left"/>
      <w:pPr>
        <w:ind w:left="720" w:hanging="360"/>
      </w:pPr>
      <w:rPr>
        <w:rFonts w:ascii="Symbol" w:hAnsi="Symbol"/>
      </w:rPr>
    </w:lvl>
  </w:abstractNum>
  <w:num w:numId="1" w16cid:durableId="366764156">
    <w:abstractNumId w:val="4"/>
  </w:num>
  <w:num w:numId="2" w16cid:durableId="1425108719">
    <w:abstractNumId w:val="8"/>
  </w:num>
  <w:num w:numId="3" w16cid:durableId="1255942747">
    <w:abstractNumId w:val="1"/>
  </w:num>
  <w:num w:numId="4" w16cid:durableId="1612710544">
    <w:abstractNumId w:val="0"/>
  </w:num>
  <w:num w:numId="5" w16cid:durableId="1899513859">
    <w:abstractNumId w:val="7"/>
  </w:num>
  <w:num w:numId="6" w16cid:durableId="450444746">
    <w:abstractNumId w:val="3"/>
  </w:num>
  <w:num w:numId="7" w16cid:durableId="1473519629">
    <w:abstractNumId w:val="2"/>
  </w:num>
  <w:num w:numId="8" w16cid:durableId="1849176002">
    <w:abstractNumId w:val="5"/>
  </w:num>
  <w:num w:numId="9" w16cid:durableId="8053979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EB5"/>
    <w:rsid w:val="0000587B"/>
    <w:rsid w:val="0001479E"/>
    <w:rsid w:val="000158F9"/>
    <w:rsid w:val="00016326"/>
    <w:rsid w:val="00017A79"/>
    <w:rsid w:val="00022C2C"/>
    <w:rsid w:val="000248DF"/>
    <w:rsid w:val="00025AB5"/>
    <w:rsid w:val="00041F0C"/>
    <w:rsid w:val="0004285C"/>
    <w:rsid w:val="0005167B"/>
    <w:rsid w:val="000522EC"/>
    <w:rsid w:val="0005421B"/>
    <w:rsid w:val="000604C9"/>
    <w:rsid w:val="000647E7"/>
    <w:rsid w:val="000650C3"/>
    <w:rsid w:val="00080497"/>
    <w:rsid w:val="00082303"/>
    <w:rsid w:val="00083A91"/>
    <w:rsid w:val="00086129"/>
    <w:rsid w:val="00091889"/>
    <w:rsid w:val="00093C38"/>
    <w:rsid w:val="000940AF"/>
    <w:rsid w:val="000965FC"/>
    <w:rsid w:val="000977F4"/>
    <w:rsid w:val="000A12F1"/>
    <w:rsid w:val="000A54D1"/>
    <w:rsid w:val="000A5754"/>
    <w:rsid w:val="000A5D46"/>
    <w:rsid w:val="000C111C"/>
    <w:rsid w:val="000C65A3"/>
    <w:rsid w:val="000C75A0"/>
    <w:rsid w:val="000D2DC1"/>
    <w:rsid w:val="000D3533"/>
    <w:rsid w:val="000E0653"/>
    <w:rsid w:val="000E133F"/>
    <w:rsid w:val="000F0D31"/>
    <w:rsid w:val="000F53D9"/>
    <w:rsid w:val="00105672"/>
    <w:rsid w:val="0010590F"/>
    <w:rsid w:val="00112E53"/>
    <w:rsid w:val="00117BE6"/>
    <w:rsid w:val="001214D1"/>
    <w:rsid w:val="00121979"/>
    <w:rsid w:val="00122121"/>
    <w:rsid w:val="00123B35"/>
    <w:rsid w:val="00133D86"/>
    <w:rsid w:val="00137179"/>
    <w:rsid w:val="00142839"/>
    <w:rsid w:val="0014622A"/>
    <w:rsid w:val="001572B1"/>
    <w:rsid w:val="00157F57"/>
    <w:rsid w:val="00171118"/>
    <w:rsid w:val="00177912"/>
    <w:rsid w:val="0018227E"/>
    <w:rsid w:val="00185947"/>
    <w:rsid w:val="00186450"/>
    <w:rsid w:val="001972A4"/>
    <w:rsid w:val="001B270E"/>
    <w:rsid w:val="001B3298"/>
    <w:rsid w:val="001B5E7F"/>
    <w:rsid w:val="001C6844"/>
    <w:rsid w:val="001D069A"/>
    <w:rsid w:val="001D0EA7"/>
    <w:rsid w:val="001E4F30"/>
    <w:rsid w:val="001E5BF5"/>
    <w:rsid w:val="001F0BBC"/>
    <w:rsid w:val="001F128F"/>
    <w:rsid w:val="001F130A"/>
    <w:rsid w:val="001F701F"/>
    <w:rsid w:val="001F7853"/>
    <w:rsid w:val="002013FD"/>
    <w:rsid w:val="00205D74"/>
    <w:rsid w:val="002101C7"/>
    <w:rsid w:val="00210630"/>
    <w:rsid w:val="00214BCA"/>
    <w:rsid w:val="002159B3"/>
    <w:rsid w:val="00217930"/>
    <w:rsid w:val="00222FE9"/>
    <w:rsid w:val="00224D24"/>
    <w:rsid w:val="00227D31"/>
    <w:rsid w:val="00227D66"/>
    <w:rsid w:val="00232814"/>
    <w:rsid w:val="00233AD3"/>
    <w:rsid w:val="00235632"/>
    <w:rsid w:val="002363F7"/>
    <w:rsid w:val="00241E27"/>
    <w:rsid w:val="00242748"/>
    <w:rsid w:val="00245EB5"/>
    <w:rsid w:val="0026109E"/>
    <w:rsid w:val="00265A02"/>
    <w:rsid w:val="002723A5"/>
    <w:rsid w:val="00275E3D"/>
    <w:rsid w:val="00296DAA"/>
    <w:rsid w:val="002A18B6"/>
    <w:rsid w:val="002A62F9"/>
    <w:rsid w:val="002A6530"/>
    <w:rsid w:val="002B1B27"/>
    <w:rsid w:val="002C2D65"/>
    <w:rsid w:val="002D250C"/>
    <w:rsid w:val="002E459C"/>
    <w:rsid w:val="002E6873"/>
    <w:rsid w:val="002E7636"/>
    <w:rsid w:val="002F1DF1"/>
    <w:rsid w:val="002F3679"/>
    <w:rsid w:val="00301D33"/>
    <w:rsid w:val="00302D97"/>
    <w:rsid w:val="003043F3"/>
    <w:rsid w:val="00312677"/>
    <w:rsid w:val="00312686"/>
    <w:rsid w:val="0033006F"/>
    <w:rsid w:val="00330177"/>
    <w:rsid w:val="00331521"/>
    <w:rsid w:val="00335E7B"/>
    <w:rsid w:val="00342D53"/>
    <w:rsid w:val="00343287"/>
    <w:rsid w:val="0034341E"/>
    <w:rsid w:val="00365CA8"/>
    <w:rsid w:val="00372D1B"/>
    <w:rsid w:val="00377322"/>
    <w:rsid w:val="003906CB"/>
    <w:rsid w:val="00396E93"/>
    <w:rsid w:val="003A2D3C"/>
    <w:rsid w:val="003A2D76"/>
    <w:rsid w:val="003A6D7C"/>
    <w:rsid w:val="003D1BCA"/>
    <w:rsid w:val="003E7799"/>
    <w:rsid w:val="003F1937"/>
    <w:rsid w:val="003F5EDB"/>
    <w:rsid w:val="003F7618"/>
    <w:rsid w:val="00403567"/>
    <w:rsid w:val="00405A82"/>
    <w:rsid w:val="004071CB"/>
    <w:rsid w:val="00407CAC"/>
    <w:rsid w:val="00407D89"/>
    <w:rsid w:val="00411099"/>
    <w:rsid w:val="00416E1D"/>
    <w:rsid w:val="00420E68"/>
    <w:rsid w:val="0042720D"/>
    <w:rsid w:val="00441D28"/>
    <w:rsid w:val="00441D71"/>
    <w:rsid w:val="004548D8"/>
    <w:rsid w:val="00467178"/>
    <w:rsid w:val="00477B52"/>
    <w:rsid w:val="00481D24"/>
    <w:rsid w:val="00482A7E"/>
    <w:rsid w:val="004907D7"/>
    <w:rsid w:val="00491332"/>
    <w:rsid w:val="004945C0"/>
    <w:rsid w:val="00496CD3"/>
    <w:rsid w:val="004B0FFC"/>
    <w:rsid w:val="004B7FD6"/>
    <w:rsid w:val="004C01C4"/>
    <w:rsid w:val="004C26FB"/>
    <w:rsid w:val="004C447E"/>
    <w:rsid w:val="004C5A75"/>
    <w:rsid w:val="004D2A9F"/>
    <w:rsid w:val="004E0C22"/>
    <w:rsid w:val="004E3495"/>
    <w:rsid w:val="004E451B"/>
    <w:rsid w:val="004F501C"/>
    <w:rsid w:val="004F798F"/>
    <w:rsid w:val="004F7C04"/>
    <w:rsid w:val="00502E7A"/>
    <w:rsid w:val="005107B6"/>
    <w:rsid w:val="00510DAE"/>
    <w:rsid w:val="00513105"/>
    <w:rsid w:val="005149A9"/>
    <w:rsid w:val="005276C3"/>
    <w:rsid w:val="00530947"/>
    <w:rsid w:val="00533B7E"/>
    <w:rsid w:val="0053610D"/>
    <w:rsid w:val="00543903"/>
    <w:rsid w:val="005456A8"/>
    <w:rsid w:val="0055124E"/>
    <w:rsid w:val="00555747"/>
    <w:rsid w:val="005606C3"/>
    <w:rsid w:val="00567EDE"/>
    <w:rsid w:val="00576496"/>
    <w:rsid w:val="005779A3"/>
    <w:rsid w:val="00577F2B"/>
    <w:rsid w:val="005856FE"/>
    <w:rsid w:val="00587EDC"/>
    <w:rsid w:val="005926FD"/>
    <w:rsid w:val="00595725"/>
    <w:rsid w:val="0059765B"/>
    <w:rsid w:val="005A381D"/>
    <w:rsid w:val="005C1D05"/>
    <w:rsid w:val="005C4344"/>
    <w:rsid w:val="005D06C7"/>
    <w:rsid w:val="005E56EC"/>
    <w:rsid w:val="005F6A37"/>
    <w:rsid w:val="00606142"/>
    <w:rsid w:val="0060646D"/>
    <w:rsid w:val="006113A8"/>
    <w:rsid w:val="00630730"/>
    <w:rsid w:val="00631683"/>
    <w:rsid w:val="0064137C"/>
    <w:rsid w:val="00646F40"/>
    <w:rsid w:val="00653CCF"/>
    <w:rsid w:val="0066628F"/>
    <w:rsid w:val="00667DDC"/>
    <w:rsid w:val="0068305C"/>
    <w:rsid w:val="0069530B"/>
    <w:rsid w:val="0069650F"/>
    <w:rsid w:val="006A3E27"/>
    <w:rsid w:val="006A6CD3"/>
    <w:rsid w:val="006C1993"/>
    <w:rsid w:val="006D03C9"/>
    <w:rsid w:val="006D4D77"/>
    <w:rsid w:val="006E00AF"/>
    <w:rsid w:val="006E6359"/>
    <w:rsid w:val="00716DEA"/>
    <w:rsid w:val="00716E75"/>
    <w:rsid w:val="00724D7C"/>
    <w:rsid w:val="00747ADB"/>
    <w:rsid w:val="00764C3C"/>
    <w:rsid w:val="007664D2"/>
    <w:rsid w:val="00777894"/>
    <w:rsid w:val="00783963"/>
    <w:rsid w:val="00791458"/>
    <w:rsid w:val="007B5869"/>
    <w:rsid w:val="007D1956"/>
    <w:rsid w:val="007D34D5"/>
    <w:rsid w:val="007D4923"/>
    <w:rsid w:val="007D4BF9"/>
    <w:rsid w:val="007E3668"/>
    <w:rsid w:val="0080257B"/>
    <w:rsid w:val="00804CB7"/>
    <w:rsid w:val="00812EA6"/>
    <w:rsid w:val="0081682C"/>
    <w:rsid w:val="00821EBF"/>
    <w:rsid w:val="00822358"/>
    <w:rsid w:val="008276D7"/>
    <w:rsid w:val="00836625"/>
    <w:rsid w:val="00842660"/>
    <w:rsid w:val="00845B56"/>
    <w:rsid w:val="00845E42"/>
    <w:rsid w:val="00847078"/>
    <w:rsid w:val="00854879"/>
    <w:rsid w:val="0085542E"/>
    <w:rsid w:val="00857212"/>
    <w:rsid w:val="008626B9"/>
    <w:rsid w:val="00863A91"/>
    <w:rsid w:val="0086423C"/>
    <w:rsid w:val="0086594E"/>
    <w:rsid w:val="00866724"/>
    <w:rsid w:val="00873ED7"/>
    <w:rsid w:val="00874C74"/>
    <w:rsid w:val="00893A23"/>
    <w:rsid w:val="008965BF"/>
    <w:rsid w:val="008A0B02"/>
    <w:rsid w:val="008B3E5A"/>
    <w:rsid w:val="008B6044"/>
    <w:rsid w:val="008C03A1"/>
    <w:rsid w:val="008C5497"/>
    <w:rsid w:val="008D6028"/>
    <w:rsid w:val="008F39A3"/>
    <w:rsid w:val="00915085"/>
    <w:rsid w:val="00925F70"/>
    <w:rsid w:val="00931344"/>
    <w:rsid w:val="00933BD4"/>
    <w:rsid w:val="00940423"/>
    <w:rsid w:val="009406E7"/>
    <w:rsid w:val="009407B8"/>
    <w:rsid w:val="00941121"/>
    <w:rsid w:val="009415C4"/>
    <w:rsid w:val="00942C19"/>
    <w:rsid w:val="00951D51"/>
    <w:rsid w:val="00953D86"/>
    <w:rsid w:val="0096060E"/>
    <w:rsid w:val="009625CF"/>
    <w:rsid w:val="00970145"/>
    <w:rsid w:val="00992564"/>
    <w:rsid w:val="009A6E87"/>
    <w:rsid w:val="009B3AF8"/>
    <w:rsid w:val="009C7356"/>
    <w:rsid w:val="009E7DE9"/>
    <w:rsid w:val="009F5CD2"/>
    <w:rsid w:val="00A03C13"/>
    <w:rsid w:val="00A273AF"/>
    <w:rsid w:val="00A30B42"/>
    <w:rsid w:val="00A31894"/>
    <w:rsid w:val="00A41AC7"/>
    <w:rsid w:val="00A63C55"/>
    <w:rsid w:val="00A66975"/>
    <w:rsid w:val="00A9326B"/>
    <w:rsid w:val="00A95319"/>
    <w:rsid w:val="00AA20E6"/>
    <w:rsid w:val="00AD4EE3"/>
    <w:rsid w:val="00AD58C4"/>
    <w:rsid w:val="00AF2881"/>
    <w:rsid w:val="00AF3B80"/>
    <w:rsid w:val="00AF7F7F"/>
    <w:rsid w:val="00B038CF"/>
    <w:rsid w:val="00B135BC"/>
    <w:rsid w:val="00B1626F"/>
    <w:rsid w:val="00B272EB"/>
    <w:rsid w:val="00B327A6"/>
    <w:rsid w:val="00B533F9"/>
    <w:rsid w:val="00B6663B"/>
    <w:rsid w:val="00B66714"/>
    <w:rsid w:val="00B66789"/>
    <w:rsid w:val="00B67E2F"/>
    <w:rsid w:val="00B70AAE"/>
    <w:rsid w:val="00B94A58"/>
    <w:rsid w:val="00B96027"/>
    <w:rsid w:val="00BB3544"/>
    <w:rsid w:val="00BB4E68"/>
    <w:rsid w:val="00BD2462"/>
    <w:rsid w:val="00BD5D4B"/>
    <w:rsid w:val="00BE64FB"/>
    <w:rsid w:val="00BF526A"/>
    <w:rsid w:val="00C06663"/>
    <w:rsid w:val="00C114B3"/>
    <w:rsid w:val="00C21ABE"/>
    <w:rsid w:val="00C230DD"/>
    <w:rsid w:val="00C34B27"/>
    <w:rsid w:val="00C448E9"/>
    <w:rsid w:val="00C7091E"/>
    <w:rsid w:val="00C722C3"/>
    <w:rsid w:val="00C736D7"/>
    <w:rsid w:val="00C84540"/>
    <w:rsid w:val="00C91B7E"/>
    <w:rsid w:val="00C923E1"/>
    <w:rsid w:val="00C96213"/>
    <w:rsid w:val="00C96E52"/>
    <w:rsid w:val="00C974C8"/>
    <w:rsid w:val="00CA033F"/>
    <w:rsid w:val="00CA05D1"/>
    <w:rsid w:val="00CA7702"/>
    <w:rsid w:val="00CB0E62"/>
    <w:rsid w:val="00CB3508"/>
    <w:rsid w:val="00CB7788"/>
    <w:rsid w:val="00CC2356"/>
    <w:rsid w:val="00CD6832"/>
    <w:rsid w:val="00CE1741"/>
    <w:rsid w:val="00CF0CF4"/>
    <w:rsid w:val="00CF1AA4"/>
    <w:rsid w:val="00CF2F66"/>
    <w:rsid w:val="00D20648"/>
    <w:rsid w:val="00D220FF"/>
    <w:rsid w:val="00D23A08"/>
    <w:rsid w:val="00D30524"/>
    <w:rsid w:val="00D34F81"/>
    <w:rsid w:val="00D4705C"/>
    <w:rsid w:val="00D56D32"/>
    <w:rsid w:val="00D572E4"/>
    <w:rsid w:val="00D64D15"/>
    <w:rsid w:val="00D70BA4"/>
    <w:rsid w:val="00D73313"/>
    <w:rsid w:val="00D77AC8"/>
    <w:rsid w:val="00D8110D"/>
    <w:rsid w:val="00D85D02"/>
    <w:rsid w:val="00D87631"/>
    <w:rsid w:val="00D902A6"/>
    <w:rsid w:val="00DC0744"/>
    <w:rsid w:val="00DC62B7"/>
    <w:rsid w:val="00DD2CDD"/>
    <w:rsid w:val="00DF2C3D"/>
    <w:rsid w:val="00E241A3"/>
    <w:rsid w:val="00E36BAA"/>
    <w:rsid w:val="00E4085A"/>
    <w:rsid w:val="00E44EEB"/>
    <w:rsid w:val="00E53694"/>
    <w:rsid w:val="00E60CF4"/>
    <w:rsid w:val="00E67065"/>
    <w:rsid w:val="00E76886"/>
    <w:rsid w:val="00E801DF"/>
    <w:rsid w:val="00E92EEB"/>
    <w:rsid w:val="00EB01D5"/>
    <w:rsid w:val="00EB4204"/>
    <w:rsid w:val="00EB6195"/>
    <w:rsid w:val="00EC500C"/>
    <w:rsid w:val="00ED2058"/>
    <w:rsid w:val="00ED65DC"/>
    <w:rsid w:val="00EF6440"/>
    <w:rsid w:val="00F004CA"/>
    <w:rsid w:val="00F04990"/>
    <w:rsid w:val="00F069E1"/>
    <w:rsid w:val="00F07912"/>
    <w:rsid w:val="00F079DB"/>
    <w:rsid w:val="00F14D1B"/>
    <w:rsid w:val="00F165C5"/>
    <w:rsid w:val="00F43A37"/>
    <w:rsid w:val="00F46615"/>
    <w:rsid w:val="00F4791C"/>
    <w:rsid w:val="00F56829"/>
    <w:rsid w:val="00F616E7"/>
    <w:rsid w:val="00F66394"/>
    <w:rsid w:val="00F663DD"/>
    <w:rsid w:val="00F66BDE"/>
    <w:rsid w:val="00F722E5"/>
    <w:rsid w:val="00F80397"/>
    <w:rsid w:val="00F818B5"/>
    <w:rsid w:val="00F84DB0"/>
    <w:rsid w:val="00F90091"/>
    <w:rsid w:val="00F934F9"/>
    <w:rsid w:val="00F93F97"/>
    <w:rsid w:val="00FA2534"/>
    <w:rsid w:val="00FA2C60"/>
    <w:rsid w:val="00FB75D6"/>
    <w:rsid w:val="00FC2AA9"/>
    <w:rsid w:val="1694455E"/>
    <w:rsid w:val="2764F582"/>
    <w:rsid w:val="2A974927"/>
    <w:rsid w:val="2EEB8866"/>
    <w:rsid w:val="39E8756B"/>
    <w:rsid w:val="50FEEAFA"/>
    <w:rsid w:val="5D1A0D1D"/>
    <w:rsid w:val="6013911E"/>
    <w:rsid w:val="615D0F79"/>
    <w:rsid w:val="616E550A"/>
    <w:rsid w:val="65F0F39E"/>
    <w:rsid w:val="6ACCE7BE"/>
    <w:rsid w:val="6F627868"/>
    <w:rsid w:val="71676379"/>
    <w:rsid w:val="78A076C6"/>
    <w:rsid w:val="7DCFE70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7DC02"/>
  <w15:chartTrackingRefBased/>
  <w15:docId w15:val="{6DA11A91-9BAF-4BDE-BFA4-63F706B46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5D6"/>
  </w:style>
  <w:style w:type="paragraph" w:styleId="Heading1">
    <w:name w:val="heading 1"/>
    <w:basedOn w:val="Normal"/>
    <w:next w:val="Normal"/>
    <w:link w:val="Heading1Char"/>
    <w:uiPriority w:val="9"/>
    <w:qFormat/>
    <w:rsid w:val="00245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E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E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E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E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E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E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E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E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EB5"/>
    <w:rPr>
      <w:rFonts w:eastAsiaTheme="majorEastAsia" w:cstheme="majorBidi"/>
      <w:color w:val="272727" w:themeColor="text1" w:themeTint="D8"/>
    </w:rPr>
  </w:style>
  <w:style w:type="paragraph" w:styleId="Title">
    <w:name w:val="Title"/>
    <w:basedOn w:val="Normal"/>
    <w:next w:val="Normal"/>
    <w:link w:val="TitleChar"/>
    <w:uiPriority w:val="10"/>
    <w:qFormat/>
    <w:rsid w:val="00245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EB5"/>
    <w:pPr>
      <w:spacing w:before="160"/>
      <w:jc w:val="center"/>
    </w:pPr>
    <w:rPr>
      <w:i/>
      <w:iCs/>
      <w:color w:val="404040" w:themeColor="text1" w:themeTint="BF"/>
    </w:rPr>
  </w:style>
  <w:style w:type="character" w:customStyle="1" w:styleId="QuoteChar">
    <w:name w:val="Quote Char"/>
    <w:basedOn w:val="DefaultParagraphFont"/>
    <w:link w:val="Quote"/>
    <w:uiPriority w:val="29"/>
    <w:rsid w:val="00245EB5"/>
    <w:rPr>
      <w:i/>
      <w:iCs/>
      <w:color w:val="404040" w:themeColor="text1" w:themeTint="BF"/>
    </w:rPr>
  </w:style>
  <w:style w:type="paragraph" w:styleId="ListParagraph">
    <w:name w:val="List Paragraph"/>
    <w:aliases w:val="Bullet List,FooterText,List Paragraph1,numbered,Paragraphe de liste1,Bulletr List Paragraph,列出段落,列出段落1,List Paragraph2,List Paragraph21,Listeafsnit1,Parágrafo da Lista1,Párrafo de lista1,リスト段落1,List Paragraph11,Listenabsatz1,Bullet list,F"/>
    <w:basedOn w:val="Normal"/>
    <w:link w:val="ListParagraphChar"/>
    <w:uiPriority w:val="34"/>
    <w:qFormat/>
    <w:rsid w:val="00245EB5"/>
    <w:pPr>
      <w:ind w:left="720"/>
      <w:contextualSpacing/>
    </w:pPr>
  </w:style>
  <w:style w:type="character" w:styleId="IntenseEmphasis">
    <w:name w:val="Intense Emphasis"/>
    <w:basedOn w:val="DefaultParagraphFont"/>
    <w:uiPriority w:val="21"/>
    <w:qFormat/>
    <w:rsid w:val="00245EB5"/>
    <w:rPr>
      <w:i/>
      <w:iCs/>
      <w:color w:val="0F4761" w:themeColor="accent1" w:themeShade="BF"/>
    </w:rPr>
  </w:style>
  <w:style w:type="paragraph" w:styleId="IntenseQuote">
    <w:name w:val="Intense Quote"/>
    <w:basedOn w:val="Normal"/>
    <w:next w:val="Normal"/>
    <w:link w:val="IntenseQuoteChar"/>
    <w:uiPriority w:val="30"/>
    <w:qFormat/>
    <w:rsid w:val="00245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EB5"/>
    <w:rPr>
      <w:i/>
      <w:iCs/>
      <w:color w:val="0F4761" w:themeColor="accent1" w:themeShade="BF"/>
    </w:rPr>
  </w:style>
  <w:style w:type="character" w:styleId="IntenseReference">
    <w:name w:val="Intense Reference"/>
    <w:basedOn w:val="DefaultParagraphFont"/>
    <w:uiPriority w:val="32"/>
    <w:qFormat/>
    <w:rsid w:val="00245EB5"/>
    <w:rPr>
      <w:b/>
      <w:bCs/>
      <w:smallCaps/>
      <w:color w:val="0F4761" w:themeColor="accent1" w:themeShade="BF"/>
      <w:spacing w:val="5"/>
    </w:rPr>
  </w:style>
  <w:style w:type="table" w:styleId="TableGrid">
    <w:name w:val="Table Grid"/>
    <w:basedOn w:val="TableNormal"/>
    <w:uiPriority w:val="39"/>
    <w:rsid w:val="00245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C111C"/>
    <w:rPr>
      <w:color w:val="467886" w:themeColor="hyperlink"/>
      <w:u w:val="single"/>
    </w:rPr>
  </w:style>
  <w:style w:type="character" w:styleId="UnresolvedMention">
    <w:name w:val="Unresolved Mention"/>
    <w:basedOn w:val="DefaultParagraphFont"/>
    <w:uiPriority w:val="99"/>
    <w:semiHidden/>
    <w:unhideWhenUsed/>
    <w:rsid w:val="00E53694"/>
    <w:rPr>
      <w:color w:val="605E5C"/>
      <w:shd w:val="clear" w:color="auto" w:fill="E1DFDD"/>
    </w:rPr>
  </w:style>
  <w:style w:type="character" w:styleId="FollowedHyperlink">
    <w:name w:val="FollowedHyperlink"/>
    <w:basedOn w:val="DefaultParagraphFont"/>
    <w:uiPriority w:val="99"/>
    <w:semiHidden/>
    <w:unhideWhenUsed/>
    <w:rsid w:val="00296DAA"/>
    <w:rPr>
      <w:color w:val="96607D" w:themeColor="followedHyperlink"/>
      <w:u w:val="single"/>
    </w:rPr>
  </w:style>
  <w:style w:type="character" w:customStyle="1" w:styleId="normaltextrun">
    <w:name w:val="normaltextrun"/>
    <w:basedOn w:val="DefaultParagraphFont"/>
    <w:rsid w:val="00331521"/>
  </w:style>
  <w:style w:type="character" w:styleId="CommentReference">
    <w:name w:val="annotation reference"/>
    <w:basedOn w:val="DefaultParagraphFont"/>
    <w:uiPriority w:val="99"/>
    <w:semiHidden/>
    <w:unhideWhenUsed/>
    <w:rsid w:val="00E67065"/>
    <w:rPr>
      <w:sz w:val="16"/>
      <w:szCs w:val="16"/>
    </w:rPr>
  </w:style>
  <w:style w:type="paragraph" w:styleId="CommentText">
    <w:name w:val="annotation text"/>
    <w:basedOn w:val="Normal"/>
    <w:link w:val="CommentTextChar"/>
    <w:uiPriority w:val="99"/>
    <w:unhideWhenUsed/>
    <w:rsid w:val="00E67065"/>
    <w:pPr>
      <w:spacing w:line="240" w:lineRule="auto"/>
    </w:pPr>
    <w:rPr>
      <w:sz w:val="20"/>
      <w:szCs w:val="20"/>
    </w:rPr>
  </w:style>
  <w:style w:type="character" w:customStyle="1" w:styleId="CommentTextChar">
    <w:name w:val="Comment Text Char"/>
    <w:basedOn w:val="DefaultParagraphFont"/>
    <w:link w:val="CommentText"/>
    <w:uiPriority w:val="99"/>
    <w:rsid w:val="00E67065"/>
    <w:rPr>
      <w:sz w:val="20"/>
      <w:szCs w:val="20"/>
    </w:rPr>
  </w:style>
  <w:style w:type="paragraph" w:styleId="CommentSubject">
    <w:name w:val="annotation subject"/>
    <w:basedOn w:val="CommentText"/>
    <w:next w:val="CommentText"/>
    <w:link w:val="CommentSubjectChar"/>
    <w:uiPriority w:val="99"/>
    <w:semiHidden/>
    <w:unhideWhenUsed/>
    <w:rsid w:val="00E67065"/>
    <w:rPr>
      <w:b/>
      <w:bCs/>
    </w:rPr>
  </w:style>
  <w:style w:type="character" w:customStyle="1" w:styleId="CommentSubjectChar">
    <w:name w:val="Comment Subject Char"/>
    <w:basedOn w:val="CommentTextChar"/>
    <w:link w:val="CommentSubject"/>
    <w:uiPriority w:val="99"/>
    <w:semiHidden/>
    <w:rsid w:val="00E67065"/>
    <w:rPr>
      <w:b/>
      <w:bCs/>
      <w:sz w:val="20"/>
      <w:szCs w:val="20"/>
    </w:rPr>
  </w:style>
  <w:style w:type="paragraph" w:styleId="Revision">
    <w:name w:val="Revision"/>
    <w:hidden/>
    <w:uiPriority w:val="99"/>
    <w:semiHidden/>
    <w:rsid w:val="005E56EC"/>
    <w:pPr>
      <w:spacing w:after="0" w:line="240" w:lineRule="auto"/>
    </w:pPr>
  </w:style>
  <w:style w:type="character" w:customStyle="1" w:styleId="ListParagraphChar">
    <w:name w:val="List Paragraph Char"/>
    <w:aliases w:val="Bullet List Char,FooterText Char,List Paragraph1 Char,numbered Char,Paragraphe de liste1 Char,Bulletr List Paragraph Char,列出段落 Char,列出段落1 Char,List Paragraph2 Char,List Paragraph21 Char,Listeafsnit1 Char,Parágrafo da Lista1 Char"/>
    <w:basedOn w:val="DefaultParagraphFont"/>
    <w:link w:val="ListParagraph"/>
    <w:uiPriority w:val="34"/>
    <w:locked/>
    <w:rsid w:val="00B272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himebiologics.com/chime-biologics-supports-mabgeek-to-enter-the-us-phase-3-trials-for-mg-k10/" TargetMode="External"/><Relationship Id="rId18" Type="http://schemas.openxmlformats.org/officeDocument/2006/relationships/hyperlink" Target="https://www.mabgeek.com/en/index.php?c=show&amp;id=41" TargetMode="External"/><Relationship Id="rId26" Type="http://schemas.openxmlformats.org/officeDocument/2006/relationships/hyperlink" Target="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 TargetMode="External"/><Relationship Id="rId3" Type="http://schemas.openxmlformats.org/officeDocument/2006/relationships/customXml" Target="../customXml/item3.xml"/><Relationship Id="rId21" Type="http://schemas.openxmlformats.org/officeDocument/2006/relationships/hyperlink" Target="mailto:luke.versten@abbvie.com" TargetMode="External"/><Relationship Id="rId7" Type="http://schemas.openxmlformats.org/officeDocument/2006/relationships/webSettings" Target="webSettings.xml"/><Relationship Id="rId12" Type="http://schemas.openxmlformats.org/officeDocument/2006/relationships/hyperlink" Target="https://www.mabgeek.com/en/index.php?c=show&amp;id=41" TargetMode="External"/><Relationship Id="rId17" Type="http://schemas.openxmlformats.org/officeDocument/2006/relationships/hyperlink" Target="https://clinicaltrials.gov/study/NCT06026891" TargetMode="External"/><Relationship Id="rId25" Type="http://schemas.openxmlformats.org/officeDocument/2006/relationships/hyperlink" Target="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 TargetMode="External"/><Relationship Id="rId2" Type="http://schemas.openxmlformats.org/officeDocument/2006/relationships/customXml" Target="../customXml/item2.xml"/><Relationship Id="rId16" Type="http://schemas.openxmlformats.org/officeDocument/2006/relationships/hyperlink" Target="https://en.simcere.com/news/detail.aspx?mtt=1513" TargetMode="External"/><Relationship Id="rId20" Type="http://schemas.openxmlformats.org/officeDocument/2006/relationships/hyperlink" Target="mailto:bethany.christmann@abbvie.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eetings.aad.org/AM2026/Sessions/Details/17690" TargetMode="External"/><Relationship Id="rId24" Type="http://schemas.openxmlformats.org/officeDocument/2006/relationships/hyperlink" Target="mailto:priti.anand@abbvie.com" TargetMode="External"/><Relationship Id="rId5" Type="http://schemas.openxmlformats.org/officeDocument/2006/relationships/styles" Target="styles.xml"/><Relationship Id="rId15" Type="http://schemas.openxmlformats.org/officeDocument/2006/relationships/hyperlink" Target="https://www.biospace.com/press-releases/stapokibart-was-granted-marketing-approval-from-national-medical-products-administration-for-the-treatment-of-moderate-to-severe-atopic-dermatitis-in-adults" TargetMode="External"/><Relationship Id="rId23" Type="http://schemas.openxmlformats.org/officeDocument/2006/relationships/hyperlink" Target="mailto:irene.knorn@abbvie.com" TargetMode="External"/><Relationship Id="rId28" Type="http://schemas.openxmlformats.org/officeDocument/2006/relationships/fontTable" Target="fontTable.xml"/><Relationship Id="rId10" Type="http://schemas.openxmlformats.org/officeDocument/2006/relationships/hyperlink" Target="https://clinicaltrials.gov/study/NCT06026891" TargetMode="External"/><Relationship Id="rId19" Type="http://schemas.openxmlformats.org/officeDocument/2006/relationships/hyperlink" Target="mailto:chanda.bhat@abbvie.com" TargetMode="External"/><Relationship Id="rId4" Type="http://schemas.openxmlformats.org/officeDocument/2006/relationships/numbering" Target="numbering.xml"/><Relationship Id="rId9" Type="http://schemas.openxmlformats.org/officeDocument/2006/relationships/hyperlink" Target="https://clinicaltrials.gov/study/NCT07479615" TargetMode="External"/><Relationship Id="rId14" Type="http://schemas.openxmlformats.org/officeDocument/2006/relationships/hyperlink" Target="https://www.mabgeek.com/en/index.php?c=show&amp;id=12" TargetMode="External"/><Relationship Id="rId22" Type="http://schemas.openxmlformats.org/officeDocument/2006/relationships/hyperlink" Target="mailto:priti.anand@abbvie.com" TargetMode="External"/><Relationship Id="rId27" Type="http://schemas.openxmlformats.org/officeDocument/2006/relationships/hyperlink" Target="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3F1E92B093F14F8F48C5120BCB8BEA" ma:contentTypeVersion="19" ma:contentTypeDescription="Create a new document." ma:contentTypeScope="" ma:versionID="a34d6ef00bde448e063bc354023a54b0">
  <xsd:schema xmlns:xsd="http://www.w3.org/2001/XMLSchema" xmlns:xs="http://www.w3.org/2001/XMLSchema" xmlns:p="http://schemas.microsoft.com/office/2006/metadata/properties" xmlns:ns2="0f920774-ee3d-4dd0-a2c2-211158b06580" xmlns:ns3="0463ee73-2f20-4498-86a8-bf21f1ebd432" xmlns:ns4="043e1017-c5a4-4201-a35d-9d1168f65886" targetNamespace="http://schemas.microsoft.com/office/2006/metadata/properties" ma:root="true" ma:fieldsID="3d47e851e150d898c80df0527a1a9b7e" ns2:_="" ns3:_="" ns4:_="">
    <xsd:import namespace="0f920774-ee3d-4dd0-a2c2-211158b06580"/>
    <xsd:import namespace="0463ee73-2f20-4498-86a8-bf21f1ebd432"/>
    <xsd:import namespace="043e1017-c5a4-4201-a35d-9d1168f6588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20774-ee3d-4dd0-a2c2-211158b065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63ee73-2f20-4498-86a8-bf21f1ebd43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43e1017-c5a4-4201-a35d-9d1168f65886" xsi:nil="true"/>
    <lcf76f155ced4ddcb4097134ff3c332f xmlns="0f920774-ee3d-4dd0-a2c2-211158b0658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CB8EC7C-310B-4E0A-9082-71747B94A1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20774-ee3d-4dd0-a2c2-211158b06580"/>
    <ds:schemaRef ds:uri="0463ee73-2f20-4498-86a8-bf21f1ebd432"/>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05D8F7-73C1-41A5-939A-170D5D14BFAE}">
  <ds:schemaRefs>
    <ds:schemaRef ds:uri="http://schemas.microsoft.com/sharepoint/v3/contenttype/forms"/>
  </ds:schemaRefs>
</ds:datastoreItem>
</file>

<file path=customXml/itemProps3.xml><?xml version="1.0" encoding="utf-8"?>
<ds:datastoreItem xmlns:ds="http://schemas.openxmlformats.org/officeDocument/2006/customXml" ds:itemID="{EABC61FA-3003-4712-8A73-F5D0BA8F2F61}">
  <ds:schemaRefs>
    <ds:schemaRef ds:uri="http://schemas.microsoft.com/office/2006/metadata/properties"/>
    <ds:schemaRef ds:uri="http://schemas.microsoft.com/office/infopath/2007/PartnerControls"/>
    <ds:schemaRef ds:uri="043e1017-c5a4-4201-a35d-9d1168f65886"/>
    <ds:schemaRef ds:uri="0f920774-ee3d-4dd0-a2c2-211158b06580"/>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1096</Words>
  <Characters>6249</Characters>
  <Application>Microsoft Office Word</Application>
  <DocSecurity>0</DocSecurity>
  <Lines>52</Lines>
  <Paragraphs>14</Paragraphs>
  <ScaleCrop>false</ScaleCrop>
  <Company>Abbvie</Company>
  <LinksUpToDate>false</LinksUpToDate>
  <CharactersWithSpaces>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Christmann, Bethany</dc:creator>
  <cp:keywords/>
  <dc:description/>
  <cp:lastModifiedBy>Anand, Priti</cp:lastModifiedBy>
  <cp:revision>16</cp:revision>
  <dcterms:created xsi:type="dcterms:W3CDTF">2026-03-23T21:11:00Z</dcterms:created>
  <dcterms:modified xsi:type="dcterms:W3CDTF">2026-03-23T21:29:00Z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0x010100563F1E92B093F14F8F48C5120BCB8BEA</vt:lpwstr>
  </property>
  <property fmtid="{D5CDD505-2E9C-101B-9397-08002B2CF9AE}" pid="3" name="MediaServiceImageTags">
    <vt:lpwstr/>
  </property>
</Properties>
</file>