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58331" w14:textId="77777777" w:rsidR="00FE1121" w:rsidRPr="007328F1" w:rsidRDefault="00FE1121" w:rsidP="00FE1121">
      <w:pPr>
        <w:ind w:left="0" w:firstLine="0"/>
      </w:pPr>
    </w:p>
    <w:tbl>
      <w:tblPr>
        <w:tblW w:w="9715" w:type="dxa"/>
        <w:tblCellMar>
          <w:left w:w="0" w:type="dxa"/>
          <w:right w:w="0" w:type="dxa"/>
        </w:tblCellMar>
        <w:tblLook w:val="04A0" w:firstRow="1" w:lastRow="0" w:firstColumn="1" w:lastColumn="0" w:noHBand="0" w:noVBand="1"/>
      </w:tblPr>
      <w:tblGrid>
        <w:gridCol w:w="9715"/>
      </w:tblGrid>
      <w:tr w:rsidR="00FE1121" w:rsidRPr="007328F1" w14:paraId="22167E9F" w14:textId="77777777" w:rsidTr="25AC6850">
        <w:trPr>
          <w:trHeight w:val="1296"/>
        </w:trPr>
        <w:tc>
          <w:tcPr>
            <w:tcW w:w="9715" w:type="dxa"/>
            <w:tcBorders>
              <w:top w:val="single" w:sz="8" w:space="0" w:color="A6B5E0"/>
              <w:left w:val="single" w:sz="8" w:space="0" w:color="A6B5E0"/>
              <w:bottom w:val="nil"/>
              <w:right w:val="single" w:sz="8" w:space="0" w:color="A6B5E0"/>
            </w:tcBorders>
            <w:tcMar>
              <w:top w:w="0" w:type="dxa"/>
              <w:left w:w="108" w:type="dxa"/>
              <w:bottom w:w="0" w:type="dxa"/>
              <w:right w:w="108" w:type="dxa"/>
            </w:tcMar>
          </w:tcPr>
          <w:p w14:paraId="6126BE5F" w14:textId="3B3B729D" w:rsidR="00FE1121" w:rsidRPr="007328F1" w:rsidRDefault="52D5CDA8" w:rsidP="25AC6850">
            <w:pPr>
              <w:ind w:left="0" w:firstLine="0"/>
              <w:rPr>
                <w:rFonts w:ascii="Arial" w:eastAsia="Aptos" w:hAnsi="Arial" w:cs="Arial"/>
              </w:rPr>
            </w:pPr>
            <w:r>
              <w:rPr>
                <w:noProof/>
              </w:rPr>
              <w:drawing>
                <wp:inline distT="0" distB="0" distL="0" distR="0" wp14:anchorId="491C4798" wp14:editId="2E9F5F42">
                  <wp:extent cx="5943600" cy="1037590"/>
                  <wp:effectExtent l="0" t="0" r="0" b="0"/>
                  <wp:docPr id="1677585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5943600" cy="1037590"/>
                          </a:xfrm>
                          <a:prstGeom prst="rect">
                            <a:avLst/>
                          </a:prstGeom>
                          <a:noFill/>
                          <a:ln>
                            <a:noFill/>
                          </a:ln>
                        </pic:spPr>
                      </pic:pic>
                    </a:graphicData>
                  </a:graphic>
                </wp:inline>
              </w:drawing>
            </w:r>
          </w:p>
          <w:p w14:paraId="26623EF8" w14:textId="6D44CAE1" w:rsidR="00FE1121" w:rsidRPr="007328F1" w:rsidRDefault="00FE1121" w:rsidP="00052A24"/>
        </w:tc>
      </w:tr>
      <w:tr w:rsidR="00FE1121" w:rsidRPr="007328F1" w14:paraId="16FB367A" w14:textId="77777777" w:rsidTr="25AC6850">
        <w:trPr>
          <w:trHeight w:val="144"/>
        </w:trPr>
        <w:tc>
          <w:tcPr>
            <w:tcW w:w="9715" w:type="dxa"/>
            <w:tcBorders>
              <w:top w:val="nil"/>
              <w:left w:val="single" w:sz="8" w:space="0" w:color="A6B5E0"/>
              <w:bottom w:val="nil"/>
              <w:right w:val="single" w:sz="8" w:space="0" w:color="A6B5E0"/>
            </w:tcBorders>
            <w:tcMar>
              <w:top w:w="0" w:type="dxa"/>
              <w:left w:w="108" w:type="dxa"/>
              <w:bottom w:w="0" w:type="dxa"/>
              <w:right w:w="108" w:type="dxa"/>
            </w:tcMar>
            <w:vAlign w:val="center"/>
            <w:hideMark/>
          </w:tcPr>
          <w:p w14:paraId="54045B06" w14:textId="77777777" w:rsidR="00FE1121" w:rsidRPr="007328F1" w:rsidRDefault="00FE1121" w:rsidP="00052A24"/>
          <w:tbl>
            <w:tblPr>
              <w:tblW w:w="0" w:type="auto"/>
              <w:tblLook w:val="04A0" w:firstRow="1" w:lastRow="0" w:firstColumn="1" w:lastColumn="0" w:noHBand="0" w:noVBand="1"/>
            </w:tblPr>
            <w:tblGrid>
              <w:gridCol w:w="4410"/>
              <w:gridCol w:w="4383"/>
            </w:tblGrid>
            <w:tr w:rsidR="00FE1121" w:rsidRPr="007328F1" w14:paraId="3ABB0B1A" w14:textId="77777777" w:rsidTr="00052A24">
              <w:trPr>
                <w:trHeight w:val="611"/>
              </w:trPr>
              <w:tc>
                <w:tcPr>
                  <w:tcW w:w="8793" w:type="dxa"/>
                  <w:gridSpan w:val="2"/>
                  <w:tcBorders>
                    <w:top w:val="nil"/>
                    <w:left w:val="nil"/>
                    <w:bottom w:val="single" w:sz="12" w:space="0" w:color="071D49"/>
                    <w:right w:val="nil"/>
                  </w:tcBorders>
                </w:tcPr>
                <w:p w14:paraId="5C12BEA4" w14:textId="1D24DA31" w:rsidR="00FE1121" w:rsidRPr="007328F1" w:rsidRDefault="00FE1121" w:rsidP="00052A24">
                  <w:pPr>
                    <w:jc w:val="center"/>
                    <w:rPr>
                      <w:rFonts w:ascii="Aptos" w:eastAsia="Aptos" w:hAnsi="Aptos" w:cs="Aptos"/>
                      <w:b/>
                      <w:bCs/>
                      <w:color w:val="002060"/>
                      <w:sz w:val="32"/>
                      <w:szCs w:val="32"/>
                    </w:rPr>
                  </w:pPr>
                  <w:proofErr w:type="spellStart"/>
                  <w:r w:rsidRPr="007328F1">
                    <w:rPr>
                      <w:rFonts w:ascii="Aptos" w:eastAsia="Aptos" w:hAnsi="Aptos" w:cs="Aptos"/>
                      <w:b/>
                      <w:bCs/>
                      <w:color w:val="002060"/>
                      <w:sz w:val="32"/>
                      <w:szCs w:val="32"/>
                    </w:rPr>
                    <w:t>Nurix</w:t>
                  </w:r>
                  <w:proofErr w:type="spellEnd"/>
                  <w:r w:rsidRPr="007328F1">
                    <w:rPr>
                      <w:rFonts w:ascii="Aptos" w:eastAsia="Aptos" w:hAnsi="Aptos" w:cs="Aptos"/>
                      <w:b/>
                      <w:bCs/>
                      <w:color w:val="002060"/>
                      <w:sz w:val="32"/>
                      <w:szCs w:val="32"/>
                    </w:rPr>
                    <w:t xml:space="preserve"> participated at the 44th Annual J.P. Morgan Healthcare Conference and provided updates on </w:t>
                  </w:r>
                  <w:proofErr w:type="spellStart"/>
                  <w:r w:rsidRPr="007328F1">
                    <w:rPr>
                      <w:rFonts w:ascii="Aptos" w:eastAsia="Aptos" w:hAnsi="Aptos" w:cs="Aptos"/>
                      <w:b/>
                      <w:bCs/>
                      <w:color w:val="002060"/>
                      <w:sz w:val="32"/>
                      <w:szCs w:val="32"/>
                    </w:rPr>
                    <w:t>bexobrutideg</w:t>
                  </w:r>
                  <w:proofErr w:type="spellEnd"/>
                </w:p>
                <w:p w14:paraId="0E5A56A7" w14:textId="1F6E0DC3" w:rsidR="00FE1121" w:rsidRPr="007328F1" w:rsidRDefault="00FE1121" w:rsidP="00052A24">
                  <w:pPr>
                    <w:jc w:val="center"/>
                  </w:pPr>
                  <w:r w:rsidRPr="007328F1">
                    <w:rPr>
                      <w:rFonts w:ascii="Calibri" w:eastAsia="Calibri" w:hAnsi="Calibri" w:cs="Calibri"/>
                      <w:b/>
                      <w:bCs/>
                    </w:rPr>
                    <w:t xml:space="preserve"> </w:t>
                  </w:r>
                </w:p>
              </w:tc>
            </w:tr>
            <w:tr w:rsidR="00FE1121" w:rsidRPr="007328F1" w14:paraId="25E4FA97" w14:textId="77777777" w:rsidTr="00052A24">
              <w:trPr>
                <w:trHeight w:val="356"/>
              </w:trPr>
              <w:tc>
                <w:tcPr>
                  <w:tcW w:w="4410" w:type="dxa"/>
                  <w:tcBorders>
                    <w:top w:val="single" w:sz="12" w:space="0" w:color="071D49"/>
                    <w:left w:val="nil"/>
                    <w:bottom w:val="single" w:sz="12" w:space="0" w:color="071D49"/>
                    <w:right w:val="nil"/>
                  </w:tcBorders>
                  <w:vAlign w:val="center"/>
                </w:tcPr>
                <w:p w14:paraId="34A5B465" w14:textId="5B884C8D" w:rsidR="00FE1121" w:rsidRPr="007328F1" w:rsidRDefault="00FE1121" w:rsidP="00052A24">
                  <w:pPr>
                    <w:jc w:val="center"/>
                    <w:rPr>
                      <w:rFonts w:ascii="Aptos" w:eastAsia="Aptos" w:hAnsi="Aptos" w:cs="Aptos"/>
                      <w:sz w:val="16"/>
                      <w:szCs w:val="16"/>
                    </w:rPr>
                  </w:pPr>
                  <w:r w:rsidRPr="007328F1">
                    <w:rPr>
                      <w:rFonts w:ascii="Aptos" w:eastAsia="Aptos" w:hAnsi="Aptos" w:cs="Aptos"/>
                      <w:b/>
                      <w:bCs/>
                      <w:sz w:val="16"/>
                      <w:szCs w:val="16"/>
                    </w:rPr>
                    <w:t>Company:</w:t>
                  </w:r>
                  <w:r w:rsidRPr="007328F1">
                    <w:rPr>
                      <w:rFonts w:ascii="Aptos" w:eastAsia="Aptos" w:hAnsi="Aptos" w:cs="Aptos"/>
                      <w:sz w:val="16"/>
                      <w:szCs w:val="16"/>
                    </w:rPr>
                    <w:t xml:space="preserve"> </w:t>
                  </w:r>
                  <w:proofErr w:type="spellStart"/>
                  <w:r w:rsidRPr="007328F1">
                    <w:rPr>
                      <w:rFonts w:ascii="Aptos" w:eastAsia="Aptos" w:hAnsi="Aptos" w:cs="Aptos"/>
                      <w:sz w:val="16"/>
                      <w:szCs w:val="16"/>
                    </w:rPr>
                    <w:t>Nurix</w:t>
                  </w:r>
                  <w:proofErr w:type="spellEnd"/>
                  <w:r w:rsidRPr="007328F1">
                    <w:rPr>
                      <w:rFonts w:ascii="Aptos" w:eastAsia="Aptos" w:hAnsi="Aptos" w:cs="Aptos"/>
                      <w:sz w:val="16"/>
                      <w:szCs w:val="16"/>
                    </w:rPr>
                    <w:t xml:space="preserve"> </w:t>
                  </w:r>
                </w:p>
                <w:p w14:paraId="0BF5E7C9" w14:textId="77777777" w:rsidR="00851396" w:rsidRDefault="00FE1121" w:rsidP="00052A24">
                  <w:pPr>
                    <w:jc w:val="center"/>
                    <w:rPr>
                      <w:rFonts w:ascii="Aptos" w:eastAsia="Aptos" w:hAnsi="Aptos" w:cs="Aptos"/>
                      <w:sz w:val="16"/>
                      <w:szCs w:val="16"/>
                    </w:rPr>
                  </w:pPr>
                  <w:r w:rsidRPr="007328F1">
                    <w:rPr>
                      <w:rFonts w:ascii="Aptos" w:eastAsia="Aptos" w:hAnsi="Aptos" w:cs="Aptos"/>
                      <w:b/>
                      <w:bCs/>
                      <w:sz w:val="16"/>
                      <w:szCs w:val="16"/>
                    </w:rPr>
                    <w:t>Drug:</w:t>
                  </w:r>
                  <w:r w:rsidRPr="007328F1">
                    <w:rPr>
                      <w:rFonts w:ascii="Aptos" w:eastAsia="Aptos" w:hAnsi="Aptos" w:cs="Aptos"/>
                      <w:sz w:val="16"/>
                      <w:szCs w:val="16"/>
                    </w:rPr>
                    <w:t xml:space="preserve"> </w:t>
                  </w:r>
                  <w:proofErr w:type="spellStart"/>
                  <w:r w:rsidRPr="007328F1">
                    <w:rPr>
                      <w:rFonts w:ascii="Aptos" w:eastAsia="Aptos" w:hAnsi="Aptos" w:cs="Aptos"/>
                      <w:sz w:val="16"/>
                      <w:szCs w:val="16"/>
                    </w:rPr>
                    <w:t>Bexobrutideg</w:t>
                  </w:r>
                  <w:proofErr w:type="spellEnd"/>
                  <w:r w:rsidRPr="007328F1">
                    <w:rPr>
                      <w:rFonts w:ascii="Aptos" w:eastAsia="Aptos" w:hAnsi="Aptos" w:cs="Aptos"/>
                      <w:sz w:val="16"/>
                      <w:szCs w:val="16"/>
                    </w:rPr>
                    <w:t xml:space="preserve"> (NX-5948; BTK degrader</w:t>
                  </w:r>
                  <w:proofErr w:type="gramStart"/>
                  <w:r w:rsidRPr="007328F1">
                    <w:rPr>
                      <w:rFonts w:ascii="Aptos" w:eastAsia="Aptos" w:hAnsi="Aptos" w:cs="Aptos"/>
                      <w:sz w:val="16"/>
                      <w:szCs w:val="16"/>
                    </w:rPr>
                    <w:t>);</w:t>
                  </w:r>
                  <w:proofErr w:type="gramEnd"/>
                </w:p>
                <w:p w14:paraId="54065943" w14:textId="42CEA0A6" w:rsidR="00FE1121" w:rsidRPr="007328F1" w:rsidRDefault="00FE1121" w:rsidP="00052A24">
                  <w:pPr>
                    <w:jc w:val="center"/>
                  </w:pPr>
                  <w:proofErr w:type="spellStart"/>
                  <w:r w:rsidRPr="007328F1">
                    <w:rPr>
                      <w:rFonts w:ascii="Aptos" w:eastAsia="Aptos" w:hAnsi="Aptos" w:cs="Aptos"/>
                      <w:sz w:val="16"/>
                      <w:szCs w:val="16"/>
                    </w:rPr>
                    <w:t>zelebrudomide</w:t>
                  </w:r>
                  <w:proofErr w:type="spellEnd"/>
                  <w:r w:rsidRPr="007328F1">
                    <w:rPr>
                      <w:rFonts w:ascii="Aptos" w:eastAsia="Aptos" w:hAnsi="Aptos" w:cs="Aptos"/>
                      <w:sz w:val="16"/>
                      <w:szCs w:val="16"/>
                    </w:rPr>
                    <w:t xml:space="preserve"> (NX-2127; BTK-IKZF degrader)</w:t>
                  </w:r>
                </w:p>
              </w:tc>
              <w:tc>
                <w:tcPr>
                  <w:tcW w:w="4383" w:type="dxa"/>
                  <w:tcBorders>
                    <w:top w:val="nil"/>
                    <w:left w:val="nil"/>
                    <w:bottom w:val="single" w:sz="12" w:space="0" w:color="071D49"/>
                    <w:right w:val="nil"/>
                  </w:tcBorders>
                  <w:tcMar>
                    <w:left w:w="108" w:type="dxa"/>
                    <w:right w:w="108" w:type="dxa"/>
                  </w:tcMar>
                  <w:vAlign w:val="center"/>
                </w:tcPr>
                <w:p w14:paraId="129B3FA0" w14:textId="265DAF66" w:rsidR="00FE1121" w:rsidRPr="007328F1" w:rsidRDefault="00FE1121" w:rsidP="00052A24">
                  <w:pPr>
                    <w:jc w:val="center"/>
                  </w:pPr>
                  <w:r w:rsidRPr="007328F1">
                    <w:rPr>
                      <w:rFonts w:ascii="Aptos" w:eastAsia="Aptos" w:hAnsi="Aptos" w:cs="Aptos"/>
                      <w:b/>
                      <w:bCs/>
                      <w:sz w:val="16"/>
                      <w:szCs w:val="16"/>
                    </w:rPr>
                    <w:t>Date:</w:t>
                  </w:r>
                  <w:r w:rsidRPr="007328F1">
                    <w:rPr>
                      <w:rFonts w:ascii="Aptos" w:eastAsia="Aptos" w:hAnsi="Aptos" w:cs="Aptos"/>
                      <w:sz w:val="16"/>
                      <w:szCs w:val="16"/>
                    </w:rPr>
                    <w:t xml:space="preserve"> Jan 12</w:t>
                  </w:r>
                  <w:r w:rsidRPr="007328F1">
                    <w:rPr>
                      <w:rFonts w:ascii="Aptos" w:eastAsia="Aptos" w:hAnsi="Aptos" w:cs="Aptos"/>
                      <w:sz w:val="16"/>
                      <w:szCs w:val="16"/>
                      <w:vertAlign w:val="superscript"/>
                    </w:rPr>
                    <w:t>th</w:t>
                  </w:r>
                  <w:r w:rsidRPr="007328F1">
                    <w:rPr>
                      <w:rFonts w:ascii="Aptos" w:eastAsia="Aptos" w:hAnsi="Aptos" w:cs="Aptos"/>
                      <w:sz w:val="16"/>
                      <w:szCs w:val="16"/>
                    </w:rPr>
                    <w:t>, 2026</w:t>
                  </w:r>
                </w:p>
                <w:p w14:paraId="68E4A042" w14:textId="4C1F0914" w:rsidR="00FE1121" w:rsidRPr="007328F1" w:rsidRDefault="00FE1121" w:rsidP="00052A24">
                  <w:pPr>
                    <w:jc w:val="center"/>
                  </w:pPr>
                  <w:r w:rsidRPr="007328F1">
                    <w:rPr>
                      <w:rFonts w:ascii="Aptos" w:eastAsia="Aptos" w:hAnsi="Aptos" w:cs="Aptos"/>
                      <w:b/>
                      <w:bCs/>
                      <w:sz w:val="16"/>
                      <w:szCs w:val="16"/>
                    </w:rPr>
                    <w:t>Source(s):</w:t>
                  </w:r>
                  <w:r w:rsidRPr="007328F1">
                    <w:rPr>
                      <w:rFonts w:ascii="Aptos" w:eastAsia="Aptos" w:hAnsi="Aptos" w:cs="Aptos"/>
                      <w:sz w:val="16"/>
                      <w:szCs w:val="16"/>
                    </w:rPr>
                    <w:t xml:space="preserve"> </w:t>
                  </w:r>
                  <w:hyperlink r:id="rId10" w:history="1">
                    <w:r w:rsidRPr="007328F1">
                      <w:rPr>
                        <w:rStyle w:val="Hyperlink"/>
                        <w:rFonts w:ascii="Aptos" w:eastAsia="Calibri" w:hAnsi="Aptos" w:cs="Calibri"/>
                        <w:sz w:val="16"/>
                        <w:szCs w:val="16"/>
                      </w:rPr>
                      <w:t>press release</w:t>
                    </w:r>
                  </w:hyperlink>
                  <w:r w:rsidRPr="007328F1">
                    <w:rPr>
                      <w:rFonts w:ascii="Aptos" w:eastAsia="Calibri" w:hAnsi="Aptos" w:cs="Calibri"/>
                      <w:sz w:val="16"/>
                      <w:szCs w:val="16"/>
                    </w:rPr>
                    <w:t xml:space="preserve">, </w:t>
                  </w:r>
                  <w:hyperlink r:id="rId11" w:history="1">
                    <w:r w:rsidRPr="007328F1">
                      <w:rPr>
                        <w:rStyle w:val="Hyperlink"/>
                        <w:rFonts w:ascii="Aptos" w:eastAsia="Calibri" w:hAnsi="Aptos" w:cs="Calibri"/>
                        <w:sz w:val="16"/>
                        <w:szCs w:val="16"/>
                      </w:rPr>
                      <w:t>presentation</w:t>
                    </w:r>
                  </w:hyperlink>
                  <w:r w:rsidRPr="007328F1">
                    <w:rPr>
                      <w:rFonts w:ascii="Aptos" w:eastAsia="Calibri" w:hAnsi="Aptos" w:cs="Calibri"/>
                      <w:color w:val="000000" w:themeColor="text1"/>
                      <w:sz w:val="16"/>
                      <w:szCs w:val="16"/>
                    </w:rPr>
                    <w:t xml:space="preserve">, </w:t>
                  </w:r>
                  <w:hyperlink r:id="rId12" w:history="1">
                    <w:r w:rsidRPr="007328F1">
                      <w:rPr>
                        <w:rStyle w:val="Hyperlink"/>
                        <w:rFonts w:ascii="Aptos" w:eastAsia="Calibri" w:hAnsi="Aptos" w:cs="Calibri"/>
                        <w:sz w:val="16"/>
                        <w:szCs w:val="16"/>
                      </w:rPr>
                      <w:t>webcast</w:t>
                    </w:r>
                  </w:hyperlink>
                </w:p>
              </w:tc>
            </w:tr>
          </w:tbl>
          <w:p w14:paraId="0DCAD1B9" w14:textId="77777777" w:rsidR="00752471" w:rsidRPr="007328F1" w:rsidRDefault="00752471" w:rsidP="00752471">
            <w:pPr>
              <w:rPr>
                <w:rFonts w:ascii="Aptos" w:eastAsia="Aptos" w:hAnsi="Aptos" w:cs="Aptos"/>
                <w:b/>
                <w:bCs/>
                <w:color w:val="071D49"/>
                <w:sz w:val="28"/>
                <w:szCs w:val="28"/>
              </w:rPr>
            </w:pPr>
            <w:r w:rsidRPr="007328F1">
              <w:rPr>
                <w:rFonts w:ascii="Aptos" w:eastAsia="Aptos" w:hAnsi="Aptos" w:cs="Aptos"/>
                <w:b/>
                <w:bCs/>
                <w:color w:val="071D49"/>
                <w:sz w:val="28"/>
                <w:szCs w:val="28"/>
              </w:rPr>
              <w:t xml:space="preserve">What happened: </w:t>
            </w:r>
          </w:p>
          <w:p w14:paraId="47F8836C" w14:textId="1FAE1F22" w:rsidR="007D1B08" w:rsidRPr="007328F1" w:rsidRDefault="00752471" w:rsidP="007D1B08">
            <w:pPr>
              <w:pStyle w:val="ListParagraph"/>
              <w:numPr>
                <w:ilvl w:val="0"/>
                <w:numId w:val="10"/>
              </w:numPr>
              <w:rPr>
                <w:rFonts w:ascii="Aptos" w:hAnsi="Aptos"/>
              </w:rPr>
            </w:pPr>
            <w:proofErr w:type="spellStart"/>
            <w:r w:rsidRPr="007328F1">
              <w:rPr>
                <w:rFonts w:ascii="Aptos" w:hAnsi="Aptos"/>
              </w:rPr>
              <w:t>Nurix</w:t>
            </w:r>
            <w:proofErr w:type="spellEnd"/>
            <w:r w:rsidRPr="007328F1">
              <w:rPr>
                <w:rFonts w:ascii="Aptos" w:hAnsi="Aptos"/>
              </w:rPr>
              <w:t xml:space="preserve"> participated </w:t>
            </w:r>
            <w:proofErr w:type="gramStart"/>
            <w:r w:rsidRPr="007328F1">
              <w:rPr>
                <w:rFonts w:ascii="Aptos" w:hAnsi="Aptos"/>
              </w:rPr>
              <w:t>at</w:t>
            </w:r>
            <w:proofErr w:type="gramEnd"/>
            <w:r w:rsidRPr="007328F1">
              <w:rPr>
                <w:rFonts w:ascii="Aptos" w:hAnsi="Aptos"/>
              </w:rPr>
              <w:t xml:space="preserve"> the 44th Annual J.P. Morgan Healthcare Conference and </w:t>
            </w:r>
            <w:r w:rsidR="008836B2">
              <w:rPr>
                <w:rFonts w:ascii="Aptos" w:hAnsi="Aptos"/>
              </w:rPr>
              <w:t xml:space="preserve">provided </w:t>
            </w:r>
            <w:r w:rsidR="00D97DDA">
              <w:rPr>
                <w:rFonts w:ascii="Aptos" w:hAnsi="Aptos"/>
              </w:rPr>
              <w:t xml:space="preserve">updated </w:t>
            </w:r>
            <w:r w:rsidR="00F701DD">
              <w:rPr>
                <w:rFonts w:ascii="Aptos" w:hAnsi="Aptos"/>
              </w:rPr>
              <w:t>guidance for</w:t>
            </w:r>
            <w:r w:rsidRPr="007328F1">
              <w:rPr>
                <w:rFonts w:ascii="Aptos" w:hAnsi="Aptos"/>
              </w:rPr>
              <w:t xml:space="preserve"> its </w:t>
            </w:r>
            <w:r w:rsidR="005733BD">
              <w:rPr>
                <w:rFonts w:ascii="Aptos" w:hAnsi="Aptos"/>
              </w:rPr>
              <w:t xml:space="preserve">planned </w:t>
            </w:r>
            <w:r w:rsidRPr="007328F1">
              <w:rPr>
                <w:rFonts w:ascii="Aptos" w:hAnsi="Aptos"/>
              </w:rPr>
              <w:t xml:space="preserve">confirmatory Phase 3 </w:t>
            </w:r>
            <w:proofErr w:type="spellStart"/>
            <w:r w:rsidRPr="007328F1">
              <w:rPr>
                <w:rFonts w:ascii="Aptos" w:hAnsi="Aptos"/>
              </w:rPr>
              <w:t>DAYBreak</w:t>
            </w:r>
            <w:proofErr w:type="spellEnd"/>
            <w:r w:rsidRPr="007328F1">
              <w:rPr>
                <w:rFonts w:ascii="Aptos" w:hAnsi="Aptos"/>
              </w:rPr>
              <w:t xml:space="preserve"> CLL-306 trial (unlisted) evaluating </w:t>
            </w:r>
            <w:proofErr w:type="spellStart"/>
            <w:r w:rsidRPr="007328F1">
              <w:rPr>
                <w:rFonts w:ascii="Aptos" w:hAnsi="Aptos"/>
              </w:rPr>
              <w:t>bexobrutideg</w:t>
            </w:r>
            <w:proofErr w:type="spellEnd"/>
            <w:r w:rsidRPr="007328F1">
              <w:rPr>
                <w:rFonts w:ascii="Aptos" w:hAnsi="Aptos"/>
              </w:rPr>
              <w:t xml:space="preserve"> in </w:t>
            </w:r>
            <w:r w:rsidR="00612761">
              <w:rPr>
                <w:rFonts w:ascii="Aptos" w:hAnsi="Aptos"/>
              </w:rPr>
              <w:t xml:space="preserve">2L+ </w:t>
            </w:r>
            <w:r w:rsidRPr="007328F1">
              <w:rPr>
                <w:rFonts w:ascii="Aptos" w:hAnsi="Aptos"/>
              </w:rPr>
              <w:t>CLL</w:t>
            </w:r>
            <w:r w:rsidR="00DE326C">
              <w:rPr>
                <w:rFonts w:ascii="Aptos" w:hAnsi="Aptos"/>
              </w:rPr>
              <w:t xml:space="preserve"> (post-covalent BTKi)</w:t>
            </w:r>
          </w:p>
          <w:p w14:paraId="6359368F" w14:textId="42F7446A" w:rsidR="00B57D8A" w:rsidRPr="006B07C7" w:rsidRDefault="00752471" w:rsidP="00494722">
            <w:pPr>
              <w:pStyle w:val="ListParagraph"/>
              <w:numPr>
                <w:ilvl w:val="1"/>
                <w:numId w:val="10"/>
              </w:numPr>
              <w:rPr>
                <w:rFonts w:ascii="Aptos" w:hAnsi="Aptos"/>
              </w:rPr>
            </w:pPr>
            <w:proofErr w:type="spellStart"/>
            <w:r w:rsidRPr="007328F1">
              <w:rPr>
                <w:rFonts w:ascii="Aptos" w:eastAsia="Aptos" w:hAnsi="Aptos" w:cs="Aptos"/>
              </w:rPr>
              <w:t>Nurix</w:t>
            </w:r>
            <w:proofErr w:type="spellEnd"/>
            <w:r w:rsidRPr="007328F1">
              <w:rPr>
                <w:rFonts w:ascii="Aptos" w:eastAsia="Aptos" w:hAnsi="Aptos" w:cs="Aptos"/>
              </w:rPr>
              <w:t xml:space="preserve"> </w:t>
            </w:r>
            <w:r w:rsidR="00D97DDA">
              <w:rPr>
                <w:rFonts w:ascii="Aptos" w:eastAsia="Aptos" w:hAnsi="Aptos" w:cs="Aptos"/>
              </w:rPr>
              <w:t>updated</w:t>
            </w:r>
            <w:r w:rsidRPr="007328F1">
              <w:rPr>
                <w:rFonts w:ascii="Aptos" w:eastAsia="Aptos" w:hAnsi="Aptos" w:cs="Aptos"/>
              </w:rPr>
              <w:t xml:space="preserve"> the comparator arm </w:t>
            </w:r>
            <w:r w:rsidR="00D97DDA">
              <w:rPr>
                <w:rFonts w:ascii="Aptos" w:eastAsia="Aptos" w:hAnsi="Aptos" w:cs="Aptos"/>
              </w:rPr>
              <w:t>to</w:t>
            </w:r>
            <w:r w:rsidRPr="007328F1">
              <w:rPr>
                <w:rFonts w:ascii="Aptos" w:eastAsia="Aptos" w:hAnsi="Aptos" w:cs="Aptos"/>
              </w:rPr>
              <w:t xml:space="preserve"> </w:t>
            </w:r>
            <w:proofErr w:type="spellStart"/>
            <w:r w:rsidRPr="007328F1">
              <w:rPr>
                <w:rFonts w:ascii="Aptos" w:eastAsia="Aptos" w:hAnsi="Aptos" w:cs="Aptos"/>
              </w:rPr>
              <w:t>pirtobrutinib</w:t>
            </w:r>
            <w:proofErr w:type="spellEnd"/>
            <w:r w:rsidR="00D97DDA">
              <w:rPr>
                <w:rFonts w:ascii="Aptos" w:eastAsia="Aptos" w:hAnsi="Aptos" w:cs="Aptos"/>
              </w:rPr>
              <w:t xml:space="preserve"> </w:t>
            </w:r>
            <w:r w:rsidR="00135291">
              <w:rPr>
                <w:rFonts w:ascii="Aptos" w:eastAsia="Aptos" w:hAnsi="Aptos" w:cs="Aptos"/>
              </w:rPr>
              <w:t>(</w:t>
            </w:r>
            <w:hyperlink r:id="rId13" w:anchor="page=40" w:history="1">
              <w:r w:rsidR="00135291" w:rsidRPr="00C35147">
                <w:rPr>
                  <w:rStyle w:val="Hyperlink"/>
                  <w:rFonts w:ascii="Aptos" w:eastAsia="Aptos" w:hAnsi="Aptos" w:cs="Aptos"/>
                </w:rPr>
                <w:t>previously</w:t>
              </w:r>
            </w:hyperlink>
            <w:r w:rsidR="00C35147">
              <w:rPr>
                <w:rFonts w:ascii="Aptos" w:eastAsia="Aptos" w:hAnsi="Aptos" w:cs="Aptos"/>
              </w:rPr>
              <w:t>,</w:t>
            </w:r>
            <w:r w:rsidR="00135291">
              <w:rPr>
                <w:rFonts w:ascii="Aptos" w:eastAsia="Aptos" w:hAnsi="Aptos" w:cs="Aptos"/>
              </w:rPr>
              <w:t xml:space="preserve"> </w:t>
            </w:r>
            <w:proofErr w:type="spellStart"/>
            <w:r w:rsidR="00135291">
              <w:rPr>
                <w:rFonts w:ascii="Aptos" w:eastAsia="Aptos" w:hAnsi="Aptos" w:cs="Aptos"/>
              </w:rPr>
              <w:t>pirtobrutinib</w:t>
            </w:r>
            <w:proofErr w:type="spellEnd"/>
            <w:r w:rsidR="00135291">
              <w:rPr>
                <w:rFonts w:ascii="Aptos" w:eastAsia="Aptos" w:hAnsi="Aptos" w:cs="Aptos"/>
              </w:rPr>
              <w:t xml:space="preserve"> </w:t>
            </w:r>
            <w:r w:rsidR="00C35147">
              <w:rPr>
                <w:rFonts w:ascii="Aptos" w:eastAsia="Aptos" w:hAnsi="Aptos" w:cs="Aptos"/>
              </w:rPr>
              <w:t>or</w:t>
            </w:r>
            <w:r w:rsidR="00135291">
              <w:rPr>
                <w:rFonts w:ascii="Aptos" w:eastAsia="Aptos" w:hAnsi="Aptos" w:cs="Aptos"/>
              </w:rPr>
              <w:t xml:space="preserve"> CIT)</w:t>
            </w:r>
            <w:r w:rsidR="007A3EFF">
              <w:rPr>
                <w:rFonts w:ascii="Aptos" w:eastAsia="Aptos" w:hAnsi="Aptos" w:cs="Aptos"/>
              </w:rPr>
              <w:t>, with planned enrollment of ~600 patients</w:t>
            </w:r>
            <w:r w:rsidR="00E74562">
              <w:rPr>
                <w:rFonts w:ascii="Aptos" w:eastAsia="Aptos" w:hAnsi="Aptos" w:cs="Aptos"/>
              </w:rPr>
              <w:t xml:space="preserve"> and </w:t>
            </w:r>
            <w:r w:rsidR="00770176">
              <w:rPr>
                <w:rFonts w:ascii="Aptos" w:eastAsia="Aptos" w:hAnsi="Aptos" w:cs="Aptos"/>
              </w:rPr>
              <w:t>superior PFS by IRC as the primary endpoint</w:t>
            </w:r>
            <w:r w:rsidR="00494722">
              <w:rPr>
                <w:rFonts w:ascii="Aptos" w:eastAsia="Aptos" w:hAnsi="Aptos" w:cs="Aptos"/>
              </w:rPr>
              <w:t>; the trial is expected to initiate in 2026</w:t>
            </w:r>
            <w:r w:rsidR="00E718B4">
              <w:rPr>
                <w:rFonts w:ascii="Aptos" w:eastAsia="Aptos" w:hAnsi="Aptos" w:cs="Aptos"/>
              </w:rPr>
              <w:t xml:space="preserve"> (</w:t>
            </w:r>
            <w:hyperlink r:id="rId14" w:anchor="page=40" w:history="1">
              <w:r w:rsidR="002636F4" w:rsidRPr="00C35147">
                <w:rPr>
                  <w:rStyle w:val="Hyperlink"/>
                  <w:rFonts w:ascii="Aptos" w:eastAsia="Aptos" w:hAnsi="Aptos" w:cs="Aptos"/>
                </w:rPr>
                <w:t>previously</w:t>
              </w:r>
            </w:hyperlink>
            <w:r w:rsidR="002636F4">
              <w:rPr>
                <w:rFonts w:ascii="Aptos" w:eastAsia="Aptos" w:hAnsi="Aptos" w:cs="Aptos"/>
              </w:rPr>
              <w:t xml:space="preserve">, </w:t>
            </w:r>
            <w:r w:rsidR="00E718B4">
              <w:rPr>
                <w:rFonts w:ascii="Aptos" w:eastAsia="Aptos" w:hAnsi="Aptos" w:cs="Aptos"/>
              </w:rPr>
              <w:t>1H26)</w:t>
            </w:r>
          </w:p>
          <w:p w14:paraId="06E4A4C2" w14:textId="7675480D" w:rsidR="006B07C7" w:rsidRPr="00494722" w:rsidRDefault="008A64E4" w:rsidP="006B07C7">
            <w:pPr>
              <w:pStyle w:val="ListParagraph"/>
              <w:numPr>
                <w:ilvl w:val="2"/>
                <w:numId w:val="10"/>
              </w:numPr>
              <w:rPr>
                <w:rFonts w:ascii="Aptos" w:hAnsi="Aptos"/>
              </w:rPr>
            </w:pPr>
            <w:r>
              <w:rPr>
                <w:rFonts w:ascii="Aptos" w:eastAsia="Aptos" w:hAnsi="Aptos" w:cs="Aptos"/>
              </w:rPr>
              <w:t xml:space="preserve">Current </w:t>
            </w:r>
            <w:proofErr w:type="spellStart"/>
            <w:r w:rsidR="00D51B79" w:rsidRPr="007328F1">
              <w:rPr>
                <w:rFonts w:ascii="Aptos" w:hAnsi="Aptos"/>
              </w:rPr>
              <w:t>DAYBreak</w:t>
            </w:r>
            <w:proofErr w:type="spellEnd"/>
            <w:r w:rsidR="00D51B79" w:rsidRPr="007328F1">
              <w:rPr>
                <w:rFonts w:ascii="Aptos" w:hAnsi="Aptos"/>
              </w:rPr>
              <w:t xml:space="preserve"> CLL-306 </w:t>
            </w:r>
            <w:r>
              <w:rPr>
                <w:rFonts w:ascii="Aptos" w:eastAsia="Aptos" w:hAnsi="Aptos" w:cs="Aptos"/>
              </w:rPr>
              <w:t>t</w:t>
            </w:r>
            <w:r w:rsidR="006B07C7">
              <w:rPr>
                <w:rFonts w:ascii="Aptos" w:eastAsia="Aptos" w:hAnsi="Aptos" w:cs="Aptos"/>
              </w:rPr>
              <w:t xml:space="preserve">rial design schema can be found </w:t>
            </w:r>
            <w:r w:rsidR="00F0566B">
              <w:rPr>
                <w:rFonts w:ascii="Aptos" w:eastAsia="Aptos" w:hAnsi="Aptos" w:cs="Aptos"/>
              </w:rPr>
              <w:t>on slide 19</w:t>
            </w:r>
            <w:r w:rsidR="00D51B79">
              <w:rPr>
                <w:rFonts w:ascii="Aptos" w:eastAsia="Aptos" w:hAnsi="Aptos" w:cs="Aptos"/>
              </w:rPr>
              <w:t>,</w:t>
            </w:r>
            <w:r w:rsidR="00F0566B">
              <w:rPr>
                <w:rFonts w:ascii="Aptos" w:eastAsia="Aptos" w:hAnsi="Aptos" w:cs="Aptos"/>
              </w:rPr>
              <w:t xml:space="preserve"> </w:t>
            </w:r>
            <w:hyperlink r:id="rId15" w:history="1">
              <w:r w:rsidR="006B07C7" w:rsidRPr="00F0566B">
                <w:rPr>
                  <w:rStyle w:val="Hyperlink"/>
                  <w:rFonts w:ascii="Aptos" w:eastAsia="Aptos" w:hAnsi="Aptos" w:cs="Aptos"/>
                </w:rPr>
                <w:t>here</w:t>
              </w:r>
            </w:hyperlink>
            <w:r w:rsidR="00D51B79">
              <w:t xml:space="preserve"> </w:t>
            </w:r>
          </w:p>
          <w:p w14:paraId="7C3FD7C7" w14:textId="7AA3A3A5" w:rsidR="00752471" w:rsidRPr="007328F1" w:rsidRDefault="00752471" w:rsidP="00B57D8A">
            <w:pPr>
              <w:pStyle w:val="ListParagraph"/>
              <w:spacing w:after="40"/>
              <w:ind w:firstLine="0"/>
            </w:pPr>
          </w:p>
          <w:p w14:paraId="3845E062" w14:textId="77777777" w:rsidR="00752471" w:rsidRPr="007328F1" w:rsidRDefault="00752471" w:rsidP="00752471">
            <w:pPr>
              <w:rPr>
                <w:rFonts w:ascii="Aptos" w:eastAsia="Aptos" w:hAnsi="Aptos" w:cs="Aptos"/>
                <w:b/>
                <w:color w:val="071D49"/>
                <w:sz w:val="28"/>
                <w:szCs w:val="28"/>
              </w:rPr>
            </w:pPr>
            <w:r w:rsidRPr="007328F1">
              <w:rPr>
                <w:rFonts w:ascii="Aptos" w:eastAsia="Aptos" w:hAnsi="Aptos" w:cs="Aptos"/>
                <w:b/>
                <w:bCs/>
                <w:color w:val="071D49"/>
                <w:sz w:val="28"/>
                <w:szCs w:val="28"/>
              </w:rPr>
              <w:t xml:space="preserve">Impact (CI PoV): </w:t>
            </w:r>
          </w:p>
          <w:p w14:paraId="6BBDE970" w14:textId="75C9CE12" w:rsidR="00752471" w:rsidRPr="00325828" w:rsidRDefault="00752471" w:rsidP="25AC6850">
            <w:pPr>
              <w:pStyle w:val="ListParagraph"/>
              <w:numPr>
                <w:ilvl w:val="0"/>
                <w:numId w:val="10"/>
              </w:numPr>
              <w:spacing w:before="40"/>
              <w:rPr>
                <w:rFonts w:ascii="Aptos" w:eastAsia="Aptos" w:hAnsi="Aptos" w:cs="Aptos"/>
                <w:strike/>
              </w:rPr>
            </w:pPr>
            <w:r w:rsidRPr="25AC6850">
              <w:rPr>
                <w:rFonts w:ascii="Aptos" w:eastAsia="Aptos" w:hAnsi="Aptos" w:cs="Aptos"/>
                <w:b/>
                <w:bCs/>
                <w:color w:val="ED7D31" w:themeColor="accent2"/>
              </w:rPr>
              <w:t xml:space="preserve">MEDIUM </w:t>
            </w:r>
            <w:r w:rsidRPr="25AC6850">
              <w:rPr>
                <w:rFonts w:ascii="Aptos" w:eastAsia="Aptos" w:hAnsi="Aptos" w:cs="Aptos"/>
                <w:color w:val="000000" w:themeColor="text1"/>
              </w:rPr>
              <w:t xml:space="preserve">– By benchmarking against </w:t>
            </w:r>
            <w:proofErr w:type="spellStart"/>
            <w:r w:rsidRPr="25AC6850">
              <w:rPr>
                <w:rFonts w:ascii="Aptos" w:eastAsia="Aptos" w:hAnsi="Aptos" w:cs="Aptos"/>
                <w:color w:val="000000" w:themeColor="text1"/>
              </w:rPr>
              <w:t>Jaypirca</w:t>
            </w:r>
            <w:proofErr w:type="spellEnd"/>
            <w:r w:rsidRPr="25AC6850">
              <w:rPr>
                <w:rFonts w:ascii="Aptos" w:eastAsia="Aptos" w:hAnsi="Aptos" w:cs="Aptos"/>
                <w:color w:val="000000" w:themeColor="text1"/>
              </w:rPr>
              <w:t xml:space="preserve">, </w:t>
            </w:r>
            <w:proofErr w:type="spellStart"/>
            <w:r w:rsidRPr="25AC6850">
              <w:rPr>
                <w:rFonts w:ascii="Aptos" w:eastAsia="Aptos" w:hAnsi="Aptos" w:cs="Aptos"/>
                <w:color w:val="000000" w:themeColor="text1"/>
              </w:rPr>
              <w:t>Nurix</w:t>
            </w:r>
            <w:proofErr w:type="spellEnd"/>
            <w:r w:rsidRPr="25AC6850">
              <w:rPr>
                <w:rFonts w:ascii="Aptos" w:eastAsia="Aptos" w:hAnsi="Aptos" w:cs="Aptos"/>
                <w:color w:val="000000" w:themeColor="text1"/>
              </w:rPr>
              <w:t xml:space="preserve"> </w:t>
            </w:r>
            <w:r w:rsidR="0010500E" w:rsidRPr="25AC6850">
              <w:rPr>
                <w:rFonts w:ascii="Aptos" w:eastAsia="Aptos" w:hAnsi="Aptos" w:cs="Aptos"/>
                <w:color w:val="000000" w:themeColor="text1"/>
              </w:rPr>
              <w:t xml:space="preserve">may be able to </w:t>
            </w:r>
            <w:r w:rsidRPr="25AC6850">
              <w:rPr>
                <w:rFonts w:ascii="Aptos" w:eastAsia="Aptos" w:hAnsi="Aptos" w:cs="Aptos"/>
                <w:color w:val="000000" w:themeColor="text1"/>
              </w:rPr>
              <w:t>position</w:t>
            </w:r>
            <w:r w:rsidR="0010500E" w:rsidRPr="25AC6850">
              <w:rPr>
                <w:rFonts w:ascii="Aptos" w:eastAsia="Aptos" w:hAnsi="Aptos" w:cs="Aptos"/>
                <w:color w:val="000000" w:themeColor="text1"/>
              </w:rPr>
              <w:t xml:space="preserve"> its</w:t>
            </w:r>
            <w:r w:rsidRPr="25AC6850">
              <w:rPr>
                <w:rFonts w:ascii="Aptos" w:eastAsia="Aptos" w:hAnsi="Aptos" w:cs="Aptos"/>
                <w:color w:val="000000" w:themeColor="text1"/>
              </w:rPr>
              <w:t xml:space="preserve"> BTK degrad</w:t>
            </w:r>
            <w:r w:rsidR="0010500E" w:rsidRPr="25AC6850">
              <w:rPr>
                <w:rFonts w:ascii="Aptos" w:eastAsia="Aptos" w:hAnsi="Aptos" w:cs="Aptos"/>
                <w:color w:val="000000" w:themeColor="text1"/>
              </w:rPr>
              <w:t>er</w:t>
            </w:r>
            <w:r w:rsidRPr="25AC6850">
              <w:rPr>
                <w:rFonts w:ascii="Aptos" w:eastAsia="Aptos" w:hAnsi="Aptos" w:cs="Aptos"/>
                <w:color w:val="000000" w:themeColor="text1"/>
              </w:rPr>
              <w:t xml:space="preserve"> as a next-generation alternative to non-covalent BTK </w:t>
            </w:r>
            <w:r w:rsidRPr="00325828">
              <w:rPr>
                <w:rFonts w:ascii="Aptos" w:eastAsia="Aptos" w:hAnsi="Aptos" w:cs="Aptos"/>
              </w:rPr>
              <w:t xml:space="preserve">inhibition in the </w:t>
            </w:r>
            <w:r w:rsidR="003749E8" w:rsidRPr="00325828">
              <w:rPr>
                <w:rFonts w:ascii="Aptos" w:eastAsia="Aptos" w:hAnsi="Aptos" w:cs="Aptos"/>
              </w:rPr>
              <w:t>R/R</w:t>
            </w:r>
            <w:r w:rsidRPr="00325828">
              <w:rPr>
                <w:rFonts w:ascii="Aptos" w:eastAsia="Aptos" w:hAnsi="Aptos" w:cs="Aptos"/>
              </w:rPr>
              <w:t xml:space="preserve"> CLL setting</w:t>
            </w:r>
            <w:r w:rsidR="00792CE0" w:rsidRPr="00325828">
              <w:rPr>
                <w:rFonts w:ascii="Aptos" w:eastAsia="Aptos" w:hAnsi="Aptos" w:cs="Aptos"/>
              </w:rPr>
              <w:t xml:space="preserve">, which may reduce </w:t>
            </w:r>
            <w:r w:rsidR="00046F35" w:rsidRPr="00325828">
              <w:rPr>
                <w:rFonts w:ascii="Aptos" w:eastAsia="Aptos" w:hAnsi="Aptos" w:cs="Aptos"/>
              </w:rPr>
              <w:t>the usage of</w:t>
            </w:r>
            <w:r w:rsidR="00792CE0" w:rsidRPr="00325828">
              <w:rPr>
                <w:rFonts w:ascii="Aptos" w:eastAsia="Aptos" w:hAnsi="Aptos" w:cs="Aptos"/>
              </w:rPr>
              <w:t xml:space="preserve"> both covalent BTK</w:t>
            </w:r>
            <w:r w:rsidR="00025FFD" w:rsidRPr="00325828">
              <w:rPr>
                <w:rFonts w:ascii="Aptos" w:eastAsia="Aptos" w:hAnsi="Aptos" w:cs="Aptos"/>
              </w:rPr>
              <w:t>is and Ven-based regimens</w:t>
            </w:r>
            <w:r w:rsidR="00046F35" w:rsidRPr="00325828">
              <w:rPr>
                <w:rFonts w:ascii="Aptos" w:eastAsia="Aptos" w:hAnsi="Aptos" w:cs="Aptos"/>
              </w:rPr>
              <w:t xml:space="preserve"> in this setting</w:t>
            </w:r>
            <w:r w:rsidR="00025FFD" w:rsidRPr="00325828">
              <w:rPr>
                <w:rFonts w:ascii="Aptos" w:eastAsia="Aptos" w:hAnsi="Aptos" w:cs="Aptos"/>
              </w:rPr>
              <w:t xml:space="preserve"> </w:t>
            </w:r>
            <w:r w:rsidR="00F15B20" w:rsidRPr="00325828">
              <w:rPr>
                <w:rFonts w:ascii="Aptos" w:eastAsia="Aptos" w:hAnsi="Aptos" w:cs="Aptos"/>
              </w:rPr>
              <w:t xml:space="preserve"> </w:t>
            </w:r>
          </w:p>
          <w:p w14:paraId="6FB165B8" w14:textId="77777777" w:rsidR="00752471" w:rsidRPr="007328F1" w:rsidRDefault="00752471" w:rsidP="00752471">
            <w:pPr>
              <w:spacing w:before="40"/>
              <w:ind w:firstLine="0"/>
              <w:rPr>
                <w:rFonts w:ascii="Aptos" w:hAnsi="Aptos"/>
              </w:rPr>
            </w:pPr>
            <w:r w:rsidRPr="007328F1">
              <w:rPr>
                <w:rFonts w:ascii="Aptos" w:eastAsia="Times New Roman" w:hAnsi="Aptos" w:cs="Times New Roman"/>
              </w:rPr>
              <w:t xml:space="preserve"> </w:t>
            </w:r>
          </w:p>
          <w:p w14:paraId="039843C0" w14:textId="77777777" w:rsidR="00752471" w:rsidRPr="007328F1" w:rsidRDefault="00752471" w:rsidP="00752471">
            <w:pPr>
              <w:keepNext/>
              <w:rPr>
                <w:rFonts w:ascii="Aptos" w:eastAsia="Aptos" w:hAnsi="Aptos" w:cs="Aptos"/>
                <w:b/>
                <w:bCs/>
                <w:color w:val="0E2841"/>
                <w:sz w:val="28"/>
                <w:szCs w:val="28"/>
              </w:rPr>
            </w:pPr>
            <w:r w:rsidRPr="007328F1">
              <w:rPr>
                <w:rFonts w:ascii="Aptos" w:eastAsia="Aptos" w:hAnsi="Aptos" w:cs="Aptos"/>
                <w:b/>
                <w:bCs/>
                <w:color w:val="0E2841"/>
                <w:sz w:val="28"/>
                <w:szCs w:val="28"/>
              </w:rPr>
              <w:t>Why it matters:</w:t>
            </w:r>
          </w:p>
          <w:p w14:paraId="185E325F" w14:textId="497759F5" w:rsidR="00C747C0" w:rsidRDefault="004A1FC6" w:rsidP="00EB6EE7">
            <w:pPr>
              <w:pStyle w:val="ListParagraph"/>
              <w:numPr>
                <w:ilvl w:val="0"/>
                <w:numId w:val="7"/>
              </w:numPr>
              <w:rPr>
                <w:rFonts w:ascii="Aptos" w:eastAsia="Aptos" w:hAnsi="Aptos" w:cs="Aptos"/>
                <w:color w:val="0070C0"/>
              </w:rPr>
            </w:pPr>
            <w:proofErr w:type="spellStart"/>
            <w:r>
              <w:rPr>
                <w:rFonts w:ascii="Aptos" w:eastAsia="Aptos" w:hAnsi="Aptos" w:cs="Aptos"/>
                <w:color w:val="0070C0"/>
              </w:rPr>
              <w:t>Nurix’s</w:t>
            </w:r>
            <w:proofErr w:type="spellEnd"/>
            <w:r>
              <w:rPr>
                <w:rFonts w:ascii="Aptos" w:eastAsia="Aptos" w:hAnsi="Aptos" w:cs="Aptos"/>
                <w:color w:val="0070C0"/>
              </w:rPr>
              <w:t xml:space="preserve"> development strategy </w:t>
            </w:r>
            <w:r w:rsidR="007E1847">
              <w:rPr>
                <w:rFonts w:ascii="Aptos" w:eastAsia="Aptos" w:hAnsi="Aptos" w:cs="Aptos"/>
                <w:color w:val="0070C0"/>
              </w:rPr>
              <w:t xml:space="preserve">is </w:t>
            </w:r>
            <w:proofErr w:type="gramStart"/>
            <w:r w:rsidR="007E1847">
              <w:rPr>
                <w:rFonts w:ascii="Aptos" w:eastAsia="Aptos" w:hAnsi="Aptos" w:cs="Aptos"/>
                <w:color w:val="0070C0"/>
              </w:rPr>
              <w:t>similar to</w:t>
            </w:r>
            <w:proofErr w:type="gramEnd"/>
            <w:r w:rsidR="00913E2E">
              <w:rPr>
                <w:rFonts w:ascii="Aptos" w:eastAsia="Aptos" w:hAnsi="Aptos" w:cs="Aptos"/>
                <w:color w:val="0070C0"/>
              </w:rPr>
              <w:t xml:space="preserve"> that of</w:t>
            </w:r>
            <w:r>
              <w:rPr>
                <w:rFonts w:ascii="Aptos" w:eastAsia="Aptos" w:hAnsi="Aptos" w:cs="Aptos"/>
                <w:color w:val="0070C0"/>
              </w:rPr>
              <w:t xml:space="preserve"> Lilly’s </w:t>
            </w:r>
            <w:proofErr w:type="spellStart"/>
            <w:r>
              <w:rPr>
                <w:rFonts w:ascii="Aptos" w:eastAsia="Aptos" w:hAnsi="Aptos" w:cs="Aptos"/>
                <w:color w:val="0070C0"/>
              </w:rPr>
              <w:t>Jaypirca</w:t>
            </w:r>
            <w:proofErr w:type="spellEnd"/>
            <w:r>
              <w:rPr>
                <w:rFonts w:ascii="Aptos" w:eastAsia="Aptos" w:hAnsi="Aptos" w:cs="Aptos"/>
                <w:color w:val="0070C0"/>
              </w:rPr>
              <w:t xml:space="preserve"> and </w:t>
            </w:r>
            <w:proofErr w:type="spellStart"/>
            <w:r>
              <w:rPr>
                <w:rFonts w:ascii="Aptos" w:eastAsia="Aptos" w:hAnsi="Aptos" w:cs="Aptos"/>
                <w:color w:val="0070C0"/>
              </w:rPr>
              <w:t>BeOne’s</w:t>
            </w:r>
            <w:proofErr w:type="spellEnd"/>
            <w:r>
              <w:rPr>
                <w:rFonts w:ascii="Aptos" w:eastAsia="Aptos" w:hAnsi="Aptos" w:cs="Aptos"/>
                <w:color w:val="0070C0"/>
              </w:rPr>
              <w:t xml:space="preserve"> BGB-16673, </w:t>
            </w:r>
            <w:r w:rsidR="00913E2E">
              <w:rPr>
                <w:rFonts w:ascii="Aptos" w:eastAsia="Aptos" w:hAnsi="Aptos" w:cs="Aptos"/>
                <w:color w:val="0070C0"/>
              </w:rPr>
              <w:t>with</w:t>
            </w:r>
            <w:r>
              <w:rPr>
                <w:rFonts w:ascii="Aptos" w:eastAsia="Aptos" w:hAnsi="Aptos" w:cs="Aptos"/>
                <w:color w:val="0070C0"/>
              </w:rPr>
              <w:t xml:space="preserve"> registrational </w:t>
            </w:r>
            <w:r w:rsidR="00361456">
              <w:rPr>
                <w:rFonts w:ascii="Aptos" w:eastAsia="Aptos" w:hAnsi="Aptos" w:cs="Aptos"/>
                <w:color w:val="0070C0"/>
              </w:rPr>
              <w:t>trial</w:t>
            </w:r>
            <w:r w:rsidR="00913E2E">
              <w:rPr>
                <w:rFonts w:ascii="Aptos" w:eastAsia="Aptos" w:hAnsi="Aptos" w:cs="Aptos"/>
                <w:color w:val="0070C0"/>
              </w:rPr>
              <w:t>s</w:t>
            </w:r>
            <w:r w:rsidR="00361456">
              <w:rPr>
                <w:rFonts w:ascii="Aptos" w:eastAsia="Aptos" w:hAnsi="Aptos" w:cs="Aptos"/>
                <w:color w:val="0070C0"/>
              </w:rPr>
              <w:t xml:space="preserve"> </w:t>
            </w:r>
            <w:r w:rsidR="00913E2E">
              <w:rPr>
                <w:rFonts w:ascii="Aptos" w:eastAsia="Aptos" w:hAnsi="Aptos" w:cs="Aptos"/>
                <w:color w:val="0070C0"/>
              </w:rPr>
              <w:t>for</w:t>
            </w:r>
            <w:r w:rsidR="00361456">
              <w:rPr>
                <w:rFonts w:ascii="Aptos" w:eastAsia="Aptos" w:hAnsi="Aptos" w:cs="Aptos"/>
                <w:color w:val="0070C0"/>
              </w:rPr>
              <w:t xml:space="preserve"> accelerated approval focused on heavily pretreated CLL population (3L+, double refractory)</w:t>
            </w:r>
            <w:r w:rsidR="00C747C0">
              <w:rPr>
                <w:rFonts w:ascii="Aptos" w:eastAsia="Aptos" w:hAnsi="Aptos" w:cs="Aptos"/>
                <w:color w:val="0070C0"/>
              </w:rPr>
              <w:t xml:space="preserve">, </w:t>
            </w:r>
            <w:r w:rsidR="00285D06">
              <w:rPr>
                <w:rFonts w:ascii="Aptos" w:eastAsia="Aptos" w:hAnsi="Aptos" w:cs="Aptos"/>
                <w:color w:val="0070C0"/>
              </w:rPr>
              <w:t>and</w:t>
            </w:r>
            <w:r w:rsidR="00C747C0">
              <w:rPr>
                <w:rFonts w:ascii="Aptos" w:eastAsia="Aptos" w:hAnsi="Aptos" w:cs="Aptos"/>
                <w:color w:val="0070C0"/>
              </w:rPr>
              <w:t xml:space="preserve"> confirmatory trial</w:t>
            </w:r>
            <w:r w:rsidR="00285D06">
              <w:rPr>
                <w:rFonts w:ascii="Aptos" w:eastAsia="Aptos" w:hAnsi="Aptos" w:cs="Aptos"/>
                <w:color w:val="0070C0"/>
              </w:rPr>
              <w:t>s targeting</w:t>
            </w:r>
            <w:r w:rsidR="00C747C0">
              <w:rPr>
                <w:rFonts w:ascii="Aptos" w:eastAsia="Aptos" w:hAnsi="Aptos" w:cs="Aptos"/>
                <w:color w:val="0070C0"/>
              </w:rPr>
              <w:t xml:space="preserve"> earlier </w:t>
            </w:r>
            <w:proofErr w:type="gramStart"/>
            <w:r w:rsidR="00C747C0">
              <w:rPr>
                <w:rFonts w:ascii="Aptos" w:eastAsia="Aptos" w:hAnsi="Aptos" w:cs="Aptos"/>
                <w:color w:val="0070C0"/>
              </w:rPr>
              <w:t>line</w:t>
            </w:r>
            <w:proofErr w:type="gramEnd"/>
            <w:r w:rsidR="00C747C0">
              <w:rPr>
                <w:rFonts w:ascii="Aptos" w:eastAsia="Aptos" w:hAnsi="Aptos" w:cs="Aptos"/>
                <w:color w:val="0070C0"/>
              </w:rPr>
              <w:t xml:space="preserve"> of treatment (2L+, single refractory)</w:t>
            </w:r>
          </w:p>
          <w:p w14:paraId="59821717" w14:textId="0FF07525" w:rsidR="00D220F9" w:rsidRDefault="0058547C" w:rsidP="00EB6EE7">
            <w:pPr>
              <w:pStyle w:val="ListParagraph"/>
              <w:numPr>
                <w:ilvl w:val="0"/>
                <w:numId w:val="7"/>
              </w:numPr>
              <w:rPr>
                <w:rFonts w:ascii="Aptos" w:eastAsia="Aptos" w:hAnsi="Aptos" w:cs="Aptos"/>
                <w:color w:val="0070C0"/>
              </w:rPr>
            </w:pPr>
            <w:r>
              <w:rPr>
                <w:rFonts w:ascii="Aptos" w:eastAsia="Aptos" w:hAnsi="Aptos" w:cs="Aptos"/>
                <w:color w:val="0070C0"/>
              </w:rPr>
              <w:t>In its planned confirmatory</w:t>
            </w:r>
            <w:r w:rsidR="00D62BE3">
              <w:rPr>
                <w:rFonts w:ascii="Aptos" w:eastAsia="Aptos" w:hAnsi="Aptos" w:cs="Aptos"/>
                <w:color w:val="0070C0"/>
              </w:rPr>
              <w:t xml:space="preserve"> trial</w:t>
            </w:r>
            <w:r>
              <w:rPr>
                <w:rFonts w:ascii="Aptos" w:eastAsia="Aptos" w:hAnsi="Aptos" w:cs="Aptos"/>
                <w:color w:val="0070C0"/>
              </w:rPr>
              <w:t xml:space="preserve">, </w:t>
            </w:r>
            <w:r w:rsidR="00285D06">
              <w:rPr>
                <w:rFonts w:ascii="Aptos" w:eastAsia="Aptos" w:hAnsi="Aptos" w:cs="Aptos"/>
                <w:color w:val="0070C0"/>
              </w:rPr>
              <w:t>selection</w:t>
            </w:r>
            <w:r w:rsidR="00C747C0">
              <w:rPr>
                <w:rFonts w:ascii="Aptos" w:eastAsia="Aptos" w:hAnsi="Aptos" w:cs="Aptos"/>
                <w:color w:val="0070C0"/>
              </w:rPr>
              <w:t xml:space="preserve"> of </w:t>
            </w:r>
            <w:proofErr w:type="spellStart"/>
            <w:r w:rsidR="00C747C0">
              <w:rPr>
                <w:rFonts w:ascii="Aptos" w:eastAsia="Aptos" w:hAnsi="Aptos" w:cs="Aptos"/>
                <w:color w:val="0070C0"/>
              </w:rPr>
              <w:t>pirtobrutinib</w:t>
            </w:r>
            <w:proofErr w:type="spellEnd"/>
            <w:r w:rsidR="00C747C0">
              <w:rPr>
                <w:rFonts w:ascii="Aptos" w:eastAsia="Aptos" w:hAnsi="Aptos" w:cs="Aptos"/>
                <w:color w:val="0070C0"/>
              </w:rPr>
              <w:t xml:space="preserve"> as a comparator arm</w:t>
            </w:r>
            <w:r w:rsidR="00A6046C">
              <w:rPr>
                <w:rFonts w:ascii="Aptos" w:eastAsia="Aptos" w:hAnsi="Aptos" w:cs="Aptos"/>
                <w:color w:val="0070C0"/>
              </w:rPr>
              <w:t>,</w:t>
            </w:r>
            <w:r w:rsidR="00C747C0">
              <w:rPr>
                <w:rFonts w:ascii="Aptos" w:eastAsia="Aptos" w:hAnsi="Aptos" w:cs="Aptos"/>
                <w:color w:val="0070C0"/>
              </w:rPr>
              <w:t xml:space="preserve"> </w:t>
            </w:r>
            <w:r w:rsidR="003A2A55">
              <w:rPr>
                <w:rFonts w:ascii="Aptos" w:eastAsia="Aptos" w:hAnsi="Aptos" w:cs="Aptos"/>
                <w:color w:val="0070C0"/>
              </w:rPr>
              <w:t>rather than CIT</w:t>
            </w:r>
            <w:r w:rsidR="00A6046C">
              <w:rPr>
                <w:rFonts w:ascii="Aptos" w:eastAsia="Aptos" w:hAnsi="Aptos" w:cs="Aptos"/>
                <w:color w:val="0070C0"/>
              </w:rPr>
              <w:t>,</w:t>
            </w:r>
            <w:r w:rsidR="003A2A55">
              <w:rPr>
                <w:rFonts w:ascii="Aptos" w:eastAsia="Aptos" w:hAnsi="Aptos" w:cs="Aptos"/>
                <w:color w:val="0070C0"/>
              </w:rPr>
              <w:t xml:space="preserve"> </w:t>
            </w:r>
            <w:r w:rsidR="003A2A55" w:rsidRPr="003A2A55">
              <w:rPr>
                <w:rFonts w:ascii="Aptos" w:eastAsia="Aptos" w:hAnsi="Aptos" w:cs="Aptos"/>
                <w:color w:val="0070C0"/>
              </w:rPr>
              <w:t>enable</w:t>
            </w:r>
            <w:r w:rsidR="003A2A55">
              <w:rPr>
                <w:rFonts w:ascii="Aptos" w:eastAsia="Aptos" w:hAnsi="Aptos" w:cs="Aptos"/>
                <w:color w:val="0070C0"/>
              </w:rPr>
              <w:t>s</w:t>
            </w:r>
            <w:r w:rsidR="003A2A55" w:rsidRPr="003A2A55">
              <w:rPr>
                <w:rFonts w:ascii="Aptos" w:eastAsia="Aptos" w:hAnsi="Aptos" w:cs="Aptos"/>
                <w:color w:val="0070C0"/>
              </w:rPr>
              <w:t xml:space="preserve"> a timely shift to a head-to-head design against the newly established SOC, </w:t>
            </w:r>
            <w:r w:rsidR="00D220F9">
              <w:rPr>
                <w:rFonts w:ascii="Aptos" w:eastAsia="Aptos" w:hAnsi="Aptos" w:cs="Aptos"/>
                <w:color w:val="0070C0"/>
              </w:rPr>
              <w:t>enhancing</w:t>
            </w:r>
            <w:r w:rsidR="003A2A55" w:rsidRPr="003A2A55">
              <w:rPr>
                <w:rFonts w:ascii="Aptos" w:eastAsia="Aptos" w:hAnsi="Aptos" w:cs="Aptos"/>
                <w:color w:val="0070C0"/>
              </w:rPr>
              <w:t xml:space="preserve"> the clinical and regulatory relevance of the </w:t>
            </w:r>
            <w:r w:rsidR="000A3F64">
              <w:rPr>
                <w:rFonts w:ascii="Aptos" w:eastAsia="Aptos" w:hAnsi="Aptos" w:cs="Aptos"/>
                <w:color w:val="0070C0"/>
              </w:rPr>
              <w:t>study</w:t>
            </w:r>
          </w:p>
          <w:p w14:paraId="6CE9CC06" w14:textId="36CC1631" w:rsidR="004A1FC6" w:rsidRDefault="00D220F9" w:rsidP="00D220F9">
            <w:pPr>
              <w:pStyle w:val="ListParagraph"/>
              <w:numPr>
                <w:ilvl w:val="1"/>
                <w:numId w:val="7"/>
              </w:numPr>
              <w:rPr>
                <w:rFonts w:ascii="Aptos" w:eastAsia="Aptos" w:hAnsi="Aptos" w:cs="Aptos"/>
                <w:color w:val="0070C0"/>
              </w:rPr>
            </w:pPr>
            <w:r>
              <w:rPr>
                <w:rFonts w:ascii="Aptos" w:eastAsia="Aptos" w:hAnsi="Aptos" w:cs="Aptos"/>
                <w:color w:val="0070C0"/>
              </w:rPr>
              <w:t>This is supported by</w:t>
            </w:r>
            <w:r w:rsidR="003A2A55">
              <w:rPr>
                <w:rFonts w:ascii="Aptos" w:eastAsia="Aptos" w:hAnsi="Aptos" w:cs="Aptos"/>
                <w:color w:val="0070C0"/>
              </w:rPr>
              <w:t xml:space="preserve"> </w:t>
            </w:r>
            <w:proofErr w:type="spellStart"/>
            <w:r w:rsidR="00F37DC5">
              <w:rPr>
                <w:rFonts w:ascii="Aptos" w:eastAsia="Aptos" w:hAnsi="Aptos" w:cs="Aptos"/>
                <w:color w:val="0070C0"/>
              </w:rPr>
              <w:t>pirtobrutinib’s</w:t>
            </w:r>
            <w:proofErr w:type="spellEnd"/>
            <w:r w:rsidR="00F37DC5">
              <w:rPr>
                <w:rFonts w:ascii="Aptos" w:eastAsia="Aptos" w:hAnsi="Aptos" w:cs="Aptos"/>
                <w:color w:val="0070C0"/>
              </w:rPr>
              <w:t xml:space="preserve"> r</w:t>
            </w:r>
            <w:r w:rsidR="003A2A55">
              <w:rPr>
                <w:rFonts w:ascii="Aptos" w:eastAsia="Aptos" w:hAnsi="Aptos" w:cs="Aptos"/>
                <w:color w:val="0070C0"/>
              </w:rPr>
              <w:t>ecent</w:t>
            </w:r>
            <w:r w:rsidR="00F37DC5">
              <w:rPr>
                <w:rFonts w:ascii="Aptos" w:eastAsia="Aptos" w:hAnsi="Aptos" w:cs="Aptos"/>
                <w:color w:val="0070C0"/>
              </w:rPr>
              <w:t xml:space="preserve"> US</w:t>
            </w:r>
            <w:r w:rsidR="003A2A55">
              <w:rPr>
                <w:rFonts w:ascii="Aptos" w:eastAsia="Aptos" w:hAnsi="Aptos" w:cs="Aptos"/>
                <w:color w:val="0070C0"/>
              </w:rPr>
              <w:t xml:space="preserve"> </w:t>
            </w:r>
            <w:hyperlink r:id="rId16" w:history="1">
              <w:r w:rsidR="003A2A55" w:rsidRPr="007328F1">
                <w:rPr>
                  <w:rStyle w:val="Hyperlink"/>
                  <w:rFonts w:ascii="Aptos" w:eastAsia="Aptos" w:hAnsi="Aptos" w:cs="Aptos"/>
                </w:rPr>
                <w:t>approval</w:t>
              </w:r>
            </w:hyperlink>
            <w:r w:rsidR="003A2A55" w:rsidRPr="007328F1">
              <w:rPr>
                <w:rFonts w:ascii="Aptos" w:eastAsia="Aptos" w:hAnsi="Aptos" w:cs="Aptos"/>
                <w:color w:val="0070C0"/>
              </w:rPr>
              <w:t xml:space="preserve"> in the 2L</w:t>
            </w:r>
            <w:r w:rsidR="00F37DC5">
              <w:rPr>
                <w:rFonts w:ascii="Aptos" w:eastAsia="Aptos" w:hAnsi="Aptos" w:cs="Aptos"/>
                <w:color w:val="0070C0"/>
              </w:rPr>
              <w:t xml:space="preserve">+, post </w:t>
            </w:r>
            <w:proofErr w:type="spellStart"/>
            <w:r w:rsidR="00F37DC5">
              <w:rPr>
                <w:rFonts w:ascii="Aptos" w:eastAsia="Aptos" w:hAnsi="Aptos" w:cs="Aptos"/>
                <w:color w:val="0070C0"/>
              </w:rPr>
              <w:t>cBTKi</w:t>
            </w:r>
            <w:proofErr w:type="spellEnd"/>
            <w:r w:rsidR="003A2A55" w:rsidRPr="007328F1">
              <w:rPr>
                <w:rFonts w:ascii="Aptos" w:eastAsia="Aptos" w:hAnsi="Aptos" w:cs="Aptos"/>
                <w:color w:val="0070C0"/>
              </w:rPr>
              <w:t xml:space="preserve"> setting in December 2025</w:t>
            </w:r>
            <w:r w:rsidR="003A2A55">
              <w:rPr>
                <w:rFonts w:ascii="Aptos" w:eastAsia="Aptos" w:hAnsi="Aptos" w:cs="Aptos"/>
                <w:color w:val="0070C0"/>
              </w:rPr>
              <w:t xml:space="preserve"> and </w:t>
            </w:r>
            <w:r w:rsidR="00F37DC5">
              <w:rPr>
                <w:rFonts w:ascii="Aptos" w:eastAsia="Aptos" w:hAnsi="Aptos" w:cs="Aptos"/>
                <w:color w:val="0070C0"/>
              </w:rPr>
              <w:t xml:space="preserve">the </w:t>
            </w:r>
            <w:r w:rsidR="003A2A55">
              <w:rPr>
                <w:rFonts w:ascii="Aptos" w:eastAsia="Aptos" w:hAnsi="Aptos" w:cs="Aptos"/>
                <w:color w:val="0070C0"/>
              </w:rPr>
              <w:t xml:space="preserve">NCCN </w:t>
            </w:r>
            <w:hyperlink r:id="rId17" w:history="1">
              <w:r w:rsidR="003A2A55" w:rsidRPr="003A2A55">
                <w:rPr>
                  <w:rStyle w:val="Hyperlink"/>
                  <w:rFonts w:ascii="Aptos" w:eastAsia="Aptos" w:hAnsi="Aptos" w:cs="Aptos"/>
                </w:rPr>
                <w:t>guidelines</w:t>
              </w:r>
            </w:hyperlink>
            <w:r w:rsidR="00A43A45">
              <w:t xml:space="preserve"> </w:t>
            </w:r>
            <w:r w:rsidR="00A43A45">
              <w:rPr>
                <w:rFonts w:ascii="Aptos" w:eastAsia="Aptos" w:hAnsi="Aptos" w:cs="Aptos"/>
                <w:color w:val="0070C0"/>
              </w:rPr>
              <w:t>inclusion</w:t>
            </w:r>
            <w:r w:rsidR="003A2A55">
              <w:rPr>
                <w:rFonts w:ascii="Aptos" w:eastAsia="Aptos" w:hAnsi="Aptos" w:cs="Aptos"/>
                <w:color w:val="0070C0"/>
              </w:rPr>
              <w:t xml:space="preserve"> </w:t>
            </w:r>
            <w:r w:rsidR="00A43A45">
              <w:rPr>
                <w:rFonts w:ascii="Aptos" w:eastAsia="Aptos" w:hAnsi="Aptos" w:cs="Aptos"/>
                <w:color w:val="0070C0"/>
              </w:rPr>
              <w:t xml:space="preserve">as </w:t>
            </w:r>
            <w:r w:rsidR="003A2A55">
              <w:rPr>
                <w:rFonts w:ascii="Aptos" w:eastAsia="Aptos" w:hAnsi="Aptos" w:cs="Aptos"/>
                <w:color w:val="0070C0"/>
              </w:rPr>
              <w:t xml:space="preserve">Category 1 recommendation </w:t>
            </w:r>
            <w:r w:rsidR="00A43A45">
              <w:rPr>
                <w:rFonts w:ascii="Aptos" w:eastAsia="Aptos" w:hAnsi="Aptos" w:cs="Aptos"/>
                <w:color w:val="0070C0"/>
              </w:rPr>
              <w:t>for</w:t>
            </w:r>
            <w:r w:rsidR="003A2A55">
              <w:rPr>
                <w:rFonts w:ascii="Aptos" w:eastAsia="Aptos" w:hAnsi="Aptos" w:cs="Aptos"/>
                <w:color w:val="0070C0"/>
              </w:rPr>
              <w:t xml:space="preserve"> </w:t>
            </w:r>
            <w:proofErr w:type="spellStart"/>
            <w:r w:rsidR="003A2A55">
              <w:rPr>
                <w:rFonts w:ascii="Aptos" w:eastAsia="Aptos" w:hAnsi="Aptos" w:cs="Aptos"/>
                <w:color w:val="0070C0"/>
              </w:rPr>
              <w:t>pirtobrutinib</w:t>
            </w:r>
            <w:proofErr w:type="spellEnd"/>
            <w:r w:rsidR="003A2A55">
              <w:rPr>
                <w:rFonts w:ascii="Aptos" w:eastAsia="Aptos" w:hAnsi="Aptos" w:cs="Aptos"/>
                <w:color w:val="0070C0"/>
              </w:rPr>
              <w:t xml:space="preserve"> in 2L+ CLL</w:t>
            </w:r>
          </w:p>
          <w:p w14:paraId="55AC5E4F" w14:textId="77777777" w:rsidR="00B407C7" w:rsidRDefault="005B3D56" w:rsidP="00EB6EE7">
            <w:pPr>
              <w:pStyle w:val="ListParagraph"/>
              <w:numPr>
                <w:ilvl w:val="0"/>
                <w:numId w:val="7"/>
              </w:numPr>
              <w:rPr>
                <w:rFonts w:ascii="Aptos" w:eastAsia="Aptos" w:hAnsi="Aptos" w:cs="Aptos"/>
                <w:color w:val="0070C0"/>
              </w:rPr>
            </w:pPr>
            <w:r>
              <w:rPr>
                <w:rFonts w:ascii="Aptos" w:eastAsia="Aptos" w:hAnsi="Aptos" w:cs="Aptos"/>
                <w:color w:val="0070C0"/>
              </w:rPr>
              <w:lastRenderedPageBreak/>
              <w:t xml:space="preserve">Beyond ongoing development of </w:t>
            </w:r>
            <w:proofErr w:type="spellStart"/>
            <w:r>
              <w:rPr>
                <w:rFonts w:ascii="Aptos" w:eastAsia="Aptos" w:hAnsi="Aptos" w:cs="Aptos"/>
                <w:color w:val="0070C0"/>
              </w:rPr>
              <w:t>bexobrutideg</w:t>
            </w:r>
            <w:proofErr w:type="spellEnd"/>
            <w:r>
              <w:rPr>
                <w:rFonts w:ascii="Aptos" w:eastAsia="Aptos" w:hAnsi="Aptos" w:cs="Aptos"/>
                <w:color w:val="0070C0"/>
              </w:rPr>
              <w:t xml:space="preserve"> as a monotherapy </w:t>
            </w:r>
            <w:r w:rsidR="005F67FA">
              <w:rPr>
                <w:rFonts w:ascii="Aptos" w:eastAsia="Aptos" w:hAnsi="Aptos" w:cs="Aptos"/>
                <w:color w:val="0070C0"/>
              </w:rPr>
              <w:t xml:space="preserve">in R/R CLL, </w:t>
            </w:r>
            <w:proofErr w:type="spellStart"/>
            <w:r w:rsidR="005F67FA">
              <w:rPr>
                <w:rFonts w:ascii="Aptos" w:eastAsia="Aptos" w:hAnsi="Aptos" w:cs="Aptos"/>
                <w:color w:val="0070C0"/>
              </w:rPr>
              <w:t>Nurix</w:t>
            </w:r>
            <w:proofErr w:type="spellEnd"/>
            <w:r w:rsidR="005F67FA">
              <w:rPr>
                <w:rFonts w:ascii="Aptos" w:eastAsia="Aptos" w:hAnsi="Aptos" w:cs="Aptos"/>
                <w:color w:val="0070C0"/>
              </w:rPr>
              <w:t xml:space="preserve"> also plans to </w:t>
            </w:r>
            <w:r w:rsidR="00227BCD">
              <w:rPr>
                <w:rFonts w:ascii="Aptos" w:eastAsia="Aptos" w:hAnsi="Aptos" w:cs="Aptos"/>
                <w:color w:val="0070C0"/>
              </w:rPr>
              <w:t xml:space="preserve">position </w:t>
            </w:r>
            <w:r w:rsidR="00774DB6">
              <w:rPr>
                <w:rFonts w:ascii="Aptos" w:eastAsia="Aptos" w:hAnsi="Aptos" w:cs="Aptos"/>
                <w:color w:val="0070C0"/>
              </w:rPr>
              <w:t>it</w:t>
            </w:r>
            <w:r w:rsidR="00227BCD">
              <w:rPr>
                <w:rFonts w:ascii="Aptos" w:eastAsia="Aptos" w:hAnsi="Aptos" w:cs="Aptos"/>
                <w:color w:val="0070C0"/>
              </w:rPr>
              <w:t xml:space="preserve"> as </w:t>
            </w:r>
            <w:r w:rsidR="00774DB6">
              <w:rPr>
                <w:rFonts w:ascii="Aptos" w:eastAsia="Aptos" w:hAnsi="Aptos" w:cs="Aptos"/>
                <w:color w:val="0070C0"/>
              </w:rPr>
              <w:t xml:space="preserve">a </w:t>
            </w:r>
            <w:r w:rsidR="00227BCD">
              <w:rPr>
                <w:rFonts w:ascii="Aptos" w:eastAsia="Aptos" w:hAnsi="Aptos" w:cs="Aptos"/>
                <w:color w:val="0070C0"/>
              </w:rPr>
              <w:t xml:space="preserve">backbone in combination </w:t>
            </w:r>
            <w:r w:rsidR="00774DB6">
              <w:rPr>
                <w:rFonts w:ascii="Aptos" w:eastAsia="Aptos" w:hAnsi="Aptos" w:cs="Aptos"/>
                <w:color w:val="0070C0"/>
              </w:rPr>
              <w:t>regimens</w:t>
            </w:r>
            <w:r w:rsidR="00227BCD">
              <w:rPr>
                <w:rFonts w:ascii="Aptos" w:eastAsia="Aptos" w:hAnsi="Aptos" w:cs="Aptos"/>
                <w:color w:val="0070C0"/>
              </w:rPr>
              <w:t xml:space="preserve"> in 2L+ to maximize market share opportunity and </w:t>
            </w:r>
            <w:r w:rsidR="00B407C7">
              <w:rPr>
                <w:rFonts w:ascii="Aptos" w:eastAsia="Aptos" w:hAnsi="Aptos" w:cs="Aptos"/>
                <w:color w:val="0070C0"/>
              </w:rPr>
              <w:t>potentially enable a</w:t>
            </w:r>
            <w:r w:rsidR="00227BCD">
              <w:rPr>
                <w:rFonts w:ascii="Aptos" w:eastAsia="Aptos" w:hAnsi="Aptos" w:cs="Aptos"/>
                <w:color w:val="0070C0"/>
              </w:rPr>
              <w:t xml:space="preserve"> path to </w:t>
            </w:r>
            <w:r w:rsidR="003860F3">
              <w:rPr>
                <w:rFonts w:ascii="Aptos" w:eastAsia="Aptos" w:hAnsi="Aptos" w:cs="Aptos"/>
                <w:color w:val="0070C0"/>
              </w:rPr>
              <w:t>frontline CLL</w:t>
            </w:r>
          </w:p>
          <w:p w14:paraId="26DB1AA4" w14:textId="63CF3617" w:rsidR="003A2A55" w:rsidRDefault="003860F3" w:rsidP="00B407C7">
            <w:pPr>
              <w:pStyle w:val="ListParagraph"/>
              <w:numPr>
                <w:ilvl w:val="1"/>
                <w:numId w:val="7"/>
              </w:numPr>
              <w:rPr>
                <w:rFonts w:ascii="Aptos" w:eastAsia="Aptos" w:hAnsi="Aptos" w:cs="Aptos"/>
                <w:color w:val="0070C0"/>
              </w:rPr>
            </w:pPr>
            <w:r>
              <w:rPr>
                <w:rFonts w:ascii="Aptos" w:eastAsia="Aptos" w:hAnsi="Aptos" w:cs="Aptos"/>
                <w:color w:val="0070C0"/>
              </w:rPr>
              <w:t xml:space="preserve">However, </w:t>
            </w:r>
            <w:r w:rsidR="00B407C7">
              <w:rPr>
                <w:rFonts w:ascii="Aptos" w:eastAsia="Aptos" w:hAnsi="Aptos" w:cs="Aptos"/>
                <w:color w:val="0070C0"/>
              </w:rPr>
              <w:t>as</w:t>
            </w:r>
            <w:r>
              <w:rPr>
                <w:rFonts w:ascii="Aptos" w:eastAsia="Aptos" w:hAnsi="Aptos" w:cs="Aptos"/>
                <w:color w:val="0070C0"/>
              </w:rPr>
              <w:t xml:space="preserve"> </w:t>
            </w:r>
            <w:proofErr w:type="spellStart"/>
            <w:r>
              <w:rPr>
                <w:rFonts w:ascii="Aptos" w:eastAsia="Aptos" w:hAnsi="Aptos" w:cs="Aptos"/>
                <w:color w:val="0070C0"/>
              </w:rPr>
              <w:t>ncBTKis</w:t>
            </w:r>
            <w:proofErr w:type="spellEnd"/>
            <w:r>
              <w:rPr>
                <w:rFonts w:ascii="Aptos" w:eastAsia="Aptos" w:hAnsi="Aptos" w:cs="Aptos"/>
                <w:color w:val="0070C0"/>
              </w:rPr>
              <w:t xml:space="preserve"> and BTK degraders </w:t>
            </w:r>
            <w:r w:rsidR="00B407C7">
              <w:rPr>
                <w:rFonts w:ascii="Aptos" w:eastAsia="Aptos" w:hAnsi="Aptos" w:cs="Aptos"/>
                <w:color w:val="0070C0"/>
              </w:rPr>
              <w:t xml:space="preserve">are </w:t>
            </w:r>
            <w:r>
              <w:rPr>
                <w:rFonts w:ascii="Aptos" w:eastAsia="Aptos" w:hAnsi="Aptos" w:cs="Aptos"/>
                <w:color w:val="0070C0"/>
              </w:rPr>
              <w:t xml:space="preserve">being evaluated in </w:t>
            </w:r>
            <w:r w:rsidR="00000F97">
              <w:rPr>
                <w:rFonts w:ascii="Aptos" w:eastAsia="Aptos" w:hAnsi="Aptos" w:cs="Aptos"/>
                <w:color w:val="0070C0"/>
              </w:rPr>
              <w:t xml:space="preserve">the </w:t>
            </w:r>
            <w:r>
              <w:rPr>
                <w:rFonts w:ascii="Aptos" w:eastAsia="Aptos" w:hAnsi="Aptos" w:cs="Aptos"/>
                <w:color w:val="0070C0"/>
              </w:rPr>
              <w:t xml:space="preserve">frontline setting, increased discussion </w:t>
            </w:r>
            <w:r w:rsidR="00000F97">
              <w:rPr>
                <w:rFonts w:ascii="Aptos" w:eastAsia="Aptos" w:hAnsi="Aptos" w:cs="Aptos"/>
                <w:color w:val="0070C0"/>
              </w:rPr>
              <w:t>around optimal</w:t>
            </w:r>
            <w:r>
              <w:rPr>
                <w:rFonts w:ascii="Aptos" w:eastAsia="Aptos" w:hAnsi="Aptos" w:cs="Aptos"/>
                <w:color w:val="0070C0"/>
              </w:rPr>
              <w:t xml:space="preserve"> </w:t>
            </w:r>
            <w:r w:rsidR="00D33CEA">
              <w:rPr>
                <w:rFonts w:ascii="Aptos" w:eastAsia="Aptos" w:hAnsi="Aptos" w:cs="Aptos"/>
                <w:color w:val="0070C0"/>
              </w:rPr>
              <w:t>treatment sequencing is expected</w:t>
            </w:r>
          </w:p>
          <w:p w14:paraId="11B75101" w14:textId="77777777" w:rsidR="00387E65" w:rsidRPr="007328F1" w:rsidRDefault="00387E65" w:rsidP="0020077C">
            <w:pPr>
              <w:ind w:left="0" w:firstLine="0"/>
              <w:rPr>
                <w:rFonts w:ascii="Aptos" w:eastAsia="Aptos" w:hAnsi="Aptos" w:cs="Aptos"/>
                <w:color w:val="0070C0"/>
              </w:rPr>
            </w:pPr>
          </w:p>
          <w:p w14:paraId="634382DA" w14:textId="77777777" w:rsidR="00752471" w:rsidRPr="007328F1" w:rsidRDefault="00752471" w:rsidP="00752471">
            <w:pPr>
              <w:rPr>
                <w:rFonts w:ascii="Aptos" w:eastAsia="Aptos" w:hAnsi="Aptos" w:cs="Aptos"/>
                <w:b/>
                <w:bCs/>
                <w:color w:val="071D49"/>
                <w:sz w:val="28"/>
                <w:szCs w:val="28"/>
              </w:rPr>
            </w:pPr>
            <w:r w:rsidRPr="007328F1">
              <w:rPr>
                <w:rFonts w:ascii="Aptos" w:eastAsia="Aptos" w:hAnsi="Aptos" w:cs="Aptos"/>
                <w:b/>
                <w:bCs/>
                <w:color w:val="071D49"/>
                <w:sz w:val="28"/>
                <w:szCs w:val="28"/>
              </w:rPr>
              <w:t>Tell me more:</w:t>
            </w:r>
          </w:p>
          <w:p w14:paraId="2FFFC5B5" w14:textId="0E265A54" w:rsidR="00752471" w:rsidRPr="007328F1" w:rsidRDefault="009466BF" w:rsidP="000D595A">
            <w:pPr>
              <w:pStyle w:val="ListParagraph"/>
              <w:numPr>
                <w:ilvl w:val="0"/>
                <w:numId w:val="10"/>
              </w:numPr>
              <w:rPr>
                <w:rFonts w:ascii="Aptos" w:hAnsi="Aptos"/>
              </w:rPr>
            </w:pPr>
            <w:r>
              <w:rPr>
                <w:rFonts w:ascii="Aptos" w:hAnsi="Aptos"/>
              </w:rPr>
              <w:t xml:space="preserve">Apart from updates to its planned </w:t>
            </w:r>
            <w:r w:rsidRPr="009466BF">
              <w:rPr>
                <w:rFonts w:ascii="Aptos" w:hAnsi="Aptos"/>
              </w:rPr>
              <w:t xml:space="preserve">Phase 3 </w:t>
            </w:r>
            <w:proofErr w:type="spellStart"/>
            <w:r w:rsidRPr="009466BF">
              <w:rPr>
                <w:rFonts w:ascii="Aptos" w:hAnsi="Aptos"/>
              </w:rPr>
              <w:t>DAYBreak</w:t>
            </w:r>
            <w:proofErr w:type="spellEnd"/>
            <w:r w:rsidRPr="009466BF">
              <w:rPr>
                <w:rFonts w:ascii="Aptos" w:hAnsi="Aptos"/>
              </w:rPr>
              <w:t xml:space="preserve"> CLL-306 trial </w:t>
            </w:r>
            <w:r w:rsidR="00D62E42">
              <w:rPr>
                <w:rFonts w:ascii="Aptos" w:hAnsi="Aptos"/>
              </w:rPr>
              <w:t>design</w:t>
            </w:r>
            <w:r w:rsidR="00752471" w:rsidRPr="007328F1">
              <w:rPr>
                <w:rFonts w:ascii="Aptos" w:hAnsi="Aptos"/>
              </w:rPr>
              <w:t xml:space="preserve">, </w:t>
            </w:r>
            <w:proofErr w:type="spellStart"/>
            <w:r w:rsidR="00752471" w:rsidRPr="007328F1">
              <w:rPr>
                <w:rFonts w:ascii="Aptos" w:hAnsi="Aptos"/>
              </w:rPr>
              <w:t>Nurix</w:t>
            </w:r>
            <w:proofErr w:type="spellEnd"/>
            <w:r w:rsidR="00752471" w:rsidRPr="007328F1">
              <w:rPr>
                <w:rFonts w:ascii="Aptos" w:hAnsi="Aptos"/>
              </w:rPr>
              <w:t xml:space="preserve"> largely reiterated previous guidance</w:t>
            </w:r>
            <w:r w:rsidR="00E718B4">
              <w:rPr>
                <w:rFonts w:ascii="Aptos" w:hAnsi="Aptos"/>
              </w:rPr>
              <w:t xml:space="preserve">, </w:t>
            </w:r>
            <w:proofErr w:type="spellStart"/>
            <w:r w:rsidR="00E718B4">
              <w:rPr>
                <w:rFonts w:ascii="Aptos" w:hAnsi="Aptos"/>
              </w:rPr>
              <w:t>inlcuding</w:t>
            </w:r>
            <w:proofErr w:type="spellEnd"/>
            <w:r w:rsidR="00E718B4">
              <w:rPr>
                <w:rFonts w:ascii="Aptos" w:hAnsi="Aptos"/>
              </w:rPr>
              <w:t xml:space="preserve"> the following</w:t>
            </w:r>
            <w:r w:rsidR="00752471" w:rsidRPr="007328F1">
              <w:rPr>
                <w:rFonts w:ascii="Aptos" w:hAnsi="Aptos"/>
              </w:rPr>
              <w:t>:</w:t>
            </w:r>
          </w:p>
          <w:p w14:paraId="02507970" w14:textId="090F2DF2" w:rsidR="00752471" w:rsidRPr="007328F1" w:rsidRDefault="00E718B4" w:rsidP="00EB6EE7">
            <w:pPr>
              <w:pStyle w:val="ListParagraph"/>
              <w:keepNext/>
              <w:keepLines/>
              <w:numPr>
                <w:ilvl w:val="1"/>
                <w:numId w:val="7"/>
              </w:numPr>
              <w:spacing w:after="160" w:line="279" w:lineRule="auto"/>
              <w:rPr>
                <w:rFonts w:ascii="Aptos" w:eastAsia="Calibri" w:hAnsi="Aptos" w:cs="Calibri"/>
                <w:b/>
                <w:bCs/>
              </w:rPr>
            </w:pPr>
            <w:r>
              <w:rPr>
                <w:rFonts w:ascii="Aptos" w:eastAsia="Calibri" w:hAnsi="Aptos" w:cs="Calibri"/>
              </w:rPr>
              <w:t xml:space="preserve">A </w:t>
            </w:r>
            <w:r w:rsidR="00752471" w:rsidRPr="6C3F68D5">
              <w:rPr>
                <w:rFonts w:ascii="Aptos" w:eastAsia="Calibri" w:hAnsi="Aptos" w:cs="Calibri"/>
              </w:rPr>
              <w:t xml:space="preserve">Phase 1b/2 </w:t>
            </w:r>
            <w:r w:rsidR="24D8FFE1" w:rsidRPr="6C3F68D5">
              <w:rPr>
                <w:rFonts w:ascii="Aptos" w:eastAsia="Calibri" w:hAnsi="Aptos" w:cs="Calibri"/>
              </w:rPr>
              <w:t>trial</w:t>
            </w:r>
            <w:r w:rsidR="00752471" w:rsidRPr="6C3F68D5">
              <w:rPr>
                <w:rFonts w:ascii="Aptos" w:eastAsia="Calibri" w:hAnsi="Aptos" w:cs="Calibri"/>
              </w:rPr>
              <w:t xml:space="preserve"> evaluating combinations of </w:t>
            </w:r>
            <w:proofErr w:type="spellStart"/>
            <w:r w:rsidR="00752471" w:rsidRPr="6C3F68D5">
              <w:rPr>
                <w:rFonts w:ascii="Aptos" w:hAnsi="Aptos"/>
              </w:rPr>
              <w:t>bexobrutideg</w:t>
            </w:r>
            <w:proofErr w:type="spellEnd"/>
            <w:r w:rsidR="00752471" w:rsidRPr="6C3F68D5">
              <w:rPr>
                <w:rFonts w:ascii="Aptos" w:hAnsi="Aptos"/>
              </w:rPr>
              <w:t xml:space="preserve"> </w:t>
            </w:r>
            <w:r w:rsidR="00752471" w:rsidRPr="6C3F68D5">
              <w:rPr>
                <w:rFonts w:ascii="Aptos" w:eastAsia="Calibri" w:hAnsi="Aptos" w:cs="Calibri"/>
              </w:rPr>
              <w:t>with other therapeutic agents</w:t>
            </w:r>
            <w:r w:rsidR="00D04A12" w:rsidRPr="6C3F68D5">
              <w:rPr>
                <w:rFonts w:ascii="Aptos" w:eastAsia="Calibri" w:hAnsi="Aptos" w:cs="Calibri"/>
              </w:rPr>
              <w:t xml:space="preserve"> </w:t>
            </w:r>
            <w:r w:rsidR="00752471" w:rsidRPr="6C3F68D5">
              <w:rPr>
                <w:rFonts w:ascii="Aptos" w:eastAsia="Calibri" w:hAnsi="Aptos" w:cs="Calibri"/>
              </w:rPr>
              <w:t>will initiate in 2026 (</w:t>
            </w:r>
            <w:r w:rsidR="00752471" w:rsidRPr="00710AC2">
              <w:rPr>
                <w:rFonts w:ascii="Aptos" w:eastAsia="Calibri" w:hAnsi="Aptos" w:cs="Calibri"/>
              </w:rPr>
              <w:t>previously</w:t>
            </w:r>
            <w:r w:rsidR="00710AC2" w:rsidRPr="00710AC2">
              <w:rPr>
                <w:rFonts w:ascii="Aptos" w:eastAsia="Calibri" w:hAnsi="Aptos" w:cs="Calibri"/>
              </w:rPr>
              <w:t>,</w:t>
            </w:r>
            <w:r w:rsidR="00752471" w:rsidRPr="00710AC2">
              <w:rPr>
                <w:rFonts w:ascii="Aptos" w:eastAsia="Calibri" w:hAnsi="Aptos" w:cs="Calibri"/>
              </w:rPr>
              <w:t xml:space="preserve"> </w:t>
            </w:r>
            <w:hyperlink r:id="rId18" w:anchor="page=16">
              <w:r w:rsidR="00752471" w:rsidRPr="00710AC2">
                <w:rPr>
                  <w:rStyle w:val="Hyperlink"/>
                  <w:rFonts w:ascii="Aptos" w:eastAsia="Calibri" w:hAnsi="Aptos" w:cs="Calibri"/>
                </w:rPr>
                <w:t>guided</w:t>
              </w:r>
            </w:hyperlink>
            <w:r w:rsidR="009E3D92" w:rsidRPr="00710AC2">
              <w:rPr>
                <w:rFonts w:ascii="Aptos" w:hAnsi="Aptos"/>
              </w:rPr>
              <w:t xml:space="preserve"> </w:t>
            </w:r>
            <w:r w:rsidR="00710AC2" w:rsidRPr="00710AC2">
              <w:rPr>
                <w:rFonts w:ascii="Aptos" w:hAnsi="Aptos"/>
              </w:rPr>
              <w:t xml:space="preserve">for </w:t>
            </w:r>
            <w:r w:rsidR="009E3D92" w:rsidRPr="00710AC2">
              <w:rPr>
                <w:rFonts w:ascii="Aptos" w:hAnsi="Aptos"/>
              </w:rPr>
              <w:t>1H26</w:t>
            </w:r>
            <w:r w:rsidR="00752471" w:rsidRPr="00710AC2">
              <w:rPr>
                <w:rFonts w:ascii="Aptos" w:eastAsia="Calibri" w:hAnsi="Aptos" w:cs="Calibri"/>
              </w:rPr>
              <w:t>)</w:t>
            </w:r>
          </w:p>
          <w:p w14:paraId="644F7881" w14:textId="25AA17DC" w:rsidR="00752471" w:rsidRPr="007328F1" w:rsidRDefault="00752471" w:rsidP="00EB6EE7">
            <w:pPr>
              <w:pStyle w:val="ListParagraph"/>
              <w:keepNext/>
              <w:keepLines/>
              <w:numPr>
                <w:ilvl w:val="2"/>
                <w:numId w:val="7"/>
              </w:numPr>
              <w:spacing w:after="160" w:line="279" w:lineRule="auto"/>
              <w:rPr>
                <w:rFonts w:ascii="Aptos" w:eastAsia="Calibri" w:hAnsi="Aptos" w:cs="Calibri"/>
                <w:b/>
                <w:bCs/>
              </w:rPr>
            </w:pPr>
            <w:r w:rsidRPr="6C3F68D5">
              <w:rPr>
                <w:rFonts w:ascii="Aptos" w:eastAsia="Calibri" w:hAnsi="Aptos" w:cs="Calibri"/>
              </w:rPr>
              <w:t xml:space="preserve">3 cohorts </w:t>
            </w:r>
            <w:r w:rsidR="005D42FE">
              <w:rPr>
                <w:rFonts w:ascii="Aptos" w:eastAsia="Calibri" w:hAnsi="Aptos" w:cs="Calibri"/>
              </w:rPr>
              <w:t>will include</w:t>
            </w:r>
            <w:r w:rsidRPr="6C3F68D5">
              <w:rPr>
                <w:rFonts w:ascii="Aptos" w:eastAsia="Calibri" w:hAnsi="Aptos" w:cs="Calibri"/>
              </w:rPr>
              <w:t xml:space="preserve">: </w:t>
            </w:r>
            <w:proofErr w:type="spellStart"/>
            <w:r w:rsidRPr="6C3F68D5">
              <w:rPr>
                <w:rFonts w:ascii="Aptos" w:eastAsia="Calibri" w:hAnsi="Aptos" w:cs="Calibri"/>
              </w:rPr>
              <w:t>bexobrutideg</w:t>
            </w:r>
            <w:proofErr w:type="spellEnd"/>
            <w:r w:rsidRPr="6C3F68D5">
              <w:rPr>
                <w:rFonts w:ascii="Aptos" w:eastAsia="Calibri" w:hAnsi="Aptos" w:cs="Calibri"/>
              </w:rPr>
              <w:t xml:space="preserve"> + </w:t>
            </w:r>
            <w:proofErr w:type="spellStart"/>
            <w:r w:rsidR="005D42FE">
              <w:rPr>
                <w:rFonts w:ascii="Aptos" w:eastAsia="Calibri" w:hAnsi="Aptos" w:cs="Calibri"/>
              </w:rPr>
              <w:t>ven</w:t>
            </w:r>
            <w:proofErr w:type="spellEnd"/>
            <w:r w:rsidRPr="6C3F68D5">
              <w:rPr>
                <w:rFonts w:ascii="Aptos" w:eastAsia="Calibri" w:hAnsi="Aptos" w:cs="Calibri"/>
              </w:rPr>
              <w:t xml:space="preserve">, </w:t>
            </w:r>
            <w:proofErr w:type="spellStart"/>
            <w:r w:rsidRPr="6C3F68D5">
              <w:rPr>
                <w:rFonts w:ascii="Aptos" w:eastAsia="Calibri" w:hAnsi="Aptos" w:cs="Calibri"/>
              </w:rPr>
              <w:t>bexobrutideg</w:t>
            </w:r>
            <w:proofErr w:type="spellEnd"/>
            <w:r w:rsidRPr="6C3F68D5">
              <w:rPr>
                <w:rFonts w:ascii="Aptos" w:eastAsia="Calibri" w:hAnsi="Aptos" w:cs="Calibri"/>
              </w:rPr>
              <w:t xml:space="preserve"> + </w:t>
            </w:r>
            <w:proofErr w:type="spellStart"/>
            <w:r w:rsidRPr="6C3F68D5">
              <w:rPr>
                <w:rFonts w:ascii="Aptos" w:eastAsia="Calibri" w:hAnsi="Aptos" w:cs="Calibri"/>
              </w:rPr>
              <w:t>ven</w:t>
            </w:r>
            <w:proofErr w:type="spellEnd"/>
            <w:r w:rsidRPr="6C3F68D5">
              <w:rPr>
                <w:rFonts w:ascii="Aptos" w:eastAsia="Calibri" w:hAnsi="Aptos" w:cs="Calibri"/>
              </w:rPr>
              <w:t xml:space="preserve"> + rituximab</w:t>
            </w:r>
            <w:r w:rsidR="003024CB" w:rsidRPr="6C3F68D5">
              <w:rPr>
                <w:rFonts w:ascii="Aptos" w:eastAsia="Calibri" w:hAnsi="Aptos" w:cs="Calibri"/>
              </w:rPr>
              <w:t>, and</w:t>
            </w:r>
            <w:r w:rsidRPr="6C3F68D5">
              <w:rPr>
                <w:rFonts w:ascii="Aptos" w:eastAsia="Calibri" w:hAnsi="Aptos" w:cs="Calibri"/>
              </w:rPr>
              <w:t xml:space="preserve"> </w:t>
            </w:r>
            <w:proofErr w:type="spellStart"/>
            <w:r w:rsidRPr="6C3F68D5">
              <w:rPr>
                <w:rFonts w:ascii="Aptos" w:eastAsia="Calibri" w:hAnsi="Aptos" w:cs="Calibri"/>
              </w:rPr>
              <w:t>bexobrutideg</w:t>
            </w:r>
            <w:proofErr w:type="spellEnd"/>
            <w:r w:rsidRPr="6C3F68D5">
              <w:rPr>
                <w:rFonts w:ascii="Aptos" w:eastAsia="Calibri" w:hAnsi="Aptos" w:cs="Calibri"/>
              </w:rPr>
              <w:t xml:space="preserve"> + </w:t>
            </w:r>
            <w:proofErr w:type="spellStart"/>
            <w:r w:rsidRPr="6C3F68D5">
              <w:rPr>
                <w:rFonts w:ascii="Aptos" w:eastAsia="Calibri" w:hAnsi="Aptos" w:cs="Calibri"/>
              </w:rPr>
              <w:t>ven</w:t>
            </w:r>
            <w:proofErr w:type="spellEnd"/>
            <w:r w:rsidRPr="6C3F68D5">
              <w:rPr>
                <w:rFonts w:ascii="Aptos" w:eastAsia="Calibri" w:hAnsi="Aptos" w:cs="Calibri"/>
              </w:rPr>
              <w:t xml:space="preserve"> + obinutuzumab</w:t>
            </w:r>
            <w:r w:rsidR="00AC3849">
              <w:rPr>
                <w:rFonts w:ascii="Aptos" w:eastAsia="Calibri" w:hAnsi="Aptos" w:cs="Calibri"/>
              </w:rPr>
              <w:t>, with the potential for “additional” combinations to be added</w:t>
            </w:r>
          </w:p>
          <w:p w14:paraId="52385BF8" w14:textId="52003F83" w:rsidR="00752471" w:rsidRPr="007328F1" w:rsidRDefault="00752471" w:rsidP="6C3F68D5">
            <w:pPr>
              <w:pStyle w:val="ListParagraph"/>
              <w:numPr>
                <w:ilvl w:val="1"/>
                <w:numId w:val="7"/>
              </w:numPr>
              <w:spacing w:after="160" w:line="279" w:lineRule="auto"/>
              <w:rPr>
                <w:rFonts w:ascii="Aptos" w:eastAsia="Calibri" w:hAnsi="Aptos" w:cs="Calibri"/>
              </w:rPr>
            </w:pPr>
            <w:r w:rsidRPr="6C3F68D5">
              <w:rPr>
                <w:rFonts w:ascii="Aptos" w:eastAsia="Calibri" w:hAnsi="Aptos" w:cs="Calibri"/>
              </w:rPr>
              <w:t xml:space="preserve">In Oct 2025, </w:t>
            </w:r>
            <w:proofErr w:type="spellStart"/>
            <w:r w:rsidRPr="6C3F68D5">
              <w:rPr>
                <w:rFonts w:ascii="Aptos" w:hAnsi="Aptos" w:cs="Calibri"/>
              </w:rPr>
              <w:t>Nurix</w:t>
            </w:r>
            <w:proofErr w:type="spellEnd"/>
            <w:r w:rsidRPr="6C3F68D5">
              <w:rPr>
                <w:rFonts w:ascii="Aptos" w:hAnsi="Aptos" w:cs="Calibri"/>
              </w:rPr>
              <w:t xml:space="preserve"> </w:t>
            </w:r>
            <w:hyperlink r:id="rId19">
              <w:r w:rsidRPr="6C3F68D5">
                <w:rPr>
                  <w:rStyle w:val="Hyperlink"/>
                  <w:rFonts w:ascii="Aptos" w:hAnsi="Aptos" w:cs="Calibri"/>
                </w:rPr>
                <w:t>announced</w:t>
              </w:r>
            </w:hyperlink>
            <w:r w:rsidRPr="6C3F68D5">
              <w:rPr>
                <w:rFonts w:ascii="Aptos" w:hAnsi="Aptos" w:cs="Calibri"/>
              </w:rPr>
              <w:t xml:space="preserve"> the initiation of the </w:t>
            </w:r>
            <w:r w:rsidRPr="6C3F68D5">
              <w:rPr>
                <w:rFonts w:ascii="Aptos" w:hAnsi="Aptos" w:cs="Calibri"/>
                <w:b/>
                <w:bCs/>
              </w:rPr>
              <w:t xml:space="preserve">pivotal Phase 2 </w:t>
            </w:r>
            <w:hyperlink r:id="rId20">
              <w:proofErr w:type="spellStart"/>
              <w:r w:rsidRPr="6C3F68D5">
                <w:rPr>
                  <w:rStyle w:val="Hyperlink"/>
                  <w:rFonts w:ascii="Aptos" w:hAnsi="Aptos" w:cs="Calibri"/>
                  <w:b/>
                  <w:bCs/>
                </w:rPr>
                <w:t>DAYBreak</w:t>
              </w:r>
              <w:proofErr w:type="spellEnd"/>
              <w:r w:rsidRPr="6C3F68D5">
                <w:rPr>
                  <w:rStyle w:val="Hyperlink"/>
                  <w:rFonts w:ascii="Aptos" w:hAnsi="Aptos" w:cs="Calibri"/>
                  <w:b/>
                  <w:bCs/>
                </w:rPr>
                <w:t xml:space="preserve"> CLL-201</w:t>
              </w:r>
            </w:hyperlink>
            <w:r w:rsidRPr="6C3F68D5">
              <w:rPr>
                <w:rFonts w:ascii="Aptos" w:hAnsi="Aptos" w:cs="Calibri"/>
                <w:b/>
                <w:bCs/>
              </w:rPr>
              <w:t xml:space="preserve"> trial</w:t>
            </w:r>
            <w:r w:rsidRPr="6C3F68D5">
              <w:rPr>
                <w:rFonts w:ascii="Aptos" w:hAnsi="Aptos" w:cs="Calibri"/>
              </w:rPr>
              <w:t xml:space="preserve"> </w:t>
            </w:r>
            <w:r w:rsidR="00FF4E33">
              <w:rPr>
                <w:rFonts w:ascii="Aptos" w:hAnsi="Aptos" w:cs="Calibri"/>
              </w:rPr>
              <w:t xml:space="preserve">(N=100; PCD: Jan 2028) </w:t>
            </w:r>
            <w:r w:rsidRPr="6C3F68D5">
              <w:rPr>
                <w:rFonts w:ascii="Aptos" w:hAnsi="Aptos" w:cs="Calibri"/>
              </w:rPr>
              <w:t xml:space="preserve">evaluating </w:t>
            </w:r>
            <w:proofErr w:type="spellStart"/>
            <w:r w:rsidRPr="6C3F68D5">
              <w:rPr>
                <w:rFonts w:ascii="Aptos" w:hAnsi="Aptos" w:cs="Calibri"/>
              </w:rPr>
              <w:t>bexobrutideg</w:t>
            </w:r>
            <w:proofErr w:type="spellEnd"/>
            <w:r w:rsidRPr="6C3F68D5">
              <w:rPr>
                <w:rFonts w:ascii="Aptos" w:hAnsi="Aptos" w:cs="Calibri"/>
              </w:rPr>
              <w:t xml:space="preserve"> as monotherapy in </w:t>
            </w:r>
            <w:r w:rsidRPr="6C3F68D5">
              <w:rPr>
                <w:rFonts w:ascii="Aptos" w:hAnsi="Aptos" w:cs="Calibri"/>
                <w:b/>
                <w:bCs/>
              </w:rPr>
              <w:t xml:space="preserve">triple-exposed CLL </w:t>
            </w:r>
            <w:r w:rsidR="00835495">
              <w:rPr>
                <w:rFonts w:ascii="Aptos" w:hAnsi="Aptos" w:cs="Calibri"/>
                <w:b/>
                <w:bCs/>
              </w:rPr>
              <w:t>(</w:t>
            </w:r>
            <w:r w:rsidRPr="6C3F68D5">
              <w:rPr>
                <w:rFonts w:ascii="Aptos" w:hAnsi="Aptos" w:cs="Calibri"/>
                <w:b/>
                <w:bCs/>
              </w:rPr>
              <w:t>post-</w:t>
            </w:r>
            <w:proofErr w:type="spellStart"/>
            <w:r w:rsidRPr="6C3F68D5">
              <w:rPr>
                <w:rFonts w:ascii="Aptos" w:hAnsi="Aptos" w:cs="Calibri"/>
                <w:b/>
                <w:bCs/>
              </w:rPr>
              <w:t>cBTKi</w:t>
            </w:r>
            <w:proofErr w:type="spellEnd"/>
            <w:r w:rsidRPr="6C3F68D5">
              <w:rPr>
                <w:rFonts w:ascii="Aptos" w:hAnsi="Aptos" w:cs="Calibri"/>
                <w:b/>
                <w:bCs/>
              </w:rPr>
              <w:t xml:space="preserve">, </w:t>
            </w:r>
            <w:proofErr w:type="spellStart"/>
            <w:r w:rsidRPr="6C3F68D5">
              <w:rPr>
                <w:rFonts w:ascii="Aptos" w:hAnsi="Aptos" w:cs="Calibri"/>
                <w:b/>
                <w:bCs/>
              </w:rPr>
              <w:t>ncBTKi</w:t>
            </w:r>
            <w:proofErr w:type="spellEnd"/>
            <w:r w:rsidRPr="6C3F68D5">
              <w:rPr>
                <w:rFonts w:ascii="Aptos" w:hAnsi="Aptos" w:cs="Calibri"/>
                <w:b/>
                <w:bCs/>
              </w:rPr>
              <w:t xml:space="preserve"> and BCL2i</w:t>
            </w:r>
            <w:r w:rsidR="00835495">
              <w:rPr>
                <w:rFonts w:ascii="Aptos" w:hAnsi="Aptos" w:cs="Calibri"/>
                <w:b/>
                <w:bCs/>
              </w:rPr>
              <w:t>)</w:t>
            </w:r>
            <w:r w:rsidR="00835495" w:rsidRPr="00835495">
              <w:rPr>
                <w:rFonts w:ascii="Aptos" w:hAnsi="Aptos" w:cs="Calibri"/>
              </w:rPr>
              <w:t>,</w:t>
            </w:r>
            <w:r w:rsidRPr="6C3F68D5">
              <w:rPr>
                <w:rFonts w:ascii="Aptos" w:hAnsi="Aptos" w:cs="Calibri"/>
                <w:b/>
                <w:bCs/>
              </w:rPr>
              <w:t xml:space="preserve"> </w:t>
            </w:r>
            <w:r w:rsidRPr="6C3F68D5">
              <w:rPr>
                <w:rFonts w:ascii="Aptos" w:hAnsi="Aptos" w:cs="Calibri"/>
              </w:rPr>
              <w:t>designed to support accelerated approval</w:t>
            </w:r>
          </w:p>
          <w:p w14:paraId="6417439D" w14:textId="4AB914E3" w:rsidR="007F310F" w:rsidRPr="00FF4E33" w:rsidRDefault="007F310F" w:rsidP="007F310F">
            <w:pPr>
              <w:pStyle w:val="ListParagraph"/>
              <w:numPr>
                <w:ilvl w:val="2"/>
                <w:numId w:val="7"/>
              </w:numPr>
              <w:spacing w:after="160" w:line="279" w:lineRule="auto"/>
              <w:rPr>
                <w:rFonts w:ascii="Aptos" w:eastAsia="Calibri" w:hAnsi="Aptos" w:cs="Calibri"/>
              </w:rPr>
            </w:pPr>
            <w:proofErr w:type="spellStart"/>
            <w:r>
              <w:rPr>
                <w:rFonts w:ascii="Aptos" w:hAnsi="Aptos" w:cs="Calibri"/>
              </w:rPr>
              <w:t>Nurix</w:t>
            </w:r>
            <w:proofErr w:type="spellEnd"/>
            <w:r>
              <w:rPr>
                <w:rFonts w:ascii="Aptos" w:hAnsi="Aptos" w:cs="Calibri"/>
              </w:rPr>
              <w:t xml:space="preserve"> highlighted that enrollment </w:t>
            </w:r>
            <w:r w:rsidR="00087B13">
              <w:rPr>
                <w:rFonts w:ascii="Aptos" w:hAnsi="Aptos" w:cs="Calibri"/>
              </w:rPr>
              <w:t>for</w:t>
            </w:r>
            <w:r>
              <w:rPr>
                <w:rFonts w:ascii="Aptos" w:hAnsi="Aptos" w:cs="Calibri"/>
              </w:rPr>
              <w:t xml:space="preserve"> this trial is a priority </w:t>
            </w:r>
            <w:r w:rsidR="00087B13">
              <w:rPr>
                <w:rFonts w:ascii="Aptos" w:hAnsi="Aptos" w:cs="Calibri"/>
              </w:rPr>
              <w:t>in</w:t>
            </w:r>
            <w:r>
              <w:rPr>
                <w:rFonts w:ascii="Aptos" w:hAnsi="Aptos" w:cs="Calibri"/>
              </w:rPr>
              <w:t xml:space="preserve"> 2026</w:t>
            </w:r>
          </w:p>
          <w:p w14:paraId="5DAC2BFD" w14:textId="789FBE40" w:rsidR="00FF4E33" w:rsidRPr="00FF4E33" w:rsidRDefault="00087B13" w:rsidP="00FF4E33">
            <w:pPr>
              <w:pStyle w:val="ListParagraph"/>
              <w:keepNext/>
              <w:keepLines/>
              <w:numPr>
                <w:ilvl w:val="2"/>
                <w:numId w:val="7"/>
              </w:numPr>
              <w:spacing w:after="160" w:line="279" w:lineRule="auto"/>
              <w:rPr>
                <w:rFonts w:ascii="Aptos" w:eastAsia="Calibri" w:hAnsi="Aptos" w:cs="Calibri"/>
              </w:rPr>
            </w:pPr>
            <w:r>
              <w:rPr>
                <w:rFonts w:ascii="Aptos" w:eastAsia="Calibri" w:hAnsi="Aptos" w:cs="Calibri"/>
                <w:color w:val="000000" w:themeColor="text1"/>
              </w:rPr>
              <w:t>Recall, t</w:t>
            </w:r>
            <w:r w:rsidR="00FF4E33" w:rsidRPr="6C3F68D5">
              <w:rPr>
                <w:rFonts w:ascii="Aptos" w:eastAsia="Calibri" w:hAnsi="Aptos" w:cs="Calibri"/>
                <w:color w:val="000000" w:themeColor="text1"/>
              </w:rPr>
              <w:t xml:space="preserve">he company </w:t>
            </w:r>
            <w:r>
              <w:rPr>
                <w:rFonts w:ascii="Aptos" w:eastAsia="Calibri" w:hAnsi="Aptos" w:cs="Calibri"/>
                <w:color w:val="000000" w:themeColor="text1"/>
              </w:rPr>
              <w:t xml:space="preserve">had </w:t>
            </w:r>
            <w:r w:rsidR="00FF4E33" w:rsidRPr="6C3F68D5">
              <w:rPr>
                <w:rFonts w:ascii="Aptos" w:eastAsia="Calibri" w:hAnsi="Aptos" w:cs="Calibri"/>
                <w:color w:val="000000" w:themeColor="text1"/>
              </w:rPr>
              <w:t>selected 600 mg once-daily dose for pivotal development</w:t>
            </w:r>
            <w:r w:rsidR="00702EA5">
              <w:rPr>
                <w:rFonts w:ascii="Aptos" w:eastAsia="Calibri" w:hAnsi="Aptos" w:cs="Calibri"/>
                <w:color w:val="000000" w:themeColor="text1"/>
              </w:rPr>
              <w:t>,</w:t>
            </w:r>
            <w:r w:rsidR="00FF4E33" w:rsidRPr="6C3F68D5">
              <w:rPr>
                <w:rFonts w:ascii="Aptos" w:eastAsia="Calibri" w:hAnsi="Aptos" w:cs="Calibri"/>
                <w:color w:val="000000" w:themeColor="text1"/>
              </w:rPr>
              <w:t xml:space="preserve"> based on </w:t>
            </w:r>
            <w:r w:rsidR="008F5431" w:rsidRPr="6C3F68D5">
              <w:rPr>
                <w:rFonts w:ascii="Aptos" w:eastAsia="Calibri" w:hAnsi="Aptos" w:cs="Calibri"/>
              </w:rPr>
              <w:t>Ph1</w:t>
            </w:r>
            <w:r w:rsidR="008F5431">
              <w:rPr>
                <w:rFonts w:ascii="Aptos" w:eastAsia="Calibri" w:hAnsi="Aptos" w:cs="Calibri"/>
              </w:rPr>
              <w:t>a/</w:t>
            </w:r>
            <w:r w:rsidR="008F5431" w:rsidRPr="6C3F68D5">
              <w:rPr>
                <w:rFonts w:ascii="Aptos" w:eastAsia="Calibri" w:hAnsi="Aptos" w:cs="Calibri"/>
              </w:rPr>
              <w:t xml:space="preserve">b </w:t>
            </w:r>
            <w:hyperlink r:id="rId21">
              <w:r w:rsidR="008F5431" w:rsidRPr="6C3F68D5">
                <w:rPr>
                  <w:rStyle w:val="Hyperlink"/>
                  <w:rFonts w:ascii="Aptos" w:eastAsia="Calibri" w:hAnsi="Aptos" w:cs="Calibri"/>
                </w:rPr>
                <w:t>trial</w:t>
              </w:r>
            </w:hyperlink>
            <w:r w:rsidR="008F5431" w:rsidRPr="6C3F68D5">
              <w:rPr>
                <w:rFonts w:ascii="Aptos" w:eastAsia="Calibri" w:hAnsi="Aptos" w:cs="Calibri"/>
              </w:rPr>
              <w:t xml:space="preserve"> (N=</w:t>
            </w:r>
            <w:r w:rsidR="008F5431">
              <w:rPr>
                <w:rFonts w:ascii="Aptos" w:eastAsia="Calibri" w:hAnsi="Aptos" w:cs="Calibri"/>
              </w:rPr>
              <w:t>572</w:t>
            </w:r>
            <w:r w:rsidR="008F5431" w:rsidRPr="6C3F68D5">
              <w:rPr>
                <w:rFonts w:ascii="Aptos" w:eastAsia="Calibri" w:hAnsi="Aptos" w:cs="Calibri"/>
              </w:rPr>
              <w:t>; PCD: Jan 2027)</w:t>
            </w:r>
            <w:r w:rsidR="008F5431">
              <w:rPr>
                <w:rFonts w:ascii="Aptos" w:eastAsia="Calibri" w:hAnsi="Aptos" w:cs="Calibri"/>
              </w:rPr>
              <w:t xml:space="preserve"> </w:t>
            </w:r>
            <w:hyperlink r:id="rId22" w:history="1">
              <w:r w:rsidR="00702EA5" w:rsidRPr="00B3126A">
                <w:rPr>
                  <w:rStyle w:val="Hyperlink"/>
                  <w:rFonts w:ascii="Aptos" w:eastAsia="Calibri" w:hAnsi="Aptos" w:cs="Calibri"/>
                </w:rPr>
                <w:t>results</w:t>
              </w:r>
            </w:hyperlink>
            <w:r w:rsidR="00054A26">
              <w:rPr>
                <w:rFonts w:ascii="Aptos" w:eastAsia="Calibri" w:hAnsi="Aptos" w:cs="Calibri"/>
                <w:color w:val="000000" w:themeColor="text1"/>
              </w:rPr>
              <w:t xml:space="preserve"> </w:t>
            </w:r>
            <w:r w:rsidR="00B3126A">
              <w:rPr>
                <w:rFonts w:ascii="Aptos" w:eastAsia="Calibri" w:hAnsi="Aptos" w:cs="Calibri"/>
              </w:rPr>
              <w:t>demonstrat</w:t>
            </w:r>
            <w:r w:rsidR="00B114DE">
              <w:rPr>
                <w:rFonts w:ascii="Aptos" w:eastAsia="Calibri" w:hAnsi="Aptos" w:cs="Calibri"/>
              </w:rPr>
              <w:t>ing</w:t>
            </w:r>
            <w:r w:rsidR="00FF4E33" w:rsidRPr="6C3F68D5">
              <w:rPr>
                <w:rFonts w:ascii="Aptos" w:eastAsia="Calibri" w:hAnsi="Aptos" w:cs="Calibri"/>
              </w:rPr>
              <w:t xml:space="preserve"> improved efficacy without increased adverse events</w:t>
            </w:r>
            <w:r w:rsidR="008F5431">
              <w:rPr>
                <w:rFonts w:ascii="Aptos" w:eastAsia="Calibri" w:hAnsi="Aptos" w:cs="Calibri"/>
              </w:rPr>
              <w:t xml:space="preserve"> </w:t>
            </w:r>
          </w:p>
          <w:p w14:paraId="64E54C9E" w14:textId="66ED7ADE" w:rsidR="00DC29A8" w:rsidRPr="00DC29A8" w:rsidRDefault="00DC29A8" w:rsidP="00DC29A8">
            <w:pPr>
              <w:pStyle w:val="ListParagraph"/>
              <w:keepNext/>
              <w:keepLines/>
              <w:numPr>
                <w:ilvl w:val="1"/>
                <w:numId w:val="7"/>
              </w:numPr>
              <w:spacing w:after="160" w:line="279" w:lineRule="auto"/>
              <w:rPr>
                <w:rFonts w:ascii="Aptos" w:eastAsia="Calibri" w:hAnsi="Aptos" w:cs="Calibri"/>
              </w:rPr>
            </w:pPr>
            <w:proofErr w:type="spellStart"/>
            <w:r w:rsidRPr="6C3F68D5">
              <w:rPr>
                <w:rFonts w:ascii="Aptos" w:eastAsia="Calibri" w:hAnsi="Aptos" w:cs="Calibri"/>
              </w:rPr>
              <w:t>Nurix</w:t>
            </w:r>
            <w:proofErr w:type="spellEnd"/>
            <w:r w:rsidRPr="6C3F68D5">
              <w:rPr>
                <w:rFonts w:ascii="Aptos" w:eastAsia="Calibri" w:hAnsi="Aptos" w:cs="Calibri"/>
              </w:rPr>
              <w:t xml:space="preserve"> </w:t>
            </w:r>
            <w:r w:rsidR="00F873D2">
              <w:rPr>
                <w:rFonts w:ascii="Aptos" w:eastAsia="Calibri" w:hAnsi="Aptos" w:cs="Calibri"/>
              </w:rPr>
              <w:t>anticipate</w:t>
            </w:r>
            <w:r w:rsidR="00FC038E">
              <w:rPr>
                <w:rFonts w:ascii="Aptos" w:eastAsia="Calibri" w:hAnsi="Aptos" w:cs="Calibri"/>
              </w:rPr>
              <w:t xml:space="preserve">s </w:t>
            </w:r>
            <w:r w:rsidRPr="6C3F68D5">
              <w:rPr>
                <w:rFonts w:ascii="Aptos" w:eastAsia="Calibri" w:hAnsi="Aptos" w:cs="Calibri"/>
              </w:rPr>
              <w:t xml:space="preserve">CLL </w:t>
            </w:r>
            <w:r w:rsidR="00F36FBC">
              <w:rPr>
                <w:rFonts w:ascii="Aptos" w:eastAsia="Calibri" w:hAnsi="Aptos" w:cs="Calibri"/>
              </w:rPr>
              <w:t xml:space="preserve">and NHL </w:t>
            </w:r>
            <w:r w:rsidRPr="6C3F68D5">
              <w:rPr>
                <w:rFonts w:ascii="Aptos" w:eastAsia="Calibri" w:hAnsi="Aptos" w:cs="Calibri"/>
              </w:rPr>
              <w:t>cohort</w:t>
            </w:r>
            <w:r w:rsidR="00FC038E">
              <w:rPr>
                <w:rFonts w:ascii="Aptos" w:eastAsia="Calibri" w:hAnsi="Aptos" w:cs="Calibri"/>
              </w:rPr>
              <w:t xml:space="preserve"> </w:t>
            </w:r>
            <w:r w:rsidR="00FC038E" w:rsidRPr="6C3F68D5">
              <w:rPr>
                <w:rFonts w:ascii="Aptos" w:eastAsia="Calibri" w:hAnsi="Aptos" w:cs="Calibri"/>
              </w:rPr>
              <w:t xml:space="preserve">clinical data updates from the </w:t>
            </w:r>
            <w:r w:rsidRPr="6C3F68D5">
              <w:rPr>
                <w:rFonts w:ascii="Aptos" w:eastAsia="Calibri" w:hAnsi="Aptos" w:cs="Calibri"/>
              </w:rPr>
              <w:t xml:space="preserve">Phase 1a/b </w:t>
            </w:r>
            <w:proofErr w:type="spellStart"/>
            <w:r w:rsidR="00E94BBE" w:rsidRPr="6C3F68D5">
              <w:rPr>
                <w:rFonts w:ascii="Aptos" w:eastAsia="Calibri" w:hAnsi="Aptos" w:cs="Calibri"/>
              </w:rPr>
              <w:t>bexobrutideg</w:t>
            </w:r>
            <w:proofErr w:type="spellEnd"/>
            <w:r w:rsidR="00E94BBE" w:rsidRPr="6C3F68D5">
              <w:rPr>
                <w:rFonts w:ascii="Aptos" w:eastAsia="Calibri" w:hAnsi="Aptos" w:cs="Calibri"/>
              </w:rPr>
              <w:t xml:space="preserve"> </w:t>
            </w:r>
            <w:hyperlink r:id="rId23">
              <w:r w:rsidRPr="6C3F68D5">
                <w:rPr>
                  <w:rStyle w:val="Hyperlink"/>
                  <w:rFonts w:ascii="Aptos" w:eastAsia="Calibri" w:hAnsi="Aptos" w:cs="Calibri"/>
                </w:rPr>
                <w:t>trial</w:t>
              </w:r>
            </w:hyperlink>
            <w:r w:rsidRPr="6C3F68D5">
              <w:rPr>
                <w:rFonts w:ascii="Aptos" w:eastAsia="Calibri" w:hAnsi="Aptos" w:cs="Calibri"/>
              </w:rPr>
              <w:t xml:space="preserve"> </w:t>
            </w:r>
            <w:r w:rsidR="00E94BBE">
              <w:rPr>
                <w:rFonts w:ascii="Aptos" w:eastAsia="Calibri" w:hAnsi="Aptos" w:cs="Calibri"/>
              </w:rPr>
              <w:t>and</w:t>
            </w:r>
            <w:r w:rsidRPr="6C3F68D5">
              <w:rPr>
                <w:rFonts w:ascii="Aptos" w:eastAsia="Calibri" w:hAnsi="Aptos" w:cs="Calibri"/>
              </w:rPr>
              <w:t xml:space="preserve"> Phase 1a </w:t>
            </w:r>
            <w:proofErr w:type="spellStart"/>
            <w:r w:rsidR="00E94BBE" w:rsidRPr="6C3F68D5">
              <w:rPr>
                <w:rFonts w:ascii="Aptos" w:eastAsia="Calibri" w:hAnsi="Aptos" w:cs="Calibri"/>
              </w:rPr>
              <w:t>zelebrudomide</w:t>
            </w:r>
            <w:proofErr w:type="spellEnd"/>
            <w:r w:rsidR="00E94BBE">
              <w:t xml:space="preserve"> </w:t>
            </w:r>
            <w:hyperlink r:id="rId24">
              <w:r w:rsidRPr="6C3F68D5">
                <w:rPr>
                  <w:rStyle w:val="Hyperlink"/>
                  <w:rFonts w:ascii="Aptos" w:eastAsia="Calibri" w:hAnsi="Aptos" w:cs="Calibri"/>
                </w:rPr>
                <w:t>trial</w:t>
              </w:r>
            </w:hyperlink>
            <w:r w:rsidRPr="6C3F68D5">
              <w:rPr>
                <w:rFonts w:ascii="Aptos" w:eastAsia="Calibri" w:hAnsi="Aptos" w:cs="Calibri"/>
              </w:rPr>
              <w:t xml:space="preserve"> (N=248; PCD: Dec 2025) in 2026</w:t>
            </w:r>
          </w:p>
          <w:p w14:paraId="60C153DD" w14:textId="77777777" w:rsidR="003906FD" w:rsidRPr="007328F1" w:rsidRDefault="003906FD" w:rsidP="003906FD">
            <w:pPr>
              <w:spacing w:line="279" w:lineRule="auto"/>
              <w:rPr>
                <w:rFonts w:ascii="Aptos" w:eastAsia="Calibri" w:hAnsi="Aptos" w:cs="Calibri"/>
              </w:rPr>
            </w:pPr>
          </w:p>
          <w:p w14:paraId="54CF3155" w14:textId="77777777" w:rsidR="00752471" w:rsidRPr="007328F1" w:rsidRDefault="00752471" w:rsidP="003906FD">
            <w:pPr>
              <w:keepNext/>
              <w:rPr>
                <w:rFonts w:eastAsia="Times New Roman" w:cs="Calibri"/>
              </w:rPr>
            </w:pPr>
            <w:r w:rsidRPr="007328F1">
              <w:rPr>
                <w:rFonts w:ascii="Aptos" w:eastAsia="Aptos" w:hAnsi="Aptos" w:cs="Aptos"/>
                <w:b/>
                <w:bCs/>
                <w:sz w:val="22"/>
                <w:szCs w:val="22"/>
              </w:rPr>
              <w:t>For questions, please reach out to:</w:t>
            </w:r>
            <w:r w:rsidRPr="007328F1">
              <w:rPr>
                <w:rFonts w:ascii="Arial" w:eastAsia="Arial" w:hAnsi="Arial" w:cs="Arial"/>
                <w:sz w:val="22"/>
                <w:szCs w:val="22"/>
              </w:rPr>
              <w:t> </w:t>
            </w:r>
          </w:p>
          <w:p w14:paraId="2BA47C72" w14:textId="77777777" w:rsidR="00752471" w:rsidRPr="007328F1" w:rsidRDefault="00752471" w:rsidP="00752471">
            <w:r w:rsidRPr="007328F1">
              <w:rPr>
                <w:rFonts w:ascii="Aptos" w:eastAsia="Aptos" w:hAnsi="Aptos" w:cs="Aptos"/>
                <w:sz w:val="22"/>
                <w:szCs w:val="22"/>
              </w:rPr>
              <w:t xml:space="preserve">International / </w:t>
            </w:r>
            <w:r w:rsidRPr="007328F1">
              <w:rPr>
                <w:rFonts w:ascii="Aptos" w:eastAsia="Times New Roman" w:hAnsi="Aptos" w:cs="Calibri"/>
                <w:sz w:val="22"/>
                <w:szCs w:val="22"/>
              </w:rPr>
              <w:t>Affiliates</w:t>
            </w:r>
            <w:r w:rsidRPr="007328F1">
              <w:rPr>
                <w:rFonts w:ascii="Aptos" w:eastAsia="Times New Roman" w:hAnsi="Aptos" w:cs="Calibri"/>
                <w:color w:val="000000" w:themeColor="text1"/>
                <w:sz w:val="22"/>
                <w:szCs w:val="22"/>
              </w:rPr>
              <w:t>:</w:t>
            </w:r>
            <w:r w:rsidRPr="007328F1">
              <w:rPr>
                <w:rFonts w:ascii="Aptos" w:eastAsia="Times New Roman" w:hAnsi="Aptos" w:cs="Calibri"/>
                <w:color w:val="000000" w:themeColor="text1"/>
              </w:rPr>
              <w:t xml:space="preserve"> </w:t>
            </w:r>
            <w:hyperlink r:id="rId25" w:history="1">
              <w:r w:rsidRPr="007328F1">
                <w:rPr>
                  <w:rStyle w:val="Hyperlink"/>
                  <w:rFonts w:ascii="Aptos" w:eastAsia="Aptos" w:hAnsi="Aptos" w:cs="Aptos"/>
                  <w:color w:val="0563C1"/>
                  <w:sz w:val="22"/>
                  <w:szCs w:val="22"/>
                </w:rPr>
                <w:t>Harjit Bajwa</w:t>
              </w:r>
            </w:hyperlink>
          </w:p>
          <w:p w14:paraId="6046F0D6" w14:textId="77777777" w:rsidR="00752471" w:rsidRPr="007328F1" w:rsidRDefault="00752471" w:rsidP="00752471">
            <w:r w:rsidRPr="007328F1">
              <w:rPr>
                <w:rFonts w:ascii="Aptos" w:eastAsia="Aptos" w:hAnsi="Aptos" w:cs="Aptos"/>
                <w:sz w:val="22"/>
                <w:szCs w:val="22"/>
              </w:rPr>
              <w:t xml:space="preserve">US: </w:t>
            </w:r>
            <w:hyperlink r:id="rId26">
              <w:r w:rsidRPr="007328F1">
                <w:rPr>
                  <w:rStyle w:val="Hyperlink"/>
                  <w:rFonts w:ascii="Aptos" w:eastAsia="Aptos" w:hAnsi="Aptos" w:cs="Aptos"/>
                  <w:color w:val="0563C1"/>
                  <w:sz w:val="22"/>
                  <w:szCs w:val="22"/>
                </w:rPr>
                <w:t>Richa Sharma</w:t>
              </w:r>
            </w:hyperlink>
          </w:p>
          <w:p w14:paraId="1C923044" w14:textId="77777777" w:rsidR="00752471" w:rsidRPr="007328F1" w:rsidRDefault="00752471" w:rsidP="00752471">
            <w:r w:rsidRPr="007328F1">
              <w:rPr>
                <w:rFonts w:ascii="Aptos" w:eastAsia="Aptos" w:hAnsi="Aptos" w:cs="Aptos"/>
                <w:sz w:val="22"/>
                <w:szCs w:val="22"/>
              </w:rPr>
              <w:t>Corporate Strategy, R&amp;D and PCS:</w:t>
            </w:r>
            <w:hyperlink>
              <w:r w:rsidRPr="007328F1">
                <w:rPr>
                  <w:rStyle w:val="Hyperlink"/>
                  <w:rFonts w:ascii="Arial" w:eastAsia="Arial" w:hAnsi="Arial" w:cs="Arial"/>
                  <w:b/>
                  <w:bCs/>
                  <w:i/>
                  <w:iCs/>
                  <w:sz w:val="22"/>
                  <w:szCs w:val="22"/>
                </w:rPr>
                <w:t> </w:t>
              </w:r>
              <w:r w:rsidRPr="007328F1">
                <w:rPr>
                  <w:rStyle w:val="Hyperlink"/>
                  <w:rFonts w:ascii="Aptos" w:eastAsia="Aptos" w:hAnsi="Aptos" w:cs="Aptos"/>
                  <w:color w:val="0563C1"/>
                  <w:sz w:val="22"/>
                  <w:szCs w:val="22"/>
                </w:rPr>
                <w:t>Claudia Lanauze Torres</w:t>
              </w:r>
            </w:hyperlink>
          </w:p>
          <w:p w14:paraId="2F52511C" w14:textId="77777777" w:rsidR="00752471" w:rsidRPr="007328F1" w:rsidRDefault="00752471" w:rsidP="00752471">
            <w:hyperlink r:id="rId27">
              <w:r w:rsidRPr="007328F1">
                <w:rPr>
                  <w:rStyle w:val="Hyperlink"/>
                  <w:rFonts w:ascii="Aptos" w:eastAsia="Aptos" w:hAnsi="Aptos" w:cs="Aptos"/>
                  <w:color w:val="0563C1"/>
                  <w:sz w:val="22"/>
                  <w:szCs w:val="22"/>
                </w:rPr>
                <w:t>Invite your colleagues to CI Edge</w:t>
              </w:r>
            </w:hyperlink>
            <w:r w:rsidRPr="007328F1">
              <w:rPr>
                <w:rFonts w:ascii="Aptos" w:eastAsia="Aptos" w:hAnsi="Aptos" w:cs="Aptos"/>
                <w:color w:val="242424"/>
                <w:sz w:val="22"/>
                <w:szCs w:val="22"/>
              </w:rPr>
              <w:t xml:space="preserve"> | </w:t>
            </w:r>
            <w:hyperlink r:id="rId28">
              <w:r w:rsidRPr="007328F1">
                <w:rPr>
                  <w:rStyle w:val="Hyperlink"/>
                  <w:rFonts w:ascii="Aptos" w:eastAsia="Aptos" w:hAnsi="Aptos" w:cs="Aptos"/>
                  <w:color w:val="0563C1"/>
                  <w:sz w:val="22"/>
                  <w:szCs w:val="22"/>
                </w:rPr>
                <w:t>Manage Email Preferences |</w:t>
              </w:r>
            </w:hyperlink>
            <w:r w:rsidRPr="007328F1">
              <w:rPr>
                <w:rFonts w:ascii="Aptos" w:eastAsia="Aptos" w:hAnsi="Aptos" w:cs="Aptos"/>
                <w:color w:val="242424"/>
                <w:sz w:val="22"/>
                <w:szCs w:val="22"/>
              </w:rPr>
              <w:t xml:space="preserve"> </w:t>
            </w:r>
            <w:hyperlink r:id="rId29">
              <w:r w:rsidRPr="007328F1">
                <w:rPr>
                  <w:rStyle w:val="Hyperlink"/>
                  <w:rFonts w:ascii="Aptos" w:eastAsia="Aptos" w:hAnsi="Aptos" w:cs="Aptos"/>
                  <w:color w:val="0563C1"/>
                  <w:sz w:val="22"/>
                  <w:szCs w:val="22"/>
                </w:rPr>
                <w:t>Unsubscribe</w:t>
              </w:r>
            </w:hyperlink>
          </w:p>
          <w:p w14:paraId="03FE5FB0" w14:textId="77777777" w:rsidR="00752471" w:rsidRPr="007328F1" w:rsidRDefault="00752471" w:rsidP="00752471">
            <w:pPr>
              <w:ind w:left="0" w:firstLine="0"/>
              <w:rPr>
                <w:rFonts w:ascii="Calibri" w:eastAsia="Aptos" w:hAnsi="Calibri" w:cs="Calibri"/>
                <w:i/>
                <w:iCs/>
                <w:color w:val="000000"/>
                <w:sz w:val="20"/>
                <w:szCs w:val="20"/>
              </w:rPr>
            </w:pPr>
          </w:p>
          <w:p w14:paraId="17B507DC" w14:textId="28CF3B5F" w:rsidR="00FE1121" w:rsidRPr="007328F1" w:rsidRDefault="00752471" w:rsidP="00752471">
            <w:pPr>
              <w:ind w:left="0" w:firstLine="0"/>
              <w:rPr>
                <w:rFonts w:ascii="Calibri" w:eastAsia="Aptos" w:hAnsi="Calibri" w:cs="Calibri"/>
                <w:i/>
                <w:iCs/>
                <w:color w:val="000000"/>
                <w:sz w:val="20"/>
                <w:szCs w:val="20"/>
              </w:rPr>
            </w:pPr>
            <w:r w:rsidRPr="007328F1">
              <w:rPr>
                <w:rFonts w:ascii="Calibri" w:eastAsia="Aptos" w:hAnsi="Calibri" w:cs="Calibri"/>
                <w:i/>
                <w:iCs/>
                <w:color w:val="000000"/>
                <w:sz w:val="20"/>
                <w:szCs w:val="20"/>
              </w:rPr>
              <w:t>This document/email contains competitive intelligence collected via an approved competitive intelligence supplier working on behalf of AbbVie. We collect competitive intelligence consistent with industry standards and AbbVie policy. Not for field distribution. Please reach out to APEX/IMABI, Legal, or OEC teams with any questions.</w:t>
            </w:r>
          </w:p>
        </w:tc>
      </w:tr>
      <w:tr w:rsidR="00FE1121" w:rsidRPr="007328F1" w14:paraId="2CF34BCC" w14:textId="77777777" w:rsidTr="25AC6850">
        <w:trPr>
          <w:trHeight w:val="80"/>
        </w:trPr>
        <w:tc>
          <w:tcPr>
            <w:tcW w:w="9715" w:type="dxa"/>
            <w:tcBorders>
              <w:top w:val="nil"/>
              <w:left w:val="single" w:sz="8" w:space="0" w:color="A6B5E0"/>
              <w:bottom w:val="single" w:sz="8" w:space="0" w:color="A6B5E0"/>
              <w:right w:val="single" w:sz="8" w:space="0" w:color="A6B5E0"/>
            </w:tcBorders>
            <w:tcMar>
              <w:top w:w="0" w:type="dxa"/>
              <w:left w:w="108" w:type="dxa"/>
              <w:bottom w:w="0" w:type="dxa"/>
              <w:right w:w="108" w:type="dxa"/>
            </w:tcMar>
            <w:vAlign w:val="bottom"/>
          </w:tcPr>
          <w:p w14:paraId="5A9BFAD9" w14:textId="77777777" w:rsidR="00FE1121" w:rsidRPr="007328F1" w:rsidRDefault="00FE1121" w:rsidP="00752471">
            <w:pPr>
              <w:ind w:left="0" w:firstLine="0"/>
              <w:rPr>
                <w:rFonts w:ascii="Calibri" w:eastAsia="Aptos" w:hAnsi="Calibri" w:cs="Calibri"/>
                <w:b/>
                <w:bCs/>
                <w:color w:val="276471"/>
                <w:sz w:val="22"/>
                <w:szCs w:val="22"/>
              </w:rPr>
            </w:pPr>
          </w:p>
        </w:tc>
      </w:tr>
    </w:tbl>
    <w:p w14:paraId="50C7246C" w14:textId="77777777" w:rsidR="00FE1121" w:rsidRDefault="00FE1121"/>
    <w:sectPr w:rsidR="00FE1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B4AB0"/>
    <w:multiLevelType w:val="hybridMultilevel"/>
    <w:tmpl w:val="FFD060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D848FA"/>
    <w:multiLevelType w:val="hybridMultilevel"/>
    <w:tmpl w:val="47C0F086"/>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3B2168"/>
    <w:multiLevelType w:val="hybridMultilevel"/>
    <w:tmpl w:val="8CA40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7830B2"/>
    <w:multiLevelType w:val="hybridMultilevel"/>
    <w:tmpl w:val="BDDAEB82"/>
    <w:lvl w:ilvl="0" w:tplc="2062D9B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DA7E671"/>
    <w:multiLevelType w:val="hybridMultilevel"/>
    <w:tmpl w:val="B99660B4"/>
    <w:lvl w:ilvl="0" w:tplc="5AD06E82">
      <w:start w:val="1"/>
      <w:numFmt w:val="bullet"/>
      <w:lvlText w:val=""/>
      <w:lvlJc w:val="left"/>
      <w:pPr>
        <w:ind w:left="720" w:hanging="360"/>
      </w:pPr>
      <w:rPr>
        <w:rFonts w:ascii="Symbol" w:hAnsi="Symbol" w:hint="default"/>
      </w:rPr>
    </w:lvl>
    <w:lvl w:ilvl="1" w:tplc="10B0958A">
      <w:start w:val="1"/>
      <w:numFmt w:val="bullet"/>
      <w:lvlText w:val="o"/>
      <w:lvlJc w:val="left"/>
      <w:pPr>
        <w:ind w:left="1440" w:hanging="360"/>
      </w:pPr>
      <w:rPr>
        <w:rFonts w:ascii="Courier New" w:hAnsi="Courier New" w:hint="default"/>
      </w:rPr>
    </w:lvl>
    <w:lvl w:ilvl="2" w:tplc="36D4BB4E">
      <w:start w:val="1"/>
      <w:numFmt w:val="bullet"/>
      <w:lvlText w:val=""/>
      <w:lvlJc w:val="left"/>
      <w:pPr>
        <w:ind w:left="2160" w:hanging="360"/>
      </w:pPr>
      <w:rPr>
        <w:rFonts w:ascii="Wingdings" w:hAnsi="Wingdings" w:hint="default"/>
      </w:rPr>
    </w:lvl>
    <w:lvl w:ilvl="3" w:tplc="16AE8F66">
      <w:start w:val="1"/>
      <w:numFmt w:val="bullet"/>
      <w:lvlText w:val=""/>
      <w:lvlJc w:val="left"/>
      <w:pPr>
        <w:ind w:left="2880" w:hanging="360"/>
      </w:pPr>
      <w:rPr>
        <w:rFonts w:ascii="Symbol" w:hAnsi="Symbol" w:hint="default"/>
      </w:rPr>
    </w:lvl>
    <w:lvl w:ilvl="4" w:tplc="9E98CB38">
      <w:start w:val="1"/>
      <w:numFmt w:val="bullet"/>
      <w:lvlText w:val="o"/>
      <w:lvlJc w:val="left"/>
      <w:pPr>
        <w:ind w:left="3600" w:hanging="360"/>
      </w:pPr>
      <w:rPr>
        <w:rFonts w:ascii="Courier New" w:hAnsi="Courier New" w:hint="default"/>
      </w:rPr>
    </w:lvl>
    <w:lvl w:ilvl="5" w:tplc="A17EF342">
      <w:start w:val="1"/>
      <w:numFmt w:val="bullet"/>
      <w:lvlText w:val=""/>
      <w:lvlJc w:val="left"/>
      <w:pPr>
        <w:ind w:left="4320" w:hanging="360"/>
      </w:pPr>
      <w:rPr>
        <w:rFonts w:ascii="Wingdings" w:hAnsi="Wingdings" w:hint="default"/>
      </w:rPr>
    </w:lvl>
    <w:lvl w:ilvl="6" w:tplc="BFE0AF42">
      <w:start w:val="1"/>
      <w:numFmt w:val="bullet"/>
      <w:lvlText w:val=""/>
      <w:lvlJc w:val="left"/>
      <w:pPr>
        <w:ind w:left="5040" w:hanging="360"/>
      </w:pPr>
      <w:rPr>
        <w:rFonts w:ascii="Symbol" w:hAnsi="Symbol" w:hint="default"/>
      </w:rPr>
    </w:lvl>
    <w:lvl w:ilvl="7" w:tplc="FBA6AB5A">
      <w:start w:val="1"/>
      <w:numFmt w:val="bullet"/>
      <w:lvlText w:val="o"/>
      <w:lvlJc w:val="left"/>
      <w:pPr>
        <w:ind w:left="5760" w:hanging="360"/>
      </w:pPr>
      <w:rPr>
        <w:rFonts w:ascii="Courier New" w:hAnsi="Courier New" w:hint="default"/>
      </w:rPr>
    </w:lvl>
    <w:lvl w:ilvl="8" w:tplc="26EC833A">
      <w:start w:val="1"/>
      <w:numFmt w:val="bullet"/>
      <w:lvlText w:val=""/>
      <w:lvlJc w:val="left"/>
      <w:pPr>
        <w:ind w:left="6480" w:hanging="360"/>
      </w:pPr>
      <w:rPr>
        <w:rFonts w:ascii="Wingdings" w:hAnsi="Wingdings" w:hint="default"/>
      </w:rPr>
    </w:lvl>
  </w:abstractNum>
  <w:abstractNum w:abstractNumId="5" w15:restartNumberingAfterBreak="0">
    <w:nsid w:val="472C1F61"/>
    <w:multiLevelType w:val="hybridMultilevel"/>
    <w:tmpl w:val="31AC1EB8"/>
    <w:lvl w:ilvl="0" w:tplc="FFFFFFFF">
      <w:start w:val="1"/>
      <w:numFmt w:val="bullet"/>
      <w:lvlText w:val="·"/>
      <w:lvlJc w:val="left"/>
      <w:pPr>
        <w:ind w:left="720" w:hanging="360"/>
      </w:pPr>
      <w:rPr>
        <w:rFonts w:ascii="Symbol" w:hAnsi="Symbol" w:hint="default"/>
        <w:color w:val="0070C0"/>
      </w:rPr>
    </w:lvl>
    <w:lvl w:ilvl="1" w:tplc="CD222F38">
      <w:start w:val="1"/>
      <w:numFmt w:val="bullet"/>
      <w:lvlText w:val="o"/>
      <w:lvlJc w:val="left"/>
      <w:pPr>
        <w:ind w:left="1440" w:hanging="360"/>
      </w:pPr>
      <w:rPr>
        <w:rFonts w:ascii="Courier New" w:hAnsi="Courier New" w:cs="Courier New"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FB3A3C"/>
    <w:multiLevelType w:val="hybridMultilevel"/>
    <w:tmpl w:val="DA662906"/>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359A426"/>
    <w:multiLevelType w:val="hybridMultilevel"/>
    <w:tmpl w:val="763C5BE8"/>
    <w:lvl w:ilvl="0" w:tplc="34F40346">
      <w:start w:val="1"/>
      <w:numFmt w:val="bullet"/>
      <w:lvlText w:val="·"/>
      <w:lvlJc w:val="left"/>
      <w:pPr>
        <w:ind w:left="720" w:hanging="360"/>
      </w:pPr>
      <w:rPr>
        <w:rFonts w:ascii="Symbol" w:hAnsi="Symbol" w:hint="default"/>
      </w:rPr>
    </w:lvl>
    <w:lvl w:ilvl="1" w:tplc="03B6DDD4">
      <w:start w:val="1"/>
      <w:numFmt w:val="bullet"/>
      <w:lvlText w:val="o"/>
      <w:lvlJc w:val="left"/>
      <w:pPr>
        <w:ind w:left="1440" w:hanging="360"/>
      </w:pPr>
      <w:rPr>
        <w:rFonts w:ascii="Symbol" w:hAnsi="Symbol" w:hint="default"/>
      </w:rPr>
    </w:lvl>
    <w:lvl w:ilvl="2" w:tplc="9A66B154">
      <w:start w:val="1"/>
      <w:numFmt w:val="bullet"/>
      <w:lvlText w:val=""/>
      <w:lvlJc w:val="left"/>
      <w:pPr>
        <w:ind w:left="2160" w:hanging="360"/>
      </w:pPr>
      <w:rPr>
        <w:rFonts w:ascii="Wingdings" w:hAnsi="Wingdings" w:hint="default"/>
      </w:rPr>
    </w:lvl>
    <w:lvl w:ilvl="3" w:tplc="66506C46">
      <w:start w:val="1"/>
      <w:numFmt w:val="bullet"/>
      <w:lvlText w:val=""/>
      <w:lvlJc w:val="left"/>
      <w:pPr>
        <w:ind w:left="2880" w:hanging="360"/>
      </w:pPr>
      <w:rPr>
        <w:rFonts w:ascii="Symbol" w:hAnsi="Symbol" w:hint="default"/>
      </w:rPr>
    </w:lvl>
    <w:lvl w:ilvl="4" w:tplc="4972E760">
      <w:start w:val="1"/>
      <w:numFmt w:val="bullet"/>
      <w:lvlText w:val="o"/>
      <w:lvlJc w:val="left"/>
      <w:pPr>
        <w:ind w:left="3600" w:hanging="360"/>
      </w:pPr>
      <w:rPr>
        <w:rFonts w:ascii="Courier New" w:hAnsi="Courier New" w:hint="default"/>
      </w:rPr>
    </w:lvl>
    <w:lvl w:ilvl="5" w:tplc="D0304EB2">
      <w:start w:val="1"/>
      <w:numFmt w:val="bullet"/>
      <w:lvlText w:val=""/>
      <w:lvlJc w:val="left"/>
      <w:pPr>
        <w:ind w:left="4320" w:hanging="360"/>
      </w:pPr>
      <w:rPr>
        <w:rFonts w:ascii="Wingdings" w:hAnsi="Wingdings" w:hint="default"/>
      </w:rPr>
    </w:lvl>
    <w:lvl w:ilvl="6" w:tplc="6DF6097A">
      <w:start w:val="1"/>
      <w:numFmt w:val="bullet"/>
      <w:lvlText w:val=""/>
      <w:lvlJc w:val="left"/>
      <w:pPr>
        <w:ind w:left="5040" w:hanging="360"/>
      </w:pPr>
      <w:rPr>
        <w:rFonts w:ascii="Symbol" w:hAnsi="Symbol" w:hint="default"/>
      </w:rPr>
    </w:lvl>
    <w:lvl w:ilvl="7" w:tplc="0420BD4C">
      <w:start w:val="1"/>
      <w:numFmt w:val="bullet"/>
      <w:lvlText w:val="o"/>
      <w:lvlJc w:val="left"/>
      <w:pPr>
        <w:ind w:left="5760" w:hanging="360"/>
      </w:pPr>
      <w:rPr>
        <w:rFonts w:ascii="Courier New" w:hAnsi="Courier New" w:hint="default"/>
      </w:rPr>
    </w:lvl>
    <w:lvl w:ilvl="8" w:tplc="C3F06CD4">
      <w:start w:val="1"/>
      <w:numFmt w:val="bullet"/>
      <w:lvlText w:val=""/>
      <w:lvlJc w:val="left"/>
      <w:pPr>
        <w:ind w:left="6480" w:hanging="360"/>
      </w:pPr>
      <w:rPr>
        <w:rFonts w:ascii="Wingdings" w:hAnsi="Wingdings" w:hint="default"/>
      </w:rPr>
    </w:lvl>
  </w:abstractNum>
  <w:abstractNum w:abstractNumId="8" w15:restartNumberingAfterBreak="0">
    <w:nsid w:val="7BD43463"/>
    <w:multiLevelType w:val="hybridMultilevel"/>
    <w:tmpl w:val="0D2A5E62"/>
    <w:lvl w:ilvl="0" w:tplc="58D20B2A">
      <w:start w:val="1"/>
      <w:numFmt w:val="bullet"/>
      <w:lvlText w:val="·"/>
      <w:lvlJc w:val="left"/>
      <w:pPr>
        <w:ind w:left="720" w:hanging="360"/>
      </w:pPr>
      <w:rPr>
        <w:rFonts w:ascii="Symbol" w:hAnsi="Symbol" w:hint="default"/>
      </w:rPr>
    </w:lvl>
    <w:lvl w:ilvl="1" w:tplc="B3D6C8E8">
      <w:start w:val="1"/>
      <w:numFmt w:val="bullet"/>
      <w:lvlText w:val="o"/>
      <w:lvlJc w:val="left"/>
      <w:pPr>
        <w:ind w:left="1440" w:hanging="360"/>
      </w:pPr>
      <w:rPr>
        <w:rFonts w:ascii="Symbol" w:hAnsi="Symbol" w:hint="default"/>
      </w:rPr>
    </w:lvl>
    <w:lvl w:ilvl="2" w:tplc="21A4DDA2">
      <w:start w:val="1"/>
      <w:numFmt w:val="bullet"/>
      <w:lvlText w:val=""/>
      <w:lvlJc w:val="left"/>
      <w:pPr>
        <w:ind w:left="2160" w:hanging="360"/>
      </w:pPr>
      <w:rPr>
        <w:rFonts w:ascii="Wingdings" w:hAnsi="Wingdings" w:hint="default"/>
      </w:rPr>
    </w:lvl>
    <w:lvl w:ilvl="3" w:tplc="37C842EA">
      <w:start w:val="1"/>
      <w:numFmt w:val="bullet"/>
      <w:lvlText w:val=""/>
      <w:lvlJc w:val="left"/>
      <w:pPr>
        <w:ind w:left="2880" w:hanging="360"/>
      </w:pPr>
      <w:rPr>
        <w:rFonts w:ascii="Symbol" w:hAnsi="Symbol" w:hint="default"/>
      </w:rPr>
    </w:lvl>
    <w:lvl w:ilvl="4" w:tplc="9AE0FDA4">
      <w:start w:val="1"/>
      <w:numFmt w:val="bullet"/>
      <w:lvlText w:val="o"/>
      <w:lvlJc w:val="left"/>
      <w:pPr>
        <w:ind w:left="3600" w:hanging="360"/>
      </w:pPr>
      <w:rPr>
        <w:rFonts w:ascii="Courier New" w:hAnsi="Courier New" w:hint="default"/>
      </w:rPr>
    </w:lvl>
    <w:lvl w:ilvl="5" w:tplc="00CCDEF2">
      <w:start w:val="1"/>
      <w:numFmt w:val="bullet"/>
      <w:lvlText w:val=""/>
      <w:lvlJc w:val="left"/>
      <w:pPr>
        <w:ind w:left="4320" w:hanging="360"/>
      </w:pPr>
      <w:rPr>
        <w:rFonts w:ascii="Wingdings" w:hAnsi="Wingdings" w:hint="default"/>
      </w:rPr>
    </w:lvl>
    <w:lvl w:ilvl="6" w:tplc="7FD81C20">
      <w:start w:val="1"/>
      <w:numFmt w:val="bullet"/>
      <w:lvlText w:val=""/>
      <w:lvlJc w:val="left"/>
      <w:pPr>
        <w:ind w:left="5040" w:hanging="360"/>
      </w:pPr>
      <w:rPr>
        <w:rFonts w:ascii="Symbol" w:hAnsi="Symbol" w:hint="default"/>
      </w:rPr>
    </w:lvl>
    <w:lvl w:ilvl="7" w:tplc="520C06C4">
      <w:start w:val="1"/>
      <w:numFmt w:val="bullet"/>
      <w:lvlText w:val="o"/>
      <w:lvlJc w:val="left"/>
      <w:pPr>
        <w:ind w:left="5760" w:hanging="360"/>
      </w:pPr>
      <w:rPr>
        <w:rFonts w:ascii="Courier New" w:hAnsi="Courier New" w:hint="default"/>
      </w:rPr>
    </w:lvl>
    <w:lvl w:ilvl="8" w:tplc="11DC93FE">
      <w:start w:val="1"/>
      <w:numFmt w:val="bullet"/>
      <w:lvlText w:val=""/>
      <w:lvlJc w:val="left"/>
      <w:pPr>
        <w:ind w:left="6480" w:hanging="360"/>
      </w:pPr>
      <w:rPr>
        <w:rFonts w:ascii="Wingdings" w:hAnsi="Wingdings" w:hint="default"/>
      </w:rPr>
    </w:lvl>
  </w:abstractNum>
  <w:abstractNum w:abstractNumId="9" w15:restartNumberingAfterBreak="0">
    <w:nsid w:val="7C644BA9"/>
    <w:multiLevelType w:val="hybridMultilevel"/>
    <w:tmpl w:val="BD5AC03A"/>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3131612">
    <w:abstractNumId w:val="8"/>
  </w:num>
  <w:num w:numId="2" w16cid:durableId="1845124889">
    <w:abstractNumId w:val="7"/>
  </w:num>
  <w:num w:numId="3" w16cid:durableId="1205171504">
    <w:abstractNumId w:val="4"/>
  </w:num>
  <w:num w:numId="4" w16cid:durableId="2124618156">
    <w:abstractNumId w:val="0"/>
  </w:num>
  <w:num w:numId="5" w16cid:durableId="1519349058">
    <w:abstractNumId w:val="3"/>
  </w:num>
  <w:num w:numId="6" w16cid:durableId="1016807433">
    <w:abstractNumId w:val="6"/>
  </w:num>
  <w:num w:numId="7" w16cid:durableId="1991134000">
    <w:abstractNumId w:val="5"/>
  </w:num>
  <w:num w:numId="8" w16cid:durableId="245309912">
    <w:abstractNumId w:val="2"/>
  </w:num>
  <w:num w:numId="9" w16cid:durableId="714280586">
    <w:abstractNumId w:val="9"/>
  </w:num>
  <w:num w:numId="10" w16cid:durableId="884222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121"/>
    <w:rsid w:val="00000F97"/>
    <w:rsid w:val="00014201"/>
    <w:rsid w:val="000221BA"/>
    <w:rsid w:val="00025E09"/>
    <w:rsid w:val="00025FFD"/>
    <w:rsid w:val="00041B91"/>
    <w:rsid w:val="000442C6"/>
    <w:rsid w:val="00046F35"/>
    <w:rsid w:val="00054A26"/>
    <w:rsid w:val="0008051D"/>
    <w:rsid w:val="00087B13"/>
    <w:rsid w:val="000A3F64"/>
    <w:rsid w:val="000B27BB"/>
    <w:rsid w:val="000B764F"/>
    <w:rsid w:val="000C0973"/>
    <w:rsid w:val="000C6D4B"/>
    <w:rsid w:val="000D5291"/>
    <w:rsid w:val="000D595A"/>
    <w:rsid w:val="000D7938"/>
    <w:rsid w:val="0010500E"/>
    <w:rsid w:val="00117733"/>
    <w:rsid w:val="00117759"/>
    <w:rsid w:val="001227F6"/>
    <w:rsid w:val="00135291"/>
    <w:rsid w:val="0016555E"/>
    <w:rsid w:val="001A5A16"/>
    <w:rsid w:val="001B4EA1"/>
    <w:rsid w:val="001E0C8A"/>
    <w:rsid w:val="0020077C"/>
    <w:rsid w:val="00227BCD"/>
    <w:rsid w:val="0024292A"/>
    <w:rsid w:val="002636F4"/>
    <w:rsid w:val="002836A7"/>
    <w:rsid w:val="00285D06"/>
    <w:rsid w:val="002862E5"/>
    <w:rsid w:val="002A1247"/>
    <w:rsid w:val="002C602C"/>
    <w:rsid w:val="003024CB"/>
    <w:rsid w:val="00317C3C"/>
    <w:rsid w:val="00325828"/>
    <w:rsid w:val="00361456"/>
    <w:rsid w:val="00362218"/>
    <w:rsid w:val="00362E35"/>
    <w:rsid w:val="003749E8"/>
    <w:rsid w:val="00380791"/>
    <w:rsid w:val="003860F3"/>
    <w:rsid w:val="00387E65"/>
    <w:rsid w:val="003906FD"/>
    <w:rsid w:val="003A2141"/>
    <w:rsid w:val="003A2A55"/>
    <w:rsid w:val="003B6BBB"/>
    <w:rsid w:val="003D6DF0"/>
    <w:rsid w:val="003E7836"/>
    <w:rsid w:val="00494722"/>
    <w:rsid w:val="00497DE7"/>
    <w:rsid w:val="004A1FC6"/>
    <w:rsid w:val="004A6581"/>
    <w:rsid w:val="004B39B6"/>
    <w:rsid w:val="005210AB"/>
    <w:rsid w:val="0053439A"/>
    <w:rsid w:val="00537DE7"/>
    <w:rsid w:val="00557B9D"/>
    <w:rsid w:val="005733BD"/>
    <w:rsid w:val="0058547C"/>
    <w:rsid w:val="00590138"/>
    <w:rsid w:val="00593019"/>
    <w:rsid w:val="00597209"/>
    <w:rsid w:val="005B3D56"/>
    <w:rsid w:val="005D42FE"/>
    <w:rsid w:val="005F67FA"/>
    <w:rsid w:val="00606630"/>
    <w:rsid w:val="00612761"/>
    <w:rsid w:val="00613359"/>
    <w:rsid w:val="00626DA3"/>
    <w:rsid w:val="006702D0"/>
    <w:rsid w:val="006B07C7"/>
    <w:rsid w:val="006B1D72"/>
    <w:rsid w:val="006C4477"/>
    <w:rsid w:val="00702EA5"/>
    <w:rsid w:val="00706BC6"/>
    <w:rsid w:val="00706FA5"/>
    <w:rsid w:val="00707FEF"/>
    <w:rsid w:val="00710AC2"/>
    <w:rsid w:val="007328F1"/>
    <w:rsid w:val="00752471"/>
    <w:rsid w:val="00754E46"/>
    <w:rsid w:val="007614E9"/>
    <w:rsid w:val="00770176"/>
    <w:rsid w:val="007736DA"/>
    <w:rsid w:val="00774DB6"/>
    <w:rsid w:val="00792CE0"/>
    <w:rsid w:val="007A3EFF"/>
    <w:rsid w:val="007B0BA4"/>
    <w:rsid w:val="007C3C33"/>
    <w:rsid w:val="007D1B08"/>
    <w:rsid w:val="007E1847"/>
    <w:rsid w:val="007F310F"/>
    <w:rsid w:val="007F7ECE"/>
    <w:rsid w:val="00814811"/>
    <w:rsid w:val="00835495"/>
    <w:rsid w:val="008407E2"/>
    <w:rsid w:val="00851396"/>
    <w:rsid w:val="0086159A"/>
    <w:rsid w:val="008836B2"/>
    <w:rsid w:val="0089391A"/>
    <w:rsid w:val="008A64E4"/>
    <w:rsid w:val="008E38BE"/>
    <w:rsid w:val="008F5431"/>
    <w:rsid w:val="00913E2E"/>
    <w:rsid w:val="009466BF"/>
    <w:rsid w:val="00961A65"/>
    <w:rsid w:val="00975FC3"/>
    <w:rsid w:val="00985FE4"/>
    <w:rsid w:val="009863B3"/>
    <w:rsid w:val="009E3D92"/>
    <w:rsid w:val="00A00AA6"/>
    <w:rsid w:val="00A06CAC"/>
    <w:rsid w:val="00A16D52"/>
    <w:rsid w:val="00A43A45"/>
    <w:rsid w:val="00A5534F"/>
    <w:rsid w:val="00A6046C"/>
    <w:rsid w:val="00AB120B"/>
    <w:rsid w:val="00AC3849"/>
    <w:rsid w:val="00AC6E42"/>
    <w:rsid w:val="00AD7FF7"/>
    <w:rsid w:val="00AE0595"/>
    <w:rsid w:val="00AE6435"/>
    <w:rsid w:val="00AF5B8D"/>
    <w:rsid w:val="00B114DE"/>
    <w:rsid w:val="00B25006"/>
    <w:rsid w:val="00B3126A"/>
    <w:rsid w:val="00B407C7"/>
    <w:rsid w:val="00B461B2"/>
    <w:rsid w:val="00B50B84"/>
    <w:rsid w:val="00B532E6"/>
    <w:rsid w:val="00B57D8A"/>
    <w:rsid w:val="00B7103B"/>
    <w:rsid w:val="00BB4B74"/>
    <w:rsid w:val="00BD3A0A"/>
    <w:rsid w:val="00C23C81"/>
    <w:rsid w:val="00C35147"/>
    <w:rsid w:val="00C50B34"/>
    <w:rsid w:val="00C50DA7"/>
    <w:rsid w:val="00C51B9F"/>
    <w:rsid w:val="00C57258"/>
    <w:rsid w:val="00C747C0"/>
    <w:rsid w:val="00C82F48"/>
    <w:rsid w:val="00CD4C55"/>
    <w:rsid w:val="00CF5495"/>
    <w:rsid w:val="00D04A12"/>
    <w:rsid w:val="00D154A5"/>
    <w:rsid w:val="00D177D0"/>
    <w:rsid w:val="00D220F9"/>
    <w:rsid w:val="00D27E4E"/>
    <w:rsid w:val="00D33CEA"/>
    <w:rsid w:val="00D43DA6"/>
    <w:rsid w:val="00D51B79"/>
    <w:rsid w:val="00D54940"/>
    <w:rsid w:val="00D62BE3"/>
    <w:rsid w:val="00D62E42"/>
    <w:rsid w:val="00D80B1A"/>
    <w:rsid w:val="00D97DDA"/>
    <w:rsid w:val="00DB056D"/>
    <w:rsid w:val="00DC29A8"/>
    <w:rsid w:val="00DC62A4"/>
    <w:rsid w:val="00DE326C"/>
    <w:rsid w:val="00E4223D"/>
    <w:rsid w:val="00E718B4"/>
    <w:rsid w:val="00E74562"/>
    <w:rsid w:val="00E840C9"/>
    <w:rsid w:val="00E94BBE"/>
    <w:rsid w:val="00EB3110"/>
    <w:rsid w:val="00EB6EE7"/>
    <w:rsid w:val="00EC40A4"/>
    <w:rsid w:val="00EF61CA"/>
    <w:rsid w:val="00F0566B"/>
    <w:rsid w:val="00F11A70"/>
    <w:rsid w:val="00F1201A"/>
    <w:rsid w:val="00F12852"/>
    <w:rsid w:val="00F15B20"/>
    <w:rsid w:val="00F30A2D"/>
    <w:rsid w:val="00F36FBC"/>
    <w:rsid w:val="00F37DC5"/>
    <w:rsid w:val="00F40132"/>
    <w:rsid w:val="00F64DE8"/>
    <w:rsid w:val="00F701DD"/>
    <w:rsid w:val="00F873D2"/>
    <w:rsid w:val="00FA54DD"/>
    <w:rsid w:val="00FC038E"/>
    <w:rsid w:val="00FC6E47"/>
    <w:rsid w:val="00FE1121"/>
    <w:rsid w:val="00FE1D36"/>
    <w:rsid w:val="00FF1837"/>
    <w:rsid w:val="00FF4E33"/>
    <w:rsid w:val="016C881B"/>
    <w:rsid w:val="047F2728"/>
    <w:rsid w:val="05F60A39"/>
    <w:rsid w:val="067AD066"/>
    <w:rsid w:val="0913ED43"/>
    <w:rsid w:val="0A0556D1"/>
    <w:rsid w:val="0DA8AA63"/>
    <w:rsid w:val="0DF27A28"/>
    <w:rsid w:val="0F31538C"/>
    <w:rsid w:val="0F3171BA"/>
    <w:rsid w:val="110EB7EE"/>
    <w:rsid w:val="1C3DD7A3"/>
    <w:rsid w:val="1F308C63"/>
    <w:rsid w:val="1FC20AD1"/>
    <w:rsid w:val="208A55D6"/>
    <w:rsid w:val="24D8FFE1"/>
    <w:rsid w:val="25AC6850"/>
    <w:rsid w:val="25BEE4BD"/>
    <w:rsid w:val="28FC6EBB"/>
    <w:rsid w:val="2C288002"/>
    <w:rsid w:val="379F76E0"/>
    <w:rsid w:val="38701A2F"/>
    <w:rsid w:val="3C664731"/>
    <w:rsid w:val="3D39079B"/>
    <w:rsid w:val="410B44C6"/>
    <w:rsid w:val="47ECA620"/>
    <w:rsid w:val="49EBE0EA"/>
    <w:rsid w:val="4C381F23"/>
    <w:rsid w:val="4E09CDDE"/>
    <w:rsid w:val="4E22FDAC"/>
    <w:rsid w:val="50DDBD43"/>
    <w:rsid w:val="52D5CDA8"/>
    <w:rsid w:val="543971EE"/>
    <w:rsid w:val="56CE3D5E"/>
    <w:rsid w:val="573E536F"/>
    <w:rsid w:val="5966A853"/>
    <w:rsid w:val="5AA527E0"/>
    <w:rsid w:val="6059F706"/>
    <w:rsid w:val="623B7D37"/>
    <w:rsid w:val="645AD003"/>
    <w:rsid w:val="6C3F68D5"/>
    <w:rsid w:val="72C39988"/>
    <w:rsid w:val="797A0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E8011"/>
  <w15:chartTrackingRefBased/>
  <w15:docId w15:val="{1CF699B0-1AF4-4611-A3DF-CF65BB191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121"/>
    <w:pPr>
      <w:spacing w:after="0" w:line="240" w:lineRule="auto"/>
      <w:ind w:left="360" w:hanging="360"/>
    </w:pPr>
    <w:rPr>
      <w:rFonts w:eastAsiaTheme="minorEastAsia"/>
      <w:kern w:val="0"/>
      <w:lang w:eastAsia="ja-JP"/>
      <w14:ligatures w14:val="none"/>
    </w:rPr>
  </w:style>
  <w:style w:type="paragraph" w:styleId="Heading1">
    <w:name w:val="heading 1"/>
    <w:basedOn w:val="Normal"/>
    <w:next w:val="Normal"/>
    <w:link w:val="Heading1Char"/>
    <w:uiPriority w:val="9"/>
    <w:qFormat/>
    <w:rsid w:val="00FE11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11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11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11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11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11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1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1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1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1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11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11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11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11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1121"/>
    <w:rPr>
      <w:rFonts w:eastAsiaTheme="majorEastAsia" w:cstheme="majorBidi"/>
      <w:i/>
      <w:iCs/>
      <w:color w:val="595959" w:themeColor="text1" w:themeTint="A6"/>
      <w:kern w:val="0"/>
      <w:lang w:eastAsia="ja-JP"/>
      <w14:ligatures w14:val="none"/>
    </w:rPr>
  </w:style>
  <w:style w:type="character" w:customStyle="1" w:styleId="Heading7Char">
    <w:name w:val="Heading 7 Char"/>
    <w:basedOn w:val="DefaultParagraphFont"/>
    <w:link w:val="Heading7"/>
    <w:uiPriority w:val="9"/>
    <w:semiHidden/>
    <w:rsid w:val="00FE1121"/>
    <w:rPr>
      <w:rFonts w:eastAsiaTheme="majorEastAsia" w:cstheme="majorBidi"/>
      <w:color w:val="595959" w:themeColor="text1" w:themeTint="A6"/>
      <w:kern w:val="0"/>
      <w:lang w:eastAsia="ja-JP"/>
      <w14:ligatures w14:val="none"/>
    </w:rPr>
  </w:style>
  <w:style w:type="character" w:customStyle="1" w:styleId="Heading8Char">
    <w:name w:val="Heading 8 Char"/>
    <w:basedOn w:val="DefaultParagraphFont"/>
    <w:link w:val="Heading8"/>
    <w:uiPriority w:val="9"/>
    <w:semiHidden/>
    <w:rsid w:val="00FE1121"/>
    <w:rPr>
      <w:rFonts w:eastAsiaTheme="majorEastAsia" w:cstheme="majorBidi"/>
      <w:i/>
      <w:iCs/>
      <w:color w:val="272727" w:themeColor="text1" w:themeTint="D8"/>
      <w:kern w:val="0"/>
      <w:lang w:eastAsia="ja-JP"/>
      <w14:ligatures w14:val="none"/>
    </w:rPr>
  </w:style>
  <w:style w:type="character" w:customStyle="1" w:styleId="Heading9Char">
    <w:name w:val="Heading 9 Char"/>
    <w:basedOn w:val="DefaultParagraphFont"/>
    <w:link w:val="Heading9"/>
    <w:uiPriority w:val="9"/>
    <w:semiHidden/>
    <w:rsid w:val="00FE1121"/>
    <w:rPr>
      <w:rFonts w:eastAsiaTheme="majorEastAsia" w:cstheme="majorBidi"/>
      <w:color w:val="272727" w:themeColor="text1" w:themeTint="D8"/>
      <w:kern w:val="0"/>
      <w:lang w:eastAsia="ja-JP"/>
      <w14:ligatures w14:val="none"/>
    </w:rPr>
  </w:style>
  <w:style w:type="paragraph" w:styleId="Title">
    <w:name w:val="Title"/>
    <w:basedOn w:val="Normal"/>
    <w:next w:val="Normal"/>
    <w:link w:val="TitleChar"/>
    <w:uiPriority w:val="10"/>
    <w:qFormat/>
    <w:rsid w:val="00FE11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121"/>
    <w:rPr>
      <w:rFonts w:asciiTheme="majorHAnsi" w:eastAsiaTheme="majorEastAsia" w:hAnsiTheme="majorHAnsi" w:cstheme="majorBidi"/>
      <w:spacing w:val="-10"/>
      <w:kern w:val="28"/>
      <w:sz w:val="56"/>
      <w:szCs w:val="56"/>
      <w:lang w:eastAsia="ja-JP"/>
      <w14:ligatures w14:val="none"/>
    </w:rPr>
  </w:style>
  <w:style w:type="paragraph" w:styleId="Subtitle">
    <w:name w:val="Subtitle"/>
    <w:basedOn w:val="Normal"/>
    <w:next w:val="Normal"/>
    <w:link w:val="SubtitleChar"/>
    <w:uiPriority w:val="11"/>
    <w:qFormat/>
    <w:rsid w:val="00FE1121"/>
    <w:pPr>
      <w:numPr>
        <w:ilvl w:val="1"/>
      </w:numPr>
      <w:ind w:left="36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121"/>
    <w:rPr>
      <w:rFonts w:eastAsiaTheme="majorEastAsia" w:cstheme="majorBidi"/>
      <w:color w:val="595959" w:themeColor="text1" w:themeTint="A6"/>
      <w:spacing w:val="15"/>
      <w:kern w:val="0"/>
      <w:sz w:val="28"/>
      <w:szCs w:val="28"/>
      <w:lang w:eastAsia="ja-JP"/>
      <w14:ligatures w14:val="none"/>
    </w:rPr>
  </w:style>
  <w:style w:type="paragraph" w:styleId="Quote">
    <w:name w:val="Quote"/>
    <w:basedOn w:val="Normal"/>
    <w:next w:val="Normal"/>
    <w:link w:val="QuoteChar"/>
    <w:uiPriority w:val="29"/>
    <w:qFormat/>
    <w:rsid w:val="00FE1121"/>
    <w:pPr>
      <w:spacing w:before="160"/>
      <w:jc w:val="center"/>
    </w:pPr>
    <w:rPr>
      <w:i/>
      <w:iCs/>
      <w:color w:val="404040" w:themeColor="text1" w:themeTint="BF"/>
    </w:rPr>
  </w:style>
  <w:style w:type="character" w:customStyle="1" w:styleId="QuoteChar">
    <w:name w:val="Quote Char"/>
    <w:basedOn w:val="DefaultParagraphFont"/>
    <w:link w:val="Quote"/>
    <w:uiPriority w:val="29"/>
    <w:rsid w:val="00FE1121"/>
    <w:rPr>
      <w:i/>
      <w:iCs/>
      <w:color w:val="404040" w:themeColor="text1" w:themeTint="BF"/>
    </w:rPr>
  </w:style>
  <w:style w:type="paragraph" w:styleId="ListParagraph">
    <w:name w:val="List Paragraph"/>
    <w:basedOn w:val="Normal"/>
    <w:uiPriority w:val="34"/>
    <w:qFormat/>
    <w:rsid w:val="00FE1121"/>
    <w:pPr>
      <w:ind w:left="720"/>
      <w:contextualSpacing/>
    </w:pPr>
  </w:style>
  <w:style w:type="character" w:styleId="IntenseEmphasis">
    <w:name w:val="Intense Emphasis"/>
    <w:basedOn w:val="DefaultParagraphFont"/>
    <w:uiPriority w:val="21"/>
    <w:qFormat/>
    <w:rsid w:val="00FE1121"/>
    <w:rPr>
      <w:i/>
      <w:iCs/>
      <w:color w:val="2F5496" w:themeColor="accent1" w:themeShade="BF"/>
    </w:rPr>
  </w:style>
  <w:style w:type="paragraph" w:styleId="IntenseQuote">
    <w:name w:val="Intense Quote"/>
    <w:basedOn w:val="Normal"/>
    <w:next w:val="Normal"/>
    <w:link w:val="IntenseQuoteChar"/>
    <w:uiPriority w:val="30"/>
    <w:qFormat/>
    <w:rsid w:val="00FE11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1121"/>
    <w:rPr>
      <w:i/>
      <w:iCs/>
      <w:color w:val="2F5496" w:themeColor="accent1" w:themeShade="BF"/>
    </w:rPr>
  </w:style>
  <w:style w:type="character" w:styleId="IntenseReference">
    <w:name w:val="Intense Reference"/>
    <w:basedOn w:val="DefaultParagraphFont"/>
    <w:uiPriority w:val="32"/>
    <w:qFormat/>
    <w:rsid w:val="00FE1121"/>
    <w:rPr>
      <w:b/>
      <w:bCs/>
      <w:smallCaps/>
      <w:color w:val="2F5496" w:themeColor="accent1" w:themeShade="BF"/>
      <w:spacing w:val="5"/>
    </w:rPr>
  </w:style>
  <w:style w:type="character" w:styleId="Hyperlink">
    <w:name w:val="Hyperlink"/>
    <w:basedOn w:val="DefaultParagraphFont"/>
    <w:uiPriority w:val="99"/>
    <w:unhideWhenUsed/>
    <w:rsid w:val="00FE1121"/>
    <w:rPr>
      <w:color w:val="0563C1" w:themeColor="hyperlink"/>
      <w:u w:val="single"/>
    </w:rPr>
  </w:style>
  <w:style w:type="character" w:styleId="CommentReference">
    <w:name w:val="annotation reference"/>
    <w:basedOn w:val="DefaultParagraphFont"/>
    <w:uiPriority w:val="99"/>
    <w:semiHidden/>
    <w:unhideWhenUsed/>
    <w:rsid w:val="00FE1121"/>
    <w:rPr>
      <w:sz w:val="16"/>
      <w:szCs w:val="16"/>
    </w:rPr>
  </w:style>
  <w:style w:type="paragraph" w:styleId="CommentText">
    <w:name w:val="annotation text"/>
    <w:basedOn w:val="Normal"/>
    <w:link w:val="CommentTextChar"/>
    <w:uiPriority w:val="99"/>
    <w:unhideWhenUsed/>
    <w:rsid w:val="00FE1121"/>
    <w:rPr>
      <w:sz w:val="20"/>
      <w:szCs w:val="20"/>
    </w:rPr>
  </w:style>
  <w:style w:type="character" w:customStyle="1" w:styleId="CommentTextChar">
    <w:name w:val="Comment Text Char"/>
    <w:basedOn w:val="DefaultParagraphFont"/>
    <w:link w:val="CommentText"/>
    <w:uiPriority w:val="99"/>
    <w:rsid w:val="00FE1121"/>
    <w:rPr>
      <w:rFonts w:eastAsiaTheme="minorEastAsia"/>
      <w:kern w:val="0"/>
      <w:sz w:val="20"/>
      <w:szCs w:val="20"/>
      <w:lang w:eastAsia="ja-JP"/>
      <w14:ligatures w14:val="none"/>
    </w:rPr>
  </w:style>
  <w:style w:type="character" w:styleId="FollowedHyperlink">
    <w:name w:val="FollowedHyperlink"/>
    <w:basedOn w:val="DefaultParagraphFont"/>
    <w:uiPriority w:val="99"/>
    <w:semiHidden/>
    <w:unhideWhenUsed/>
    <w:rsid w:val="00FE1121"/>
    <w:rPr>
      <w:color w:val="954F72" w:themeColor="followedHyperlink"/>
      <w:u w:val="single"/>
    </w:rPr>
  </w:style>
  <w:style w:type="character" w:styleId="UnresolvedMention">
    <w:name w:val="Unresolved Mention"/>
    <w:basedOn w:val="DefaultParagraphFont"/>
    <w:uiPriority w:val="99"/>
    <w:semiHidden/>
    <w:unhideWhenUsed/>
    <w:rsid w:val="00FE1121"/>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FE1121"/>
    <w:rPr>
      <w:b/>
      <w:bCs/>
    </w:rPr>
  </w:style>
  <w:style w:type="character" w:customStyle="1" w:styleId="CommentSubjectChar">
    <w:name w:val="Comment Subject Char"/>
    <w:basedOn w:val="CommentTextChar"/>
    <w:link w:val="CommentSubject"/>
    <w:uiPriority w:val="99"/>
    <w:semiHidden/>
    <w:rsid w:val="00FE1121"/>
    <w:rPr>
      <w:rFonts w:eastAsiaTheme="minorEastAsia"/>
      <w:b/>
      <w:bCs/>
      <w:kern w:val="0"/>
      <w:sz w:val="20"/>
      <w:szCs w:val="2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r.nurixtx.com/static-files/69ea017b-4786-45e5-b412-20a4360add8a" TargetMode="External"/><Relationship Id="rId18" Type="http://schemas.openxmlformats.org/officeDocument/2006/relationships/hyperlink" Target="https://ir.nurixtx.com/static-files/c214808a-d791-474b-8a66-8a0cd7be1e0a" TargetMode="External"/><Relationship Id="rId26" Type="http://schemas.openxmlformats.org/officeDocument/2006/relationships/hyperlink" Target="mailto:richa.p.sharma@abbvie.com" TargetMode="External"/><Relationship Id="rId3" Type="http://schemas.openxmlformats.org/officeDocument/2006/relationships/customXml" Target="../customXml/item3.xml"/><Relationship Id="rId21" Type="http://schemas.openxmlformats.org/officeDocument/2006/relationships/hyperlink" Target="https://www.clinicaltrials.gov/study/NCT05131022?intr=NX-5948&amp;rank=4" TargetMode="External"/><Relationship Id="rId7" Type="http://schemas.openxmlformats.org/officeDocument/2006/relationships/webSettings" Target="webSettings.xml"/><Relationship Id="rId12" Type="http://schemas.openxmlformats.org/officeDocument/2006/relationships/hyperlink" Target="https://jpmorgan.metameetings.net/events/healthcare26/sessions/317371-nurix-therapeutics-inc/webcast?gpu_only=true&amp;kiosk=true" TargetMode="External"/><Relationship Id="rId17" Type="http://schemas.openxmlformats.org/officeDocument/2006/relationships/hyperlink" Target="https://www.nccn.org/professionals/physician_gls/pdf/cll.pdf" TargetMode="External"/><Relationship Id="rId25" Type="http://schemas.openxmlformats.org/officeDocument/2006/relationships/hyperlink" Target="mailto:Harjit.Bajwa@abbvie.com" TargetMode="External"/><Relationship Id="rId2" Type="http://schemas.openxmlformats.org/officeDocument/2006/relationships/customXml" Target="../customXml/item2.xml"/><Relationship Id="rId16" Type="http://schemas.openxmlformats.org/officeDocument/2006/relationships/hyperlink" Target="https://investor.lilly.com/news-releases/news-release-details/us-fda-approves-expanded-indication-lillys-jaypirca" TargetMode="External"/><Relationship Id="rId20" Type="http://schemas.openxmlformats.org/officeDocument/2006/relationships/hyperlink" Target="https://clinicaltrials.gov/study/NCT07221500" TargetMode="External"/><Relationship Id="rId29"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r.nurixtx.com/static-files/ef2b5894-6dc0-4e73-9c6b-9d6269cf58c7" TargetMode="External"/><Relationship Id="rId24" Type="http://schemas.openxmlformats.org/officeDocument/2006/relationships/hyperlink" Target="https://www.clinicaltrials.gov/study/NCT04830137" TargetMode="External"/><Relationship Id="rId5" Type="http://schemas.openxmlformats.org/officeDocument/2006/relationships/styles" Target="styles.xml"/><Relationship Id="rId15" Type="http://schemas.openxmlformats.org/officeDocument/2006/relationships/hyperlink" Target="https://ir.nurixtx.com/static-files/ef2b5894-6dc0-4e73-9c6b-9d6269cf58c7" TargetMode="External"/><Relationship Id="rId23" Type="http://schemas.openxmlformats.org/officeDocument/2006/relationships/hyperlink" Target="https://www.clinicaltrials.gov/study/NCT05131022" TargetMode="External"/><Relationship Id="rId28"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 TargetMode="External"/><Relationship Id="rId10" Type="http://schemas.openxmlformats.org/officeDocument/2006/relationships/hyperlink" Target="https://ir.nurixtx.com/news-releases/news-release-details/nurix-therapeutics-outlines-2026-goals-and-objectives-advancing" TargetMode="External"/><Relationship Id="rId19" Type="http://schemas.openxmlformats.org/officeDocument/2006/relationships/hyperlink" Target="https://ir.nurixtx.com/news-releases/news-release-details/nurix-initiates-daybreaktm-pivotal-study-bexobrutideg-relapsed"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cid:image001.png@01DC0094.D84877E0" TargetMode="External"/><Relationship Id="rId14" Type="http://schemas.openxmlformats.org/officeDocument/2006/relationships/hyperlink" Target="https://ir.nurixtx.com/static-files/69ea017b-4786-45e5-b412-20a4360add8a" TargetMode="External"/><Relationship Id="rId22" Type="http://schemas.openxmlformats.org/officeDocument/2006/relationships/hyperlink" Target="https://ir.nurixtx.com/static-files/69ea017b-4786-45e5-b412-20a4360add8a" TargetMode="External"/><Relationship Id="rId27"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44E09C19CEEA4994C41AEDF0A9F81E" ma:contentTypeVersion="19" ma:contentTypeDescription="Create a new document." ma:contentTypeScope="" ma:versionID="e53698274d241fe3222b0935d26ba6b2">
  <xsd:schema xmlns:xsd="http://www.w3.org/2001/XMLSchema" xmlns:xs="http://www.w3.org/2001/XMLSchema" xmlns:p="http://schemas.microsoft.com/office/2006/metadata/properties" xmlns:ns2="1e3b51ad-8b26-4643-8436-07947209bc12" xmlns:ns3="75f0410d-776c-4ead-a371-a12a491d997a" xmlns:ns4="043e1017-c5a4-4201-a35d-9d1168f65886" targetNamespace="http://schemas.microsoft.com/office/2006/metadata/properties" ma:root="true" ma:fieldsID="ce20e610969feaef6217c8d204961e8e" ns2:_="" ns3:_="" ns4:_="">
    <xsd:import namespace="1e3b51ad-8b26-4643-8436-07947209bc12"/>
    <xsd:import namespace="75f0410d-776c-4ead-a371-a12a491d997a"/>
    <xsd:import namespace="043e1017-c5a4-4201-a35d-9d1168f658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b51ad-8b26-4643-8436-07947209bc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f0410d-776c-4ead-a371-a12a491d99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75f0410d-776c-4ead-a371-a12a491d997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7C47837-4591-47B5-8BF3-8D6165832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b51ad-8b26-4643-8436-07947209bc12"/>
    <ds:schemaRef ds:uri="75f0410d-776c-4ead-a371-a12a491d997a"/>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641B9C-74C3-4780-A960-23C58EEB4D25}">
  <ds:schemaRefs>
    <ds:schemaRef ds:uri="http://schemas.microsoft.com/sharepoint/v3/contenttype/forms"/>
  </ds:schemaRefs>
</ds:datastoreItem>
</file>

<file path=customXml/itemProps3.xml><?xml version="1.0" encoding="utf-8"?>
<ds:datastoreItem xmlns:ds="http://schemas.openxmlformats.org/officeDocument/2006/customXml" ds:itemID="{4F328E2F-2BF2-4CBB-88D1-67455B0DBC35}">
  <ds:schemaRefs>
    <ds:schemaRef ds:uri="http://schemas.microsoft.com/office/2006/metadata/properties"/>
    <ds:schemaRef ds:uri="http://schemas.microsoft.com/office/infopath/2007/PartnerControls"/>
    <ds:schemaRef ds:uri="043e1017-c5a4-4201-a35d-9d1168f65886"/>
    <ds:schemaRef ds:uri="75f0410d-776c-4ead-a371-a12a491d997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1158</Words>
  <Characters>6605</Characters>
  <Application>Microsoft Office Word</Application>
  <DocSecurity>0</DocSecurity>
  <Lines>55</Lines>
  <Paragraphs>15</Paragraphs>
  <ScaleCrop>false</ScaleCrop>
  <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Bullivant</dc:creator>
  <cp:keywords/>
  <dc:description/>
  <cp:lastModifiedBy>Bajwa, Harjit</cp:lastModifiedBy>
  <cp:revision>13</cp:revision>
  <dcterms:created xsi:type="dcterms:W3CDTF">2026-01-13T22:03:00Z</dcterms:created>
  <dcterms:modified xsi:type="dcterms:W3CDTF">2026-02-03T19:45:00Z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0x0101005444E09C19CEEA4994C41AEDF0A9F81E</vt:lpwstr>
  </property>
  <property fmtid="{D5CDD505-2E9C-101B-9397-08002B2CF9AE}" pid="3" name="MediaServiceImageTags">
    <vt:lpwstr/>
  </property>
  <property fmtid="{D5CDD505-2E9C-101B-9397-08002B2CF9AE}" pid="5" name="docLang">
    <vt:lpwstr>en</vt:lpwstr>
  </property>
</Properties>
</file>