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0B327A6">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E6C98986-403E-4CBA-96E8-547E2B500B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D9BD440" w14:textId="0F87B213" w:rsidR="002E6873" w:rsidRDefault="00B82AA3" w:rsidP="00942C19">
            <w:pPr>
              <w:jc w:val="center"/>
              <w:rPr>
                <w:b/>
                <w:bCs/>
                <w:color w:val="002060"/>
                <w:sz w:val="32"/>
                <w:szCs w:val="32"/>
              </w:rPr>
            </w:pPr>
            <w:r>
              <w:rPr>
                <w:b/>
                <w:bCs/>
                <w:color w:val="002060"/>
                <w:sz w:val="32"/>
                <w:szCs w:val="32"/>
              </w:rPr>
              <w:t xml:space="preserve">Lilly registers </w:t>
            </w:r>
            <w:r w:rsidR="00BA534F">
              <w:rPr>
                <w:b/>
                <w:bCs/>
                <w:color w:val="002060"/>
                <w:sz w:val="32"/>
                <w:szCs w:val="32"/>
              </w:rPr>
              <w:t xml:space="preserve">two </w:t>
            </w:r>
            <w:r>
              <w:rPr>
                <w:b/>
                <w:bCs/>
                <w:color w:val="002060"/>
                <w:sz w:val="32"/>
                <w:szCs w:val="32"/>
              </w:rPr>
              <w:t>n</w:t>
            </w:r>
            <w:r w:rsidR="00CB01A9">
              <w:rPr>
                <w:b/>
                <w:bCs/>
                <w:color w:val="002060"/>
                <w:sz w:val="32"/>
                <w:szCs w:val="32"/>
              </w:rPr>
              <w:t xml:space="preserve">ew Ph2 trials in AA and </w:t>
            </w:r>
            <w:r w:rsidR="00610534">
              <w:rPr>
                <w:b/>
                <w:bCs/>
                <w:color w:val="002060"/>
                <w:sz w:val="32"/>
                <w:szCs w:val="32"/>
              </w:rPr>
              <w:t>v</w:t>
            </w:r>
            <w:r w:rsidR="00CB01A9">
              <w:rPr>
                <w:b/>
                <w:bCs/>
                <w:color w:val="002060"/>
                <w:sz w:val="32"/>
                <w:szCs w:val="32"/>
              </w:rPr>
              <w:t xml:space="preserve">itiligo for </w:t>
            </w:r>
            <w:r w:rsidR="00FD3506" w:rsidRPr="00FD3506">
              <w:rPr>
                <w:b/>
                <w:bCs/>
                <w:color w:val="002060"/>
                <w:sz w:val="32"/>
                <w:szCs w:val="32"/>
              </w:rPr>
              <w:t>LY4005130</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343E7C85"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DD4368" w:rsidRPr="00DD4368">
                    <w:rPr>
                      <w:rFonts w:ascii="Aptos" w:eastAsia="Aptos" w:hAnsi="Aptos" w:cs="Aptos"/>
                      <w:color w:val="171717" w:themeColor="background2" w:themeShade="1A"/>
                      <w:sz w:val="16"/>
                      <w:szCs w:val="16"/>
                    </w:rPr>
                    <w:t>Eli Lilly</w:t>
                  </w:r>
                </w:p>
                <w:p w14:paraId="6470EEFF" w14:textId="1A81F4E4"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r w:rsidR="00DC59AA" w:rsidRPr="00DC59AA">
                    <w:rPr>
                      <w:rFonts w:ascii="Aptos" w:eastAsia="Aptos" w:hAnsi="Aptos" w:cs="Aptos"/>
                      <w:color w:val="171717" w:themeColor="background2" w:themeShade="1A"/>
                      <w:sz w:val="16"/>
                      <w:szCs w:val="16"/>
                    </w:rPr>
                    <w:t>LY4005130</w:t>
                  </w:r>
                  <w:r w:rsidR="00DC59AA">
                    <w:rPr>
                      <w:rFonts w:ascii="Aptos" w:eastAsia="Aptos" w:hAnsi="Aptos" w:cs="Aptos"/>
                      <w:color w:val="171717" w:themeColor="background2" w:themeShade="1A"/>
                      <w:sz w:val="16"/>
                      <w:szCs w:val="16"/>
                    </w:rPr>
                    <w:t xml:space="preserve"> (</w:t>
                  </w:r>
                  <w:r w:rsidR="003A0D03">
                    <w:rPr>
                      <w:rFonts w:ascii="Aptos" w:eastAsia="Aptos" w:hAnsi="Aptos" w:cs="Aptos"/>
                      <w:color w:val="171717" w:themeColor="background2" w:themeShade="1A"/>
                      <w:sz w:val="16"/>
                      <w:szCs w:val="16"/>
                    </w:rPr>
                    <w:t>u</w:t>
                  </w:r>
                  <w:r w:rsidR="00DC59AA">
                    <w:rPr>
                      <w:rFonts w:ascii="Aptos" w:eastAsia="Aptos" w:hAnsi="Aptos" w:cs="Aptos"/>
                      <w:color w:val="171717" w:themeColor="background2" w:themeShade="1A"/>
                      <w:sz w:val="16"/>
                      <w:szCs w:val="16"/>
                    </w:rPr>
                    <w:t>ndisclosed MoA, IV)</w:t>
                  </w:r>
                </w:p>
              </w:tc>
              <w:tc>
                <w:tcPr>
                  <w:tcW w:w="4637" w:type="dxa"/>
                  <w:tcMar>
                    <w:left w:w="105" w:type="dxa"/>
                    <w:right w:w="105" w:type="dxa"/>
                  </w:tcMar>
                  <w:vAlign w:val="center"/>
                </w:tcPr>
                <w:p w14:paraId="48EE8D15" w14:textId="5F7C7418"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sidR="00DC59AA">
                    <w:rPr>
                      <w:color w:val="171717" w:themeColor="background2" w:themeShade="1A"/>
                      <w:sz w:val="16"/>
                      <w:szCs w:val="16"/>
                    </w:rPr>
                    <w:t xml:space="preserve"> </w:t>
                  </w:r>
                  <w:r w:rsidR="00222E98">
                    <w:rPr>
                      <w:color w:val="171717" w:themeColor="background2" w:themeShade="1A"/>
                      <w:sz w:val="16"/>
                      <w:szCs w:val="16"/>
                    </w:rPr>
                    <w:t>April 16</w:t>
                  </w:r>
                  <w:r w:rsidR="00B56112" w:rsidRPr="00222E98">
                    <w:rPr>
                      <w:color w:val="171717" w:themeColor="background2" w:themeShade="1A"/>
                      <w:sz w:val="16"/>
                      <w:szCs w:val="16"/>
                      <w:vertAlign w:val="superscript"/>
                    </w:rPr>
                    <w:t>th</w:t>
                  </w:r>
                  <w:r w:rsidR="00B56112">
                    <w:rPr>
                      <w:color w:val="171717" w:themeColor="background2" w:themeShade="1A"/>
                      <w:sz w:val="16"/>
                      <w:szCs w:val="16"/>
                    </w:rPr>
                    <w:t>,</w:t>
                  </w:r>
                  <w:r w:rsidR="00222E98">
                    <w:rPr>
                      <w:color w:val="171717" w:themeColor="background2" w:themeShade="1A"/>
                      <w:sz w:val="16"/>
                      <w:szCs w:val="16"/>
                    </w:rPr>
                    <w:t xml:space="preserve"> 2026</w:t>
                  </w:r>
                </w:p>
                <w:p w14:paraId="5B8DA44C" w14:textId="760304A4"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003519F7" w:rsidRPr="003519F7">
                      <w:rPr>
                        <w:rStyle w:val="Hyperlink"/>
                        <w:sz w:val="16"/>
                        <w:szCs w:val="16"/>
                      </w:rPr>
                      <w:t>CT.gov</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53131E00" w14:textId="69261448" w:rsidR="002E6873" w:rsidRPr="002E6873" w:rsidRDefault="00DD4368" w:rsidP="002E6873">
            <w:pPr>
              <w:pStyle w:val="ListParagraph"/>
              <w:numPr>
                <w:ilvl w:val="0"/>
                <w:numId w:val="7"/>
              </w:numPr>
              <w:rPr>
                <w:color w:val="171717" w:themeColor="background2" w:themeShade="1A"/>
                <w:sz w:val="22"/>
                <w:szCs w:val="22"/>
              </w:rPr>
            </w:pPr>
            <w:r>
              <w:rPr>
                <w:color w:val="171717" w:themeColor="background2" w:themeShade="1A"/>
                <w:sz w:val="22"/>
                <w:szCs w:val="22"/>
              </w:rPr>
              <w:t xml:space="preserve">Lilly </w:t>
            </w:r>
            <w:r w:rsidR="009F5882">
              <w:rPr>
                <w:color w:val="171717" w:themeColor="background2" w:themeShade="1A"/>
                <w:sz w:val="22"/>
                <w:szCs w:val="22"/>
              </w:rPr>
              <w:t xml:space="preserve">registered two new </w:t>
            </w:r>
            <w:r w:rsidR="009F5882" w:rsidRPr="004D3DF1">
              <w:rPr>
                <w:b/>
                <w:bCs/>
                <w:color w:val="171717" w:themeColor="background2" w:themeShade="1A"/>
                <w:sz w:val="22"/>
                <w:szCs w:val="22"/>
              </w:rPr>
              <w:t>Phase 2 trials</w:t>
            </w:r>
            <w:r w:rsidR="002C3014">
              <w:rPr>
                <w:color w:val="171717" w:themeColor="background2" w:themeShade="1A"/>
                <w:sz w:val="22"/>
                <w:szCs w:val="22"/>
              </w:rPr>
              <w:t xml:space="preserve">, evaluating </w:t>
            </w:r>
            <w:r w:rsidR="002C3014" w:rsidRPr="004D3DF1">
              <w:rPr>
                <w:b/>
                <w:bCs/>
                <w:color w:val="171717" w:themeColor="background2" w:themeShade="1A"/>
                <w:sz w:val="22"/>
                <w:szCs w:val="22"/>
              </w:rPr>
              <w:t>LY4005130</w:t>
            </w:r>
            <w:r w:rsidR="00EB3619">
              <w:rPr>
                <w:color w:val="171717" w:themeColor="background2" w:themeShade="1A"/>
                <w:sz w:val="22"/>
                <w:szCs w:val="22"/>
              </w:rPr>
              <w:t xml:space="preserve"> (</w:t>
            </w:r>
            <w:r w:rsidR="003A0D03">
              <w:rPr>
                <w:color w:val="171717" w:themeColor="background2" w:themeShade="1A"/>
                <w:sz w:val="22"/>
                <w:szCs w:val="22"/>
              </w:rPr>
              <w:t>u</w:t>
            </w:r>
            <w:r w:rsidR="00EB3619">
              <w:rPr>
                <w:color w:val="171717" w:themeColor="background2" w:themeShade="1A"/>
                <w:sz w:val="22"/>
                <w:szCs w:val="22"/>
              </w:rPr>
              <w:t>ndisclosed MoA, IV)</w:t>
            </w:r>
            <w:r w:rsidR="009F5882">
              <w:rPr>
                <w:color w:val="171717" w:themeColor="background2" w:themeShade="1A"/>
                <w:sz w:val="22"/>
                <w:szCs w:val="22"/>
              </w:rPr>
              <w:t xml:space="preserve"> in </w:t>
            </w:r>
            <w:r w:rsidR="009F5882" w:rsidRPr="004D3DF1">
              <w:rPr>
                <w:b/>
                <w:bCs/>
                <w:color w:val="171717" w:themeColor="background2" w:themeShade="1A"/>
                <w:sz w:val="22"/>
                <w:szCs w:val="22"/>
              </w:rPr>
              <w:t>Alopecia Areata (AA)</w:t>
            </w:r>
            <w:r w:rsidR="009F5882">
              <w:rPr>
                <w:color w:val="171717" w:themeColor="background2" w:themeShade="1A"/>
                <w:sz w:val="22"/>
                <w:szCs w:val="22"/>
              </w:rPr>
              <w:t xml:space="preserve"> and </w:t>
            </w:r>
            <w:r w:rsidR="00610534" w:rsidRPr="00610534">
              <w:rPr>
                <w:b/>
                <w:bCs/>
                <w:color w:val="171717" w:themeColor="background2" w:themeShade="1A"/>
                <w:sz w:val="22"/>
                <w:szCs w:val="22"/>
              </w:rPr>
              <w:t>v</w:t>
            </w:r>
            <w:r w:rsidR="009F5882" w:rsidRPr="004D3DF1">
              <w:rPr>
                <w:b/>
                <w:bCs/>
                <w:color w:val="171717" w:themeColor="background2" w:themeShade="1A"/>
                <w:sz w:val="22"/>
                <w:szCs w:val="22"/>
              </w:rPr>
              <w:t>itiligo</w:t>
            </w:r>
            <w:r w:rsidR="002C3014">
              <w:rPr>
                <w:color w:val="171717" w:themeColor="background2" w:themeShade="1A"/>
                <w:sz w:val="22"/>
                <w:szCs w:val="22"/>
              </w:rPr>
              <w:t xml:space="preserve"> </w:t>
            </w:r>
          </w:p>
          <w:p w14:paraId="044C78AD" w14:textId="7322E4BC" w:rsidR="002E6873" w:rsidRPr="00B47E9A" w:rsidRDefault="004C1687" w:rsidP="002E6873">
            <w:pPr>
              <w:pStyle w:val="ListParagraph"/>
              <w:numPr>
                <w:ilvl w:val="1"/>
                <w:numId w:val="7"/>
              </w:numPr>
              <w:rPr>
                <w:color w:val="002060"/>
                <w:sz w:val="22"/>
                <w:szCs w:val="22"/>
              </w:rPr>
            </w:pPr>
            <w:r w:rsidRPr="004D3DF1">
              <w:rPr>
                <w:b/>
                <w:bCs/>
                <w:color w:val="171717" w:themeColor="background2" w:themeShade="1A"/>
                <w:sz w:val="22"/>
                <w:szCs w:val="22"/>
              </w:rPr>
              <w:t>AA</w:t>
            </w:r>
            <w:r>
              <w:rPr>
                <w:color w:val="171717" w:themeColor="background2" w:themeShade="1A"/>
                <w:sz w:val="22"/>
                <w:szCs w:val="22"/>
              </w:rPr>
              <w:t xml:space="preserve">: </w:t>
            </w:r>
            <w:r w:rsidR="008444A0">
              <w:rPr>
                <w:color w:val="171717" w:themeColor="background2" w:themeShade="1A"/>
                <w:sz w:val="22"/>
                <w:szCs w:val="22"/>
              </w:rPr>
              <w:t xml:space="preserve">The </w:t>
            </w:r>
            <w:hyperlink r:id="rId10" w:history="1">
              <w:r w:rsidR="00F67821">
                <w:rPr>
                  <w:rStyle w:val="Hyperlink"/>
                  <w:sz w:val="22"/>
                  <w:szCs w:val="22"/>
                </w:rPr>
                <w:t>P</w:t>
              </w:r>
              <w:r w:rsidR="00C40CE5" w:rsidRPr="0028431E">
                <w:rPr>
                  <w:rStyle w:val="Hyperlink"/>
                  <w:sz w:val="22"/>
                  <w:szCs w:val="22"/>
                </w:rPr>
                <w:t>hase 2</w:t>
              </w:r>
            </w:hyperlink>
            <w:r w:rsidR="00C40CE5">
              <w:rPr>
                <w:color w:val="171717" w:themeColor="background2" w:themeShade="1A"/>
                <w:sz w:val="22"/>
                <w:szCs w:val="22"/>
              </w:rPr>
              <w:t xml:space="preserve"> </w:t>
            </w:r>
            <w:r w:rsidR="004F7DAB" w:rsidRPr="008D76EA">
              <w:rPr>
                <w:b/>
                <w:color w:val="171717" w:themeColor="background2" w:themeShade="1A"/>
                <w:sz w:val="22"/>
                <w:szCs w:val="22"/>
              </w:rPr>
              <w:t>24</w:t>
            </w:r>
            <w:r w:rsidR="00C40CE5" w:rsidRPr="008D76EA">
              <w:rPr>
                <w:b/>
                <w:color w:val="171717" w:themeColor="background2" w:themeShade="1A"/>
                <w:sz w:val="22"/>
                <w:szCs w:val="22"/>
              </w:rPr>
              <w:t>-week</w:t>
            </w:r>
            <w:r w:rsidR="008444A0">
              <w:rPr>
                <w:color w:val="171717" w:themeColor="background2" w:themeShade="1A"/>
                <w:sz w:val="22"/>
                <w:szCs w:val="22"/>
              </w:rPr>
              <w:t xml:space="preserve"> </w:t>
            </w:r>
            <w:r w:rsidR="00D20A21">
              <w:rPr>
                <w:color w:val="171717" w:themeColor="background2" w:themeShade="1A"/>
                <w:sz w:val="22"/>
                <w:szCs w:val="22"/>
              </w:rPr>
              <w:t xml:space="preserve">trial plans to </w:t>
            </w:r>
            <w:r w:rsidR="008D76EA">
              <w:rPr>
                <w:color w:val="171717" w:themeColor="background2" w:themeShade="1A"/>
                <w:sz w:val="22"/>
                <w:szCs w:val="22"/>
              </w:rPr>
              <w:t>recruit</w:t>
            </w:r>
            <w:r w:rsidR="008444A0">
              <w:rPr>
                <w:color w:val="171717" w:themeColor="background2" w:themeShade="1A"/>
                <w:sz w:val="22"/>
                <w:szCs w:val="22"/>
              </w:rPr>
              <w:t xml:space="preserve"> </w:t>
            </w:r>
            <w:r w:rsidR="000D1347">
              <w:rPr>
                <w:color w:val="171717" w:themeColor="background2" w:themeShade="1A"/>
                <w:sz w:val="22"/>
                <w:szCs w:val="22"/>
              </w:rPr>
              <w:t>60 participant</w:t>
            </w:r>
            <w:r w:rsidR="000040E7">
              <w:rPr>
                <w:color w:val="171717" w:themeColor="background2" w:themeShade="1A"/>
                <w:sz w:val="22"/>
                <w:szCs w:val="22"/>
              </w:rPr>
              <w:t>s</w:t>
            </w:r>
            <w:r w:rsidR="008D76EA">
              <w:rPr>
                <w:color w:val="171717" w:themeColor="background2" w:themeShade="1A"/>
                <w:sz w:val="22"/>
                <w:szCs w:val="22"/>
              </w:rPr>
              <w:t>, with</w:t>
            </w:r>
            <w:r w:rsidR="000D1347">
              <w:rPr>
                <w:color w:val="171717" w:themeColor="background2" w:themeShade="1A"/>
                <w:sz w:val="22"/>
                <w:szCs w:val="22"/>
              </w:rPr>
              <w:t xml:space="preserve"> a primary completion date (PCD) of </w:t>
            </w:r>
            <w:r w:rsidR="00EB3619">
              <w:rPr>
                <w:color w:val="171717" w:themeColor="background2" w:themeShade="1A"/>
                <w:sz w:val="22"/>
                <w:szCs w:val="22"/>
              </w:rPr>
              <w:t>June 2027</w:t>
            </w:r>
            <w:r w:rsidR="00363945">
              <w:rPr>
                <w:color w:val="171717" w:themeColor="background2" w:themeShade="1A"/>
                <w:sz w:val="22"/>
                <w:szCs w:val="22"/>
              </w:rPr>
              <w:t xml:space="preserve"> and a</w:t>
            </w:r>
            <w:r w:rsidR="00E95592">
              <w:rPr>
                <w:color w:val="171717" w:themeColor="background2" w:themeShade="1A"/>
                <w:sz w:val="22"/>
                <w:szCs w:val="22"/>
              </w:rPr>
              <w:t xml:space="preserve"> primary endpoint </w:t>
            </w:r>
            <w:r w:rsidR="00363945">
              <w:rPr>
                <w:color w:val="171717" w:themeColor="background2" w:themeShade="1A"/>
                <w:sz w:val="22"/>
                <w:szCs w:val="22"/>
              </w:rPr>
              <w:t xml:space="preserve">of </w:t>
            </w:r>
            <w:r w:rsidR="00D22FA8" w:rsidRPr="004D3DF1">
              <w:rPr>
                <w:b/>
                <w:bCs/>
                <w:color w:val="171717" w:themeColor="background2" w:themeShade="1A"/>
                <w:sz w:val="22"/>
                <w:szCs w:val="22"/>
              </w:rPr>
              <w:t>SALT ≤20 at w</w:t>
            </w:r>
            <w:r w:rsidR="00B47E9A" w:rsidRPr="004D3DF1">
              <w:rPr>
                <w:b/>
                <w:bCs/>
                <w:color w:val="171717" w:themeColor="background2" w:themeShade="1A"/>
                <w:sz w:val="22"/>
                <w:szCs w:val="22"/>
              </w:rPr>
              <w:t>eek 24</w:t>
            </w:r>
            <w:r w:rsidR="00B47E9A">
              <w:rPr>
                <w:color w:val="171717" w:themeColor="background2" w:themeShade="1A"/>
                <w:sz w:val="22"/>
                <w:szCs w:val="22"/>
              </w:rPr>
              <w:t xml:space="preserve"> </w:t>
            </w:r>
          </w:p>
          <w:p w14:paraId="6E8928BD" w14:textId="0A964DE9" w:rsidR="00B47E9A" w:rsidRPr="002E6873" w:rsidRDefault="00B47E9A" w:rsidP="002E6873">
            <w:pPr>
              <w:pStyle w:val="ListParagraph"/>
              <w:numPr>
                <w:ilvl w:val="1"/>
                <w:numId w:val="7"/>
              </w:numPr>
              <w:rPr>
                <w:color w:val="002060"/>
                <w:sz w:val="22"/>
                <w:szCs w:val="22"/>
              </w:rPr>
            </w:pPr>
            <w:r w:rsidRPr="004D3DF1">
              <w:rPr>
                <w:b/>
                <w:bCs/>
                <w:color w:val="171717" w:themeColor="background2" w:themeShade="1A"/>
                <w:sz w:val="22"/>
                <w:szCs w:val="22"/>
              </w:rPr>
              <w:t>Vitiligo</w:t>
            </w:r>
            <w:r>
              <w:rPr>
                <w:color w:val="171717" w:themeColor="background2" w:themeShade="1A"/>
                <w:sz w:val="22"/>
                <w:szCs w:val="22"/>
              </w:rPr>
              <w:t xml:space="preserve">: </w:t>
            </w:r>
            <w:r w:rsidR="00483953">
              <w:rPr>
                <w:color w:val="171717" w:themeColor="background2" w:themeShade="1A"/>
                <w:sz w:val="22"/>
                <w:szCs w:val="22"/>
              </w:rPr>
              <w:t xml:space="preserve">The </w:t>
            </w:r>
            <w:hyperlink r:id="rId11" w:anchor="study-plan" w:history="1">
              <w:r w:rsidR="00B32648">
                <w:rPr>
                  <w:rStyle w:val="Hyperlink"/>
                  <w:sz w:val="22"/>
                  <w:szCs w:val="22"/>
                </w:rPr>
                <w:t>P</w:t>
              </w:r>
              <w:r w:rsidR="00483953" w:rsidRPr="00F811EE">
                <w:rPr>
                  <w:rStyle w:val="Hyperlink"/>
                  <w:sz w:val="22"/>
                  <w:szCs w:val="22"/>
                </w:rPr>
                <w:t>hase</w:t>
              </w:r>
              <w:r w:rsidRPr="00F811EE">
                <w:rPr>
                  <w:rStyle w:val="Hyperlink"/>
                  <w:sz w:val="22"/>
                  <w:szCs w:val="22"/>
                </w:rPr>
                <w:t xml:space="preserve"> 2</w:t>
              </w:r>
            </w:hyperlink>
            <w:r>
              <w:rPr>
                <w:color w:val="171717" w:themeColor="background2" w:themeShade="1A"/>
                <w:sz w:val="22"/>
                <w:szCs w:val="22"/>
              </w:rPr>
              <w:t xml:space="preserve"> </w:t>
            </w:r>
            <w:r w:rsidR="004F7DAB" w:rsidRPr="00641859">
              <w:rPr>
                <w:b/>
                <w:color w:val="171717" w:themeColor="background2" w:themeShade="1A"/>
                <w:sz w:val="22"/>
                <w:szCs w:val="22"/>
              </w:rPr>
              <w:t>24-week</w:t>
            </w:r>
            <w:r w:rsidR="00483953" w:rsidRPr="00483953">
              <w:rPr>
                <w:color w:val="171717" w:themeColor="background2" w:themeShade="1A"/>
                <w:sz w:val="22"/>
                <w:szCs w:val="22"/>
              </w:rPr>
              <w:t xml:space="preserve"> trial </w:t>
            </w:r>
            <w:r w:rsidR="00641859">
              <w:rPr>
                <w:color w:val="171717" w:themeColor="background2" w:themeShade="1A"/>
                <w:sz w:val="22"/>
                <w:szCs w:val="22"/>
              </w:rPr>
              <w:t>plans to recruit</w:t>
            </w:r>
            <w:r w:rsidR="00483953" w:rsidRPr="00483953">
              <w:rPr>
                <w:color w:val="171717" w:themeColor="background2" w:themeShade="1A"/>
                <w:sz w:val="22"/>
                <w:szCs w:val="22"/>
              </w:rPr>
              <w:t xml:space="preserve"> 60 participant</w:t>
            </w:r>
            <w:r w:rsidR="00641859">
              <w:rPr>
                <w:color w:val="171717" w:themeColor="background2" w:themeShade="1A"/>
                <w:sz w:val="22"/>
                <w:szCs w:val="22"/>
              </w:rPr>
              <w:t>s,</w:t>
            </w:r>
            <w:r w:rsidR="00483953" w:rsidRPr="00483953">
              <w:rPr>
                <w:color w:val="171717" w:themeColor="background2" w:themeShade="1A"/>
                <w:sz w:val="22"/>
                <w:szCs w:val="22"/>
              </w:rPr>
              <w:t xml:space="preserve"> </w:t>
            </w:r>
            <w:r w:rsidR="000A269F">
              <w:rPr>
                <w:color w:val="171717" w:themeColor="background2" w:themeShade="1A"/>
                <w:sz w:val="22"/>
                <w:szCs w:val="22"/>
              </w:rPr>
              <w:t>with</w:t>
            </w:r>
            <w:r w:rsidR="00483953" w:rsidRPr="00483953">
              <w:rPr>
                <w:color w:val="171717" w:themeColor="background2" w:themeShade="1A"/>
                <w:sz w:val="22"/>
                <w:szCs w:val="22"/>
              </w:rPr>
              <w:t xml:space="preserve"> a</w:t>
            </w:r>
            <w:r w:rsidR="00641859">
              <w:rPr>
                <w:color w:val="171717" w:themeColor="background2" w:themeShade="1A"/>
                <w:sz w:val="22"/>
                <w:szCs w:val="22"/>
              </w:rPr>
              <w:t xml:space="preserve"> </w:t>
            </w:r>
            <w:r w:rsidR="00483953" w:rsidRPr="00483953">
              <w:rPr>
                <w:color w:val="171717" w:themeColor="background2" w:themeShade="1A"/>
                <w:sz w:val="22"/>
                <w:szCs w:val="22"/>
              </w:rPr>
              <w:t xml:space="preserve">PCD of </w:t>
            </w:r>
            <w:r w:rsidR="00483953">
              <w:rPr>
                <w:color w:val="171717" w:themeColor="background2" w:themeShade="1A"/>
                <w:sz w:val="22"/>
                <w:szCs w:val="22"/>
              </w:rPr>
              <w:t>May</w:t>
            </w:r>
            <w:r w:rsidR="00483953" w:rsidRPr="00483953">
              <w:rPr>
                <w:color w:val="171717" w:themeColor="background2" w:themeShade="1A"/>
                <w:sz w:val="22"/>
                <w:szCs w:val="22"/>
              </w:rPr>
              <w:t xml:space="preserve"> 2027</w:t>
            </w:r>
            <w:r w:rsidR="00641859">
              <w:rPr>
                <w:color w:val="171717" w:themeColor="background2" w:themeShade="1A"/>
                <w:sz w:val="22"/>
                <w:szCs w:val="22"/>
              </w:rPr>
              <w:t xml:space="preserve"> and a</w:t>
            </w:r>
            <w:r w:rsidR="003C06DA">
              <w:rPr>
                <w:color w:val="171717" w:themeColor="background2" w:themeShade="1A"/>
                <w:sz w:val="22"/>
                <w:szCs w:val="22"/>
              </w:rPr>
              <w:t xml:space="preserve"> primary endpoint </w:t>
            </w:r>
            <w:r w:rsidR="00641859">
              <w:rPr>
                <w:color w:val="171717" w:themeColor="background2" w:themeShade="1A"/>
                <w:sz w:val="22"/>
                <w:szCs w:val="22"/>
              </w:rPr>
              <w:t>of</w:t>
            </w:r>
            <w:r w:rsidR="003C06DA" w:rsidRPr="004D3DF1">
              <w:rPr>
                <w:b/>
                <w:bCs/>
                <w:color w:val="171717" w:themeColor="background2" w:themeShade="1A"/>
                <w:sz w:val="22"/>
                <w:szCs w:val="22"/>
              </w:rPr>
              <w:t xml:space="preserve"> F-VASI75 at week 24</w:t>
            </w:r>
          </w:p>
          <w:p w14:paraId="7B742149" w14:textId="77777777" w:rsidR="002E6873" w:rsidRDefault="002E6873" w:rsidP="002E6873">
            <w:pPr>
              <w:rPr>
                <w:color w:val="002060"/>
                <w:sz w:val="22"/>
                <w:szCs w:val="22"/>
              </w:rPr>
            </w:pPr>
          </w:p>
          <w:p w14:paraId="120E1270" w14:textId="7F333137" w:rsidR="002E6873" w:rsidRPr="002E6873" w:rsidRDefault="002E6873" w:rsidP="002E6873">
            <w:pPr>
              <w:rPr>
                <w:b/>
                <w:bCs/>
                <w:color w:val="002060"/>
                <w:sz w:val="28"/>
                <w:szCs w:val="28"/>
              </w:rPr>
            </w:pPr>
            <w:r>
              <w:rPr>
                <w:b/>
                <w:bCs/>
                <w:color w:val="002060"/>
                <w:sz w:val="28"/>
                <w:szCs w:val="28"/>
              </w:rPr>
              <w:t xml:space="preserve">Impact (CI PoV): </w:t>
            </w:r>
            <w:r w:rsidR="00B00D5F" w:rsidRPr="00D54EB9">
              <w:rPr>
                <w:rFonts w:ascii="Aptos" w:eastAsia="Calibri" w:hAnsi="Aptos" w:cs="Calibri"/>
                <w:b/>
                <w:bCs/>
                <w:color w:val="E97132"/>
                <w:sz w:val="28"/>
                <w:szCs w:val="28"/>
              </w:rPr>
              <w:t>MEDIUM</w:t>
            </w:r>
          </w:p>
          <w:p w14:paraId="366FCB0A" w14:textId="4207C092" w:rsidR="00277BD7" w:rsidRPr="00C858A3" w:rsidRDefault="00175D18" w:rsidP="00C858A3">
            <w:pPr>
              <w:pStyle w:val="ListParagraph"/>
              <w:numPr>
                <w:ilvl w:val="0"/>
                <w:numId w:val="7"/>
              </w:numPr>
              <w:spacing w:after="160"/>
              <w:rPr>
                <w:color w:val="171717" w:themeColor="background2" w:themeShade="1A"/>
                <w:sz w:val="22"/>
                <w:szCs w:val="22"/>
              </w:rPr>
            </w:pPr>
            <w:r w:rsidRPr="00C858A3">
              <w:rPr>
                <w:color w:val="171717" w:themeColor="background2" w:themeShade="1A"/>
                <w:sz w:val="22"/>
                <w:szCs w:val="22"/>
              </w:rPr>
              <w:t xml:space="preserve">The initiation of new clinical studies </w:t>
            </w:r>
            <w:r w:rsidR="00C858A3" w:rsidRPr="00C858A3">
              <w:rPr>
                <w:color w:val="171717" w:themeColor="background2" w:themeShade="1A"/>
                <w:sz w:val="22"/>
                <w:szCs w:val="22"/>
              </w:rPr>
              <w:t xml:space="preserve">signals a continued expansion of </w:t>
            </w:r>
            <w:r w:rsidR="00B20BCE" w:rsidRPr="00B20BCE">
              <w:rPr>
                <w:color w:val="171717" w:themeColor="background2" w:themeShade="1A"/>
                <w:sz w:val="22"/>
                <w:szCs w:val="22"/>
              </w:rPr>
              <w:t xml:space="preserve">Lilly’s </w:t>
            </w:r>
            <w:r w:rsidR="00C858A3" w:rsidRPr="00C858A3">
              <w:rPr>
                <w:color w:val="171717" w:themeColor="background2" w:themeShade="1A"/>
                <w:sz w:val="22"/>
                <w:szCs w:val="22"/>
              </w:rPr>
              <w:t xml:space="preserve">immunology portfolio and </w:t>
            </w:r>
            <w:r w:rsidR="00D800FE" w:rsidRPr="00C858A3">
              <w:rPr>
                <w:color w:val="171717" w:themeColor="background2" w:themeShade="1A"/>
                <w:sz w:val="22"/>
                <w:szCs w:val="22"/>
              </w:rPr>
              <w:t xml:space="preserve">marks </w:t>
            </w:r>
            <w:r w:rsidR="00B20BCE">
              <w:rPr>
                <w:color w:val="171717" w:themeColor="background2" w:themeShade="1A"/>
                <w:sz w:val="22"/>
                <w:szCs w:val="22"/>
              </w:rPr>
              <w:t>their</w:t>
            </w:r>
            <w:r w:rsidR="00D800FE" w:rsidRPr="00C858A3">
              <w:rPr>
                <w:color w:val="171717" w:themeColor="background2" w:themeShade="1A"/>
                <w:sz w:val="22"/>
                <w:szCs w:val="22"/>
              </w:rPr>
              <w:t xml:space="preserve"> </w:t>
            </w:r>
            <w:r w:rsidR="00D800FE" w:rsidRPr="005663A8">
              <w:rPr>
                <w:color w:val="171717" w:themeColor="background2" w:themeShade="1A"/>
                <w:sz w:val="22"/>
              </w:rPr>
              <w:t>second asset in AA</w:t>
            </w:r>
            <w:r w:rsidR="00D800FE" w:rsidRPr="00C858A3">
              <w:rPr>
                <w:color w:val="171717" w:themeColor="background2" w:themeShade="1A"/>
                <w:sz w:val="22"/>
                <w:szCs w:val="22"/>
              </w:rPr>
              <w:t>, following Olumiant (baricitinib</w:t>
            </w:r>
            <w:r w:rsidR="008666C8" w:rsidRPr="00C858A3">
              <w:rPr>
                <w:color w:val="171717" w:themeColor="background2" w:themeShade="1A"/>
                <w:sz w:val="22"/>
                <w:szCs w:val="22"/>
              </w:rPr>
              <w:t>, oral JAK1/2 inhibitor)</w:t>
            </w:r>
            <w:r w:rsidR="0073455F" w:rsidRPr="00C858A3">
              <w:rPr>
                <w:color w:val="171717" w:themeColor="background2" w:themeShade="1A"/>
                <w:sz w:val="22"/>
                <w:szCs w:val="22"/>
              </w:rPr>
              <w:t>,</w:t>
            </w:r>
            <w:r w:rsidR="00504FCF" w:rsidRPr="00C858A3">
              <w:rPr>
                <w:color w:val="171717" w:themeColor="background2" w:themeShade="1A"/>
                <w:sz w:val="22"/>
                <w:szCs w:val="22"/>
              </w:rPr>
              <w:t xml:space="preserve"> and </w:t>
            </w:r>
            <w:r w:rsidR="00925622" w:rsidRPr="00C858A3">
              <w:rPr>
                <w:color w:val="171717" w:themeColor="background2" w:themeShade="1A"/>
                <w:sz w:val="22"/>
                <w:szCs w:val="22"/>
              </w:rPr>
              <w:t xml:space="preserve">its </w:t>
            </w:r>
            <w:r w:rsidR="00925622" w:rsidRPr="005663A8">
              <w:rPr>
                <w:color w:val="171717" w:themeColor="background2" w:themeShade="1A"/>
                <w:sz w:val="22"/>
              </w:rPr>
              <w:t>entry into the vitiligo space</w:t>
            </w:r>
            <w:r w:rsidR="00DD35BE">
              <w:rPr>
                <w:b/>
                <w:bCs/>
                <w:color w:val="171717" w:themeColor="background2" w:themeShade="1A"/>
                <w:sz w:val="22"/>
                <w:szCs w:val="22"/>
              </w:rPr>
              <w:t xml:space="preserve">, </w:t>
            </w:r>
            <w:r w:rsidR="00DD35BE" w:rsidRPr="00DD35BE">
              <w:rPr>
                <w:color w:val="171717" w:themeColor="background2" w:themeShade="1A"/>
                <w:sz w:val="22"/>
                <w:szCs w:val="22"/>
              </w:rPr>
              <w:t xml:space="preserve">though the potential impact of the asset </w:t>
            </w:r>
            <w:r w:rsidR="004B04EA">
              <w:rPr>
                <w:color w:val="171717" w:themeColor="background2" w:themeShade="1A"/>
                <w:sz w:val="22"/>
                <w:szCs w:val="22"/>
              </w:rPr>
              <w:t xml:space="preserve">on the </w:t>
            </w:r>
            <w:r w:rsidR="00B727FC">
              <w:rPr>
                <w:color w:val="171717" w:themeColor="background2" w:themeShade="1A"/>
                <w:sz w:val="22"/>
                <w:szCs w:val="22"/>
              </w:rPr>
              <w:t xml:space="preserve">treatment paradigms </w:t>
            </w:r>
            <w:r w:rsidR="00DD35BE" w:rsidRPr="00DD35BE">
              <w:rPr>
                <w:color w:val="171717" w:themeColor="background2" w:themeShade="1A"/>
                <w:sz w:val="22"/>
                <w:szCs w:val="22"/>
              </w:rPr>
              <w:t>remains to be determined</w:t>
            </w:r>
            <w:r w:rsidR="00DD35BE">
              <w:rPr>
                <w:color w:val="171717" w:themeColor="background2" w:themeShade="1A"/>
                <w:sz w:val="22"/>
                <w:szCs w:val="22"/>
              </w:rPr>
              <w:t xml:space="preserve"> </w:t>
            </w:r>
            <w:r w:rsidR="00DD35BE" w:rsidRPr="00DD35BE">
              <w:rPr>
                <w:color w:val="171717" w:themeColor="background2" w:themeShade="1A"/>
                <w:sz w:val="22"/>
                <w:szCs w:val="22"/>
              </w:rPr>
              <w:t>as the MoA is undisclosed</w:t>
            </w:r>
          </w:p>
          <w:p w14:paraId="559108B5" w14:textId="3A0C318F" w:rsidR="007B5344" w:rsidRPr="007E1C16" w:rsidRDefault="003B6FD3" w:rsidP="007E1C16">
            <w:pPr>
              <w:pStyle w:val="ListParagraph"/>
              <w:numPr>
                <w:ilvl w:val="1"/>
                <w:numId w:val="7"/>
              </w:numPr>
              <w:spacing w:after="160"/>
              <w:rPr>
                <w:i/>
                <w:iCs/>
                <w:color w:val="0070C0"/>
                <w:sz w:val="22"/>
                <w:szCs w:val="22"/>
              </w:rPr>
            </w:pPr>
            <w:r w:rsidRPr="0010596A">
              <w:rPr>
                <w:i/>
                <w:iCs/>
                <w:color w:val="0070C0"/>
                <w:sz w:val="22"/>
                <w:szCs w:val="22"/>
              </w:rPr>
              <w:t>CI estimates earliest approval</w:t>
            </w:r>
            <w:r w:rsidR="00F14A7E">
              <w:rPr>
                <w:i/>
                <w:iCs/>
                <w:color w:val="0070C0"/>
                <w:sz w:val="22"/>
                <w:szCs w:val="22"/>
              </w:rPr>
              <w:t>s for both AA and Vitiligo</w:t>
            </w:r>
            <w:r w:rsidRPr="0010596A">
              <w:rPr>
                <w:i/>
                <w:iCs/>
                <w:color w:val="0070C0"/>
                <w:sz w:val="22"/>
                <w:szCs w:val="22"/>
              </w:rPr>
              <w:t xml:space="preserve"> in the US/EU in </w:t>
            </w:r>
            <w:r w:rsidR="007B5344" w:rsidRPr="0010596A">
              <w:rPr>
                <w:i/>
                <w:iCs/>
                <w:color w:val="0070C0"/>
                <w:sz w:val="22"/>
                <w:szCs w:val="22"/>
              </w:rPr>
              <w:t>Q</w:t>
            </w:r>
            <w:r w:rsidR="00F84352">
              <w:rPr>
                <w:i/>
                <w:iCs/>
                <w:color w:val="0070C0"/>
                <w:sz w:val="22"/>
                <w:szCs w:val="22"/>
              </w:rPr>
              <w:t>4</w:t>
            </w:r>
            <w:r w:rsidR="007B5344" w:rsidRPr="0010596A">
              <w:rPr>
                <w:i/>
                <w:iCs/>
                <w:color w:val="0070C0"/>
                <w:sz w:val="22"/>
                <w:szCs w:val="22"/>
              </w:rPr>
              <w:t xml:space="preserve"> 203</w:t>
            </w:r>
            <w:r w:rsidR="00F84352">
              <w:rPr>
                <w:i/>
                <w:iCs/>
                <w:color w:val="0070C0"/>
                <w:sz w:val="22"/>
                <w:szCs w:val="22"/>
              </w:rPr>
              <w:t>2</w:t>
            </w:r>
            <w:r w:rsidR="007B5344" w:rsidRPr="0010596A">
              <w:rPr>
                <w:i/>
                <w:iCs/>
                <w:color w:val="0070C0"/>
                <w:sz w:val="22"/>
                <w:szCs w:val="22"/>
              </w:rPr>
              <w:t xml:space="preserve"> </w:t>
            </w:r>
            <w:r w:rsidR="0010596A" w:rsidRPr="0010596A">
              <w:rPr>
                <w:i/>
                <w:iCs/>
                <w:color w:val="0070C0"/>
                <w:sz w:val="22"/>
                <w:szCs w:val="22"/>
              </w:rPr>
              <w:t>based on standard assumptions</w:t>
            </w:r>
          </w:p>
          <w:p w14:paraId="3794E578" w14:textId="43F62694" w:rsidR="002E6873" w:rsidRPr="002E6873" w:rsidRDefault="00B533F9" w:rsidP="002E6873">
            <w:pPr>
              <w:rPr>
                <w:b/>
                <w:bCs/>
                <w:color w:val="002060"/>
                <w:sz w:val="28"/>
                <w:szCs w:val="28"/>
              </w:rPr>
            </w:pPr>
            <w:r>
              <w:rPr>
                <w:b/>
                <w:bCs/>
                <w:color w:val="002060"/>
                <w:sz w:val="28"/>
                <w:szCs w:val="28"/>
              </w:rPr>
              <w:t xml:space="preserve">Why it matters </w:t>
            </w:r>
            <w:r w:rsidRPr="00B533F9">
              <w:rPr>
                <w:i/>
                <w:iCs/>
                <w:color w:val="0070C0"/>
              </w:rPr>
              <w:t>(CI Insights in blue italics)</w:t>
            </w:r>
            <w:r w:rsidR="002E6873" w:rsidRPr="002E6873">
              <w:rPr>
                <w:b/>
                <w:bCs/>
                <w:color w:val="002060"/>
                <w:sz w:val="28"/>
                <w:szCs w:val="28"/>
              </w:rPr>
              <w:t>:</w:t>
            </w:r>
          </w:p>
          <w:p w14:paraId="725DFF39" w14:textId="1A8F00BF" w:rsidR="002E6873" w:rsidRPr="00081571" w:rsidRDefault="00081571" w:rsidP="00823177">
            <w:pPr>
              <w:pStyle w:val="ListParagraph"/>
              <w:numPr>
                <w:ilvl w:val="0"/>
                <w:numId w:val="7"/>
              </w:numPr>
              <w:spacing w:after="160" w:line="278" w:lineRule="auto"/>
              <w:rPr>
                <w:color w:val="171717" w:themeColor="background2" w:themeShade="1A"/>
                <w:sz w:val="22"/>
                <w:szCs w:val="22"/>
              </w:rPr>
            </w:pPr>
            <w:r w:rsidRPr="00081571">
              <w:rPr>
                <w:color w:val="171717" w:themeColor="background2" w:themeShade="1A"/>
                <w:sz w:val="22"/>
                <w:szCs w:val="22"/>
              </w:rPr>
              <w:t xml:space="preserve">Lilly </w:t>
            </w:r>
            <w:r>
              <w:rPr>
                <w:color w:val="171717" w:themeColor="background2" w:themeShade="1A"/>
                <w:sz w:val="22"/>
                <w:szCs w:val="22"/>
              </w:rPr>
              <w:t>is</w:t>
            </w:r>
            <w:r w:rsidR="00B6583C" w:rsidRPr="00081571">
              <w:rPr>
                <w:color w:val="171717" w:themeColor="background2" w:themeShade="1A"/>
                <w:sz w:val="22"/>
                <w:szCs w:val="22"/>
              </w:rPr>
              <w:t xml:space="preserve"> </w:t>
            </w:r>
            <w:r w:rsidR="00B6583C">
              <w:rPr>
                <w:color w:val="171717" w:themeColor="background2" w:themeShade="1A"/>
                <w:sz w:val="22"/>
                <w:szCs w:val="22"/>
              </w:rPr>
              <w:t xml:space="preserve">expanding its presence in AA and </w:t>
            </w:r>
            <w:r w:rsidR="00B6583C" w:rsidRPr="00081571">
              <w:rPr>
                <w:color w:val="171717" w:themeColor="background2" w:themeShade="1A"/>
                <w:sz w:val="22"/>
                <w:szCs w:val="22"/>
              </w:rPr>
              <w:t xml:space="preserve">entering </w:t>
            </w:r>
            <w:r w:rsidR="00B6583C">
              <w:rPr>
                <w:color w:val="171717" w:themeColor="background2" w:themeShade="1A"/>
                <w:sz w:val="22"/>
                <w:szCs w:val="22"/>
              </w:rPr>
              <w:t>vitiligo, both</w:t>
            </w:r>
            <w:r w:rsidR="00B6583C" w:rsidRPr="00081571">
              <w:rPr>
                <w:color w:val="171717" w:themeColor="background2" w:themeShade="1A"/>
                <w:sz w:val="22"/>
                <w:szCs w:val="22"/>
              </w:rPr>
              <w:t xml:space="preserve"> </w:t>
            </w:r>
            <w:r w:rsidRPr="003050C4">
              <w:rPr>
                <w:b/>
                <w:bCs/>
                <w:color w:val="171717" w:themeColor="background2" w:themeShade="1A"/>
                <w:sz w:val="22"/>
                <w:szCs w:val="22"/>
              </w:rPr>
              <w:t>increasingly competitive landscape</w:t>
            </w:r>
            <w:r w:rsidR="00AC790F">
              <w:rPr>
                <w:b/>
                <w:bCs/>
                <w:color w:val="171717" w:themeColor="background2" w:themeShade="1A"/>
                <w:sz w:val="22"/>
                <w:szCs w:val="22"/>
              </w:rPr>
              <w:t>s</w:t>
            </w:r>
            <w:r w:rsidRPr="00081571">
              <w:rPr>
                <w:color w:val="171717" w:themeColor="background2" w:themeShade="1A"/>
                <w:sz w:val="22"/>
                <w:szCs w:val="22"/>
              </w:rPr>
              <w:t xml:space="preserve">, with </w:t>
            </w:r>
            <w:r w:rsidR="00285705">
              <w:rPr>
                <w:color w:val="171717" w:themeColor="background2" w:themeShade="1A"/>
                <w:sz w:val="22"/>
                <w:szCs w:val="22"/>
              </w:rPr>
              <w:t>emerging</w:t>
            </w:r>
            <w:r w:rsidRPr="00081571">
              <w:rPr>
                <w:color w:val="171717" w:themeColor="background2" w:themeShade="1A"/>
                <w:sz w:val="22"/>
                <w:szCs w:val="22"/>
              </w:rPr>
              <w:t xml:space="preserve"> assets such as Bempikibart (</w:t>
            </w:r>
            <w:r>
              <w:rPr>
                <w:color w:val="171717" w:themeColor="background2" w:themeShade="1A"/>
                <w:sz w:val="22"/>
                <w:szCs w:val="22"/>
              </w:rPr>
              <w:t xml:space="preserve">SC </w:t>
            </w:r>
            <w:r w:rsidR="00466F23" w:rsidRPr="00466F23">
              <w:rPr>
                <w:color w:val="171717" w:themeColor="background2" w:themeShade="1A"/>
                <w:sz w:val="22"/>
                <w:szCs w:val="22"/>
              </w:rPr>
              <w:t>IL-7/TSLP inhibitor</w:t>
            </w:r>
            <w:r w:rsidRPr="00081571">
              <w:rPr>
                <w:color w:val="171717" w:themeColor="background2" w:themeShade="1A"/>
                <w:sz w:val="22"/>
                <w:szCs w:val="22"/>
              </w:rPr>
              <w:t>) and Rezpegaldesleukin (</w:t>
            </w:r>
            <w:r w:rsidR="00466F23">
              <w:rPr>
                <w:color w:val="171717" w:themeColor="background2" w:themeShade="1A"/>
                <w:sz w:val="22"/>
                <w:szCs w:val="22"/>
              </w:rPr>
              <w:t xml:space="preserve">SC </w:t>
            </w:r>
            <w:r w:rsidRPr="00081571">
              <w:rPr>
                <w:color w:val="171717" w:themeColor="background2" w:themeShade="1A"/>
                <w:sz w:val="22"/>
                <w:szCs w:val="22"/>
              </w:rPr>
              <w:t xml:space="preserve">IL-2 </w:t>
            </w:r>
            <w:r w:rsidR="00466F23">
              <w:rPr>
                <w:color w:val="171717" w:themeColor="background2" w:themeShade="1A"/>
                <w:sz w:val="22"/>
                <w:szCs w:val="22"/>
              </w:rPr>
              <w:t>Treg stimulant</w:t>
            </w:r>
            <w:r w:rsidRPr="00081571">
              <w:rPr>
                <w:color w:val="171717" w:themeColor="background2" w:themeShade="1A"/>
                <w:sz w:val="22"/>
                <w:szCs w:val="22"/>
              </w:rPr>
              <w:t xml:space="preserve">) in </w:t>
            </w:r>
            <w:r>
              <w:rPr>
                <w:color w:val="171717" w:themeColor="background2" w:themeShade="1A"/>
                <w:sz w:val="22"/>
                <w:szCs w:val="22"/>
              </w:rPr>
              <w:t>AA</w:t>
            </w:r>
            <w:r w:rsidRPr="00081571">
              <w:rPr>
                <w:color w:val="171717" w:themeColor="background2" w:themeShade="1A"/>
                <w:sz w:val="22"/>
                <w:szCs w:val="22"/>
              </w:rPr>
              <w:t xml:space="preserve">, as well as Litfulo </w:t>
            </w:r>
            <w:r w:rsidR="004A5841">
              <w:rPr>
                <w:color w:val="171717" w:themeColor="background2" w:themeShade="1A"/>
                <w:sz w:val="22"/>
                <w:szCs w:val="22"/>
              </w:rPr>
              <w:t>(oral JAK3/TEC</w:t>
            </w:r>
            <w:r w:rsidR="006A31FB">
              <w:rPr>
                <w:color w:val="171717" w:themeColor="background2" w:themeShade="1A"/>
                <w:sz w:val="22"/>
                <w:szCs w:val="22"/>
              </w:rPr>
              <w:t xml:space="preserve"> </w:t>
            </w:r>
            <w:r w:rsidR="006A31FB" w:rsidRPr="00466F23">
              <w:rPr>
                <w:color w:val="171717" w:themeColor="background2" w:themeShade="1A"/>
                <w:sz w:val="22"/>
                <w:szCs w:val="22"/>
              </w:rPr>
              <w:t>inhibitor</w:t>
            </w:r>
            <w:r w:rsidR="004A5841">
              <w:rPr>
                <w:color w:val="171717" w:themeColor="background2" w:themeShade="1A"/>
                <w:sz w:val="22"/>
                <w:szCs w:val="22"/>
              </w:rPr>
              <w:t xml:space="preserve">) </w:t>
            </w:r>
            <w:r w:rsidRPr="00081571">
              <w:rPr>
                <w:color w:val="171717" w:themeColor="background2" w:themeShade="1A"/>
                <w:sz w:val="22"/>
                <w:szCs w:val="22"/>
              </w:rPr>
              <w:t>and Povorcitinib (</w:t>
            </w:r>
            <w:r>
              <w:rPr>
                <w:color w:val="171717" w:themeColor="background2" w:themeShade="1A"/>
                <w:sz w:val="22"/>
                <w:szCs w:val="22"/>
              </w:rPr>
              <w:t xml:space="preserve">oral </w:t>
            </w:r>
            <w:r w:rsidRPr="00081571">
              <w:rPr>
                <w:color w:val="171717" w:themeColor="background2" w:themeShade="1A"/>
                <w:sz w:val="22"/>
                <w:szCs w:val="22"/>
              </w:rPr>
              <w:t>JAK</w:t>
            </w:r>
            <w:r w:rsidR="00A456F5">
              <w:rPr>
                <w:color w:val="171717" w:themeColor="background2" w:themeShade="1A"/>
                <w:sz w:val="22"/>
                <w:szCs w:val="22"/>
              </w:rPr>
              <w:t>1</w:t>
            </w:r>
            <w:r w:rsidRPr="00081571">
              <w:rPr>
                <w:color w:val="171717" w:themeColor="background2" w:themeShade="1A"/>
                <w:sz w:val="22"/>
                <w:szCs w:val="22"/>
              </w:rPr>
              <w:t xml:space="preserve"> inhibitor</w:t>
            </w:r>
            <w:r w:rsidRPr="00081571">
              <w:rPr>
                <w:color w:val="171717" w:themeColor="background2" w:themeShade="1A"/>
                <w:sz w:val="22"/>
                <w:szCs w:val="22"/>
              </w:rPr>
              <w:t>) in vitiligo, raising the bar for clear differentiation on efficacy and convenience</w:t>
            </w:r>
          </w:p>
          <w:p w14:paraId="6CA81F79" w14:textId="6CDB3F46" w:rsidR="002E6873" w:rsidRPr="002E6873" w:rsidRDefault="00B533F9" w:rsidP="002E6873">
            <w:pPr>
              <w:rPr>
                <w:b/>
                <w:bCs/>
                <w:color w:val="002060"/>
                <w:sz w:val="28"/>
                <w:szCs w:val="28"/>
              </w:rPr>
            </w:pPr>
            <w:r>
              <w:rPr>
                <w:b/>
                <w:bCs/>
                <w:color w:val="002060"/>
                <w:sz w:val="28"/>
                <w:szCs w:val="28"/>
              </w:rPr>
              <w:t>Tell me more</w:t>
            </w:r>
            <w:r w:rsidR="002E6873" w:rsidRPr="002E6873">
              <w:rPr>
                <w:b/>
                <w:bCs/>
                <w:color w:val="002060"/>
                <w:sz w:val="28"/>
                <w:szCs w:val="28"/>
              </w:rPr>
              <w:t>:</w:t>
            </w:r>
          </w:p>
          <w:p w14:paraId="16C83A4E" w14:textId="64F66008" w:rsidR="00F10EA1" w:rsidRPr="00BC7C56" w:rsidRDefault="00E74D0C" w:rsidP="00E74D0C">
            <w:pPr>
              <w:keepNext/>
              <w:rPr>
                <w:rFonts w:ascii="Aptos" w:hAnsi="Aptos" w:cs="Calibri"/>
                <w:b/>
                <w:bCs/>
                <w:color w:val="242424"/>
                <w:sz w:val="22"/>
                <w:szCs w:val="22"/>
                <w:lang w:eastAsia="ja-JP"/>
              </w:rPr>
            </w:pPr>
            <w:r w:rsidRPr="00BC7C56">
              <w:rPr>
                <w:rFonts w:ascii="Aptos" w:hAnsi="Aptos" w:cs="Calibri"/>
                <w:b/>
                <w:bCs/>
                <w:color w:val="242424"/>
                <w:sz w:val="22"/>
                <w:szCs w:val="22"/>
                <w:lang w:eastAsia="ja-JP"/>
              </w:rPr>
              <w:t>New trial details</w:t>
            </w:r>
            <w:r w:rsidR="00F10EA1">
              <w:rPr>
                <w:rFonts w:ascii="Aptos" w:hAnsi="Aptos" w:cs="Calibri"/>
                <w:b/>
                <w:bCs/>
                <w:color w:val="242424"/>
                <w:sz w:val="22"/>
                <w:szCs w:val="22"/>
                <w:lang w:eastAsia="ja-JP"/>
              </w:rPr>
              <w:t xml:space="preserve"> (AA)</w:t>
            </w:r>
            <w:r w:rsidRPr="00BC7C56">
              <w:rPr>
                <w:rFonts w:ascii="Aptos" w:hAnsi="Aptos" w:cs="Calibri"/>
                <w:b/>
                <w:bCs/>
                <w:color w:val="242424"/>
                <w:sz w:val="22"/>
                <w:szCs w:val="22"/>
                <w:lang w:eastAsia="ja-JP"/>
              </w:rPr>
              <w:t>:</w:t>
            </w:r>
          </w:p>
          <w:tbl>
            <w:tblPr>
              <w:tblW w:w="8595"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7"/>
              <w:gridCol w:w="6848"/>
            </w:tblGrid>
            <w:tr w:rsidR="00F10EA1" w:rsidRPr="00D237B4" w14:paraId="4E91D7A7" w14:textId="77777777">
              <w:trPr>
                <w:trHeight w:val="300"/>
              </w:trPr>
              <w:tc>
                <w:tcPr>
                  <w:tcW w:w="8595" w:type="dxa"/>
                  <w:gridSpan w:val="2"/>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645C9375" w14:textId="267E2472" w:rsidR="00F10EA1" w:rsidRPr="00D237B4" w:rsidRDefault="00C46824" w:rsidP="00F10EA1">
                  <w:pPr>
                    <w:textAlignment w:val="baseline"/>
                    <w:rPr>
                      <w:rFonts w:ascii="Aptos" w:eastAsia="Times New Roman" w:hAnsi="Aptos" w:cs="Segoe UI"/>
                      <w:sz w:val="22"/>
                      <w:szCs w:val="22"/>
                      <w:lang w:val="en-GB" w:eastAsia="en-GB"/>
                    </w:rPr>
                  </w:pPr>
                  <w:r w:rsidRPr="00C46824">
                    <w:rPr>
                      <w:rFonts w:ascii="Aptos" w:eastAsia="Times New Roman" w:hAnsi="Aptos" w:cs="Segoe UI"/>
                      <w:b/>
                      <w:bCs/>
                      <w:color w:val="000000"/>
                      <w:sz w:val="22"/>
                      <w:szCs w:val="22"/>
                      <w:lang w:eastAsia="en-GB"/>
                    </w:rPr>
                    <w:t xml:space="preserve">Phase 2, Randomized, Multicenter, Double-Blind, Placebo-Controlled Proof of Concept Study to Investigate Efficacy and Safety of LY4005130 in Adult Participants With Severe </w:t>
                  </w:r>
                  <w:r w:rsidR="0024305E">
                    <w:rPr>
                      <w:rFonts w:ascii="Aptos" w:eastAsia="Times New Roman" w:hAnsi="Aptos" w:cs="Segoe UI"/>
                      <w:b/>
                      <w:bCs/>
                      <w:color w:val="000000"/>
                      <w:sz w:val="22"/>
                      <w:szCs w:val="22"/>
                      <w:lang w:eastAsia="en-GB"/>
                    </w:rPr>
                    <w:t>Alopecia</w:t>
                  </w:r>
                  <w:r w:rsidRPr="00C46824">
                    <w:rPr>
                      <w:rFonts w:ascii="Aptos" w:eastAsia="Times New Roman" w:hAnsi="Aptos" w:cs="Segoe UI"/>
                      <w:b/>
                      <w:bCs/>
                      <w:color w:val="000000"/>
                      <w:sz w:val="22"/>
                      <w:szCs w:val="22"/>
                      <w:lang w:eastAsia="en-GB"/>
                    </w:rPr>
                    <w:t xml:space="preserve"> </w:t>
                  </w:r>
                  <w:r w:rsidR="0024305E">
                    <w:rPr>
                      <w:rFonts w:ascii="Aptos" w:eastAsia="Times New Roman" w:hAnsi="Aptos" w:cs="Segoe UI"/>
                      <w:b/>
                      <w:bCs/>
                      <w:color w:val="000000"/>
                      <w:sz w:val="22"/>
                      <w:szCs w:val="22"/>
                      <w:lang w:eastAsia="en-GB"/>
                    </w:rPr>
                    <w:t>(</w:t>
                  </w:r>
                  <w:r>
                    <w:rPr>
                      <w:rFonts w:ascii="Aptos" w:eastAsia="Times New Roman" w:hAnsi="Aptos" w:cs="Segoe UI"/>
                      <w:b/>
                      <w:bCs/>
                      <w:color w:val="000000"/>
                      <w:sz w:val="22"/>
                      <w:szCs w:val="22"/>
                      <w:lang w:eastAsia="en-GB"/>
                    </w:rPr>
                    <w:t>AA</w:t>
                  </w:r>
                  <w:r w:rsidR="0024305E">
                    <w:rPr>
                      <w:rFonts w:ascii="Aptos" w:eastAsia="Times New Roman" w:hAnsi="Aptos" w:cs="Segoe UI"/>
                      <w:b/>
                      <w:bCs/>
                      <w:color w:val="000000"/>
                      <w:sz w:val="22"/>
                      <w:szCs w:val="22"/>
                      <w:lang w:eastAsia="en-GB"/>
                    </w:rPr>
                    <w:t>)</w:t>
                  </w:r>
                </w:p>
              </w:tc>
            </w:tr>
            <w:tr w:rsidR="00F10EA1" w:rsidRPr="00D237B4" w14:paraId="4DCAC10C"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4C0B0DF0"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Phase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5F229C15" w14:textId="5DE422EF"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sz w:val="22"/>
                      <w:szCs w:val="22"/>
                      <w:lang w:val="en-GB" w:eastAsia="en-GB"/>
                    </w:rPr>
                    <w:t xml:space="preserve">Phase </w:t>
                  </w:r>
                  <w:r w:rsidR="00C46824">
                    <w:rPr>
                      <w:rFonts w:ascii="Aptos" w:eastAsia="Times New Roman" w:hAnsi="Aptos" w:cs="Segoe UI"/>
                      <w:sz w:val="22"/>
                      <w:szCs w:val="22"/>
                      <w:lang w:val="en-GB" w:eastAsia="en-GB"/>
                    </w:rPr>
                    <w:t>2</w:t>
                  </w:r>
                </w:p>
              </w:tc>
            </w:tr>
            <w:tr w:rsidR="00F10EA1" w:rsidRPr="00301D33" w14:paraId="02661759"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765CC704"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Arms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604BE69A" w14:textId="118D6855" w:rsidR="00F10EA1" w:rsidRPr="002C01D4" w:rsidRDefault="00F10EA1" w:rsidP="00F10EA1">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2C01D4">
                    <w:rPr>
                      <w:rFonts w:ascii="Aptos" w:eastAsia="Times New Roman" w:hAnsi="Aptos" w:cs="Segoe UI"/>
                      <w:b/>
                      <w:bCs/>
                      <w:sz w:val="22"/>
                      <w:szCs w:val="22"/>
                      <w:lang w:val="en-GB" w:eastAsia="en-GB"/>
                    </w:rPr>
                    <w:t>Experimental:</w:t>
                  </w:r>
                  <w:r w:rsidRPr="002C01D4">
                    <w:rPr>
                      <w:rFonts w:ascii="Arial" w:eastAsia="Times New Roman" w:hAnsi="Arial" w:cs="Arial"/>
                      <w:sz w:val="22"/>
                      <w:szCs w:val="22"/>
                      <w:lang w:val="en-GB" w:eastAsia="en-GB"/>
                    </w:rPr>
                    <w:t> </w:t>
                  </w:r>
                  <w:r w:rsidR="00C41821" w:rsidRPr="00C41821">
                    <w:rPr>
                      <w:rFonts w:ascii="Aptos" w:eastAsia="Times New Roman" w:hAnsi="Aptos" w:cs="Segoe UI"/>
                      <w:sz w:val="22"/>
                      <w:szCs w:val="22"/>
                      <w:lang w:eastAsia="en-GB"/>
                    </w:rPr>
                    <w:t>LY4005130</w:t>
                  </w:r>
                  <w:r w:rsidR="00C41821">
                    <w:rPr>
                      <w:rFonts w:ascii="Aptos" w:eastAsia="Times New Roman" w:hAnsi="Aptos" w:cs="Segoe UI"/>
                      <w:sz w:val="22"/>
                      <w:szCs w:val="22"/>
                      <w:lang w:eastAsia="en-GB"/>
                    </w:rPr>
                    <w:t xml:space="preserve"> </w:t>
                  </w:r>
                  <w:r w:rsidR="00C41821" w:rsidRPr="00C41821">
                    <w:rPr>
                      <w:rFonts w:ascii="Aptos" w:eastAsia="Times New Roman" w:hAnsi="Aptos" w:cs="Segoe UI"/>
                      <w:sz w:val="22"/>
                      <w:szCs w:val="22"/>
                      <w:lang w:eastAsia="en-GB"/>
                    </w:rPr>
                    <w:t>administered intravenously (IV)</w:t>
                  </w:r>
                </w:p>
                <w:p w14:paraId="30CEA393" w14:textId="67C7E104" w:rsidR="00F10EA1" w:rsidRPr="00C41821" w:rsidRDefault="00F10EA1" w:rsidP="00C41821">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2634EF">
                    <w:rPr>
                      <w:rFonts w:ascii="Aptos" w:eastAsia="Times New Roman" w:hAnsi="Aptos" w:cs="Segoe UI"/>
                      <w:b/>
                      <w:bCs/>
                      <w:sz w:val="22"/>
                      <w:szCs w:val="22"/>
                      <w:lang w:val="en-GB" w:eastAsia="en-GB"/>
                    </w:rPr>
                    <w:t>Placebo</w:t>
                  </w:r>
                  <w:r>
                    <w:rPr>
                      <w:rFonts w:ascii="Aptos" w:eastAsia="Times New Roman" w:hAnsi="Aptos" w:cs="Segoe UI"/>
                      <w:sz w:val="22"/>
                      <w:szCs w:val="22"/>
                      <w:lang w:val="en-GB" w:eastAsia="en-GB"/>
                    </w:rPr>
                    <w:t xml:space="preserve">: Placebo comparator </w:t>
                  </w:r>
                  <w:r w:rsidR="006F4828" w:rsidRPr="006F4828">
                    <w:rPr>
                      <w:rFonts w:ascii="Aptos" w:eastAsia="Times New Roman" w:hAnsi="Aptos" w:cs="Segoe UI"/>
                      <w:sz w:val="22"/>
                      <w:szCs w:val="22"/>
                      <w:lang w:eastAsia="en-GB"/>
                    </w:rPr>
                    <w:t>administered intravenously (IV)</w:t>
                  </w:r>
                </w:p>
              </w:tc>
            </w:tr>
            <w:tr w:rsidR="00F10EA1" w:rsidRPr="00D237B4" w14:paraId="60A27961" w14:textId="77777777">
              <w:trPr>
                <w:trHeight w:val="345"/>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219A55C0"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Enrollment</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38D864DE" w14:textId="6A8F0C5E" w:rsidR="00F10EA1" w:rsidRPr="00D237B4" w:rsidRDefault="003050C4" w:rsidP="00F10EA1">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eastAsia="en-GB"/>
                    </w:rPr>
                    <w:t>60</w:t>
                  </w:r>
                  <w:r w:rsidR="00F10EA1" w:rsidRPr="00D237B4">
                    <w:rPr>
                      <w:rFonts w:ascii="Aptos" w:eastAsia="Times New Roman" w:hAnsi="Aptos" w:cs="Segoe UI"/>
                      <w:sz w:val="22"/>
                      <w:szCs w:val="22"/>
                      <w:lang w:eastAsia="en-GB"/>
                    </w:rPr>
                    <w:t xml:space="preserve"> (Estimated)</w:t>
                  </w:r>
                </w:p>
              </w:tc>
            </w:tr>
            <w:tr w:rsidR="00F10EA1" w:rsidRPr="00D237B4" w14:paraId="0B3EF2B3"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54176B2F"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Study Start/Status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2177C7F6" w14:textId="0E89C220" w:rsidR="00F10EA1" w:rsidRPr="00D237B4" w:rsidRDefault="003F429B" w:rsidP="00F10EA1">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val="en-IN" w:eastAsia="en-GB"/>
                    </w:rPr>
                    <w:t>April</w:t>
                  </w:r>
                  <w:r w:rsidR="00F10EA1">
                    <w:rPr>
                      <w:rFonts w:ascii="Aptos" w:eastAsia="Times New Roman" w:hAnsi="Aptos" w:cs="Segoe UI"/>
                      <w:sz w:val="22"/>
                      <w:szCs w:val="22"/>
                      <w:lang w:val="en-IN" w:eastAsia="en-GB"/>
                    </w:rPr>
                    <w:t xml:space="preserve"> </w:t>
                  </w:r>
                  <w:r>
                    <w:rPr>
                      <w:rFonts w:ascii="Aptos" w:eastAsia="Times New Roman" w:hAnsi="Aptos" w:cs="Segoe UI"/>
                      <w:sz w:val="22"/>
                      <w:szCs w:val="22"/>
                      <w:lang w:val="en-IN" w:eastAsia="en-GB"/>
                    </w:rPr>
                    <w:t>14</w:t>
                  </w:r>
                  <w:r w:rsidR="00F10EA1">
                    <w:rPr>
                      <w:rFonts w:ascii="Aptos" w:eastAsia="Times New Roman" w:hAnsi="Aptos" w:cs="Segoe UI"/>
                      <w:sz w:val="22"/>
                      <w:szCs w:val="22"/>
                      <w:lang w:val="en-IN" w:eastAsia="en-GB"/>
                    </w:rPr>
                    <w:t>, 202</w:t>
                  </w:r>
                  <w:r>
                    <w:rPr>
                      <w:rFonts w:ascii="Aptos" w:eastAsia="Times New Roman" w:hAnsi="Aptos" w:cs="Segoe UI"/>
                      <w:sz w:val="22"/>
                      <w:szCs w:val="22"/>
                      <w:lang w:val="en-IN" w:eastAsia="en-GB"/>
                    </w:rPr>
                    <w:t>6</w:t>
                  </w:r>
                  <w:r w:rsidR="00F10EA1" w:rsidRPr="00D237B4">
                    <w:rPr>
                      <w:rFonts w:ascii="Aptos" w:eastAsia="Times New Roman" w:hAnsi="Aptos" w:cs="Segoe UI"/>
                      <w:sz w:val="22"/>
                      <w:szCs w:val="22"/>
                      <w:lang w:val="en-IN" w:eastAsia="en-GB"/>
                    </w:rPr>
                    <w:t xml:space="preserve"> (</w:t>
                  </w:r>
                  <w:r w:rsidR="00F10EA1">
                    <w:rPr>
                      <w:rFonts w:ascii="Aptos" w:eastAsia="Times New Roman" w:hAnsi="Aptos" w:cs="Segoe UI"/>
                      <w:sz w:val="22"/>
                      <w:szCs w:val="22"/>
                      <w:lang w:val="en-IN" w:eastAsia="en-GB"/>
                    </w:rPr>
                    <w:t>Estimated</w:t>
                  </w:r>
                  <w:r w:rsidR="00F10EA1" w:rsidRPr="00D237B4">
                    <w:rPr>
                      <w:rFonts w:ascii="Aptos" w:eastAsia="Times New Roman" w:hAnsi="Aptos" w:cs="Segoe UI"/>
                      <w:sz w:val="22"/>
                      <w:szCs w:val="22"/>
                      <w:lang w:val="en-IN" w:eastAsia="en-GB"/>
                    </w:rPr>
                    <w:t>)</w:t>
                  </w:r>
                </w:p>
              </w:tc>
            </w:tr>
            <w:tr w:rsidR="00F10EA1" w:rsidRPr="00D237B4" w14:paraId="6B1BD4A9"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08F177B3"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lastRenderedPageBreak/>
                    <w:t>Primary Completion Date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3289CA1F" w14:textId="7B23D4DC" w:rsidR="00F10EA1" w:rsidRPr="00D237B4" w:rsidRDefault="003F429B" w:rsidP="00F10EA1">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June 21,</w:t>
                  </w:r>
                  <w:r w:rsidR="00F10EA1">
                    <w:rPr>
                      <w:rFonts w:ascii="Aptos" w:eastAsia="Times New Roman" w:hAnsi="Aptos" w:cs="Segoe UI"/>
                      <w:sz w:val="22"/>
                      <w:szCs w:val="22"/>
                      <w:lang w:val="en-GB" w:eastAsia="en-GB"/>
                    </w:rPr>
                    <w:t xml:space="preserve"> 202</w:t>
                  </w:r>
                  <w:r>
                    <w:rPr>
                      <w:rFonts w:ascii="Aptos" w:eastAsia="Times New Roman" w:hAnsi="Aptos" w:cs="Segoe UI"/>
                      <w:sz w:val="22"/>
                      <w:szCs w:val="22"/>
                      <w:lang w:val="en-GB" w:eastAsia="en-GB"/>
                    </w:rPr>
                    <w:t>7</w:t>
                  </w:r>
                  <w:r w:rsidR="00F10EA1" w:rsidRPr="00D237B4">
                    <w:rPr>
                      <w:rFonts w:ascii="Aptos" w:eastAsia="Times New Roman" w:hAnsi="Aptos" w:cs="Segoe UI"/>
                      <w:sz w:val="22"/>
                      <w:szCs w:val="22"/>
                      <w:lang w:val="en-GB" w:eastAsia="en-GB"/>
                    </w:rPr>
                    <w:t xml:space="preserve"> (Estimated)</w:t>
                  </w:r>
                </w:p>
              </w:tc>
            </w:tr>
            <w:tr w:rsidR="00F10EA1" w:rsidRPr="00D237B4" w14:paraId="5286EF73"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25BA4996"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Study Completion Date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76A5D26F" w14:textId="560D5FF1" w:rsidR="00F10EA1" w:rsidRPr="00D237B4" w:rsidRDefault="003F429B" w:rsidP="00F10EA1">
                  <w:pPr>
                    <w:ind w:left="58"/>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October 10,</w:t>
                  </w:r>
                  <w:r w:rsidR="00F10EA1">
                    <w:rPr>
                      <w:rFonts w:ascii="Aptos" w:eastAsia="Times New Roman" w:hAnsi="Aptos" w:cs="Segoe UI"/>
                      <w:sz w:val="22"/>
                      <w:szCs w:val="22"/>
                      <w:lang w:val="en-GB" w:eastAsia="en-GB"/>
                    </w:rPr>
                    <w:t xml:space="preserve"> 202</w:t>
                  </w:r>
                  <w:r>
                    <w:rPr>
                      <w:rFonts w:ascii="Aptos" w:eastAsia="Times New Roman" w:hAnsi="Aptos" w:cs="Segoe UI"/>
                      <w:sz w:val="22"/>
                      <w:szCs w:val="22"/>
                      <w:lang w:val="en-GB" w:eastAsia="en-GB"/>
                    </w:rPr>
                    <w:t>7</w:t>
                  </w:r>
                  <w:r w:rsidR="00F10EA1" w:rsidRPr="00D237B4">
                    <w:rPr>
                      <w:rFonts w:ascii="Aptos" w:eastAsia="Times New Roman" w:hAnsi="Aptos" w:cs="Segoe UI"/>
                      <w:sz w:val="22"/>
                      <w:szCs w:val="22"/>
                      <w:lang w:val="en-GB" w:eastAsia="en-GB"/>
                    </w:rPr>
                    <w:t xml:space="preserve"> (Estimated)</w:t>
                  </w:r>
                </w:p>
              </w:tc>
            </w:tr>
            <w:tr w:rsidR="00F10EA1" w:rsidRPr="0075116C" w14:paraId="000B5DEE"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1D9CE3D3" w14:textId="3A3117BF"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1EP</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26DCCF59" w14:textId="57D8156C" w:rsidR="00F10EA1" w:rsidRPr="0075116C" w:rsidRDefault="000C6F66" w:rsidP="0042351F">
                  <w:pPr>
                    <w:pStyle w:val="ListParagraph"/>
                    <w:numPr>
                      <w:ilvl w:val="0"/>
                      <w:numId w:val="3"/>
                    </w:numPr>
                    <w:textAlignment w:val="baseline"/>
                    <w:rPr>
                      <w:rFonts w:ascii="Aptos" w:eastAsia="Times New Roman" w:hAnsi="Aptos" w:cs="Segoe UI"/>
                      <w:sz w:val="22"/>
                      <w:szCs w:val="22"/>
                      <w:lang w:val="en-GB" w:eastAsia="en-GB"/>
                    </w:rPr>
                  </w:pPr>
                  <w:r w:rsidRPr="000C6F66">
                    <w:rPr>
                      <w:rFonts w:ascii="Aptos" w:eastAsia="Times New Roman" w:hAnsi="Aptos" w:cs="Segoe UI"/>
                      <w:sz w:val="22"/>
                      <w:szCs w:val="22"/>
                      <w:lang w:eastAsia="en-GB"/>
                    </w:rPr>
                    <w:t>Percentage of participants achieving an absolute SALT ≤20</w:t>
                  </w:r>
                  <w:r>
                    <w:rPr>
                      <w:rFonts w:ascii="Aptos" w:eastAsia="Times New Roman" w:hAnsi="Aptos" w:cs="Segoe UI"/>
                      <w:sz w:val="22"/>
                      <w:szCs w:val="22"/>
                      <w:lang w:eastAsia="en-GB"/>
                    </w:rPr>
                    <w:t xml:space="preserve"> at week 24</w:t>
                  </w:r>
                </w:p>
              </w:tc>
            </w:tr>
            <w:tr w:rsidR="00F10EA1" w:rsidRPr="00D237B4" w14:paraId="2246AAE8"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4F1F29B5"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2EP</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4F432394" w14:textId="54DF8C83" w:rsidR="00F10EA1" w:rsidRDefault="008E7197" w:rsidP="00F10EA1">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8E7197">
                    <w:rPr>
                      <w:rFonts w:ascii="Aptos" w:eastAsia="Times New Roman" w:hAnsi="Aptos" w:cs="Segoe UI"/>
                      <w:sz w:val="22"/>
                      <w:szCs w:val="22"/>
                      <w:lang w:val="en-GB" w:eastAsia="en-GB"/>
                    </w:rPr>
                    <w:t xml:space="preserve">Percentage of </w:t>
                  </w:r>
                  <w:r w:rsidR="00F92C8D" w:rsidRPr="008E7197">
                    <w:rPr>
                      <w:rFonts w:ascii="Aptos" w:eastAsia="Times New Roman" w:hAnsi="Aptos" w:cs="Segoe UI"/>
                      <w:sz w:val="22"/>
                      <w:szCs w:val="22"/>
                      <w:lang w:val="en-GB" w:eastAsia="en-GB"/>
                    </w:rPr>
                    <w:t xml:space="preserve">participants achieving </w:t>
                  </w:r>
                  <w:r w:rsidRPr="008E7197">
                    <w:rPr>
                      <w:rFonts w:ascii="Aptos" w:eastAsia="Times New Roman" w:hAnsi="Aptos" w:cs="Segoe UI"/>
                      <w:sz w:val="22"/>
                      <w:szCs w:val="22"/>
                      <w:lang w:val="en-GB" w:eastAsia="en-GB"/>
                    </w:rPr>
                    <w:t>SALT50</w:t>
                  </w:r>
                  <w:r w:rsidR="00F147C1">
                    <w:rPr>
                      <w:rFonts w:ascii="Aptos" w:eastAsia="Times New Roman" w:hAnsi="Aptos" w:cs="Segoe UI"/>
                      <w:sz w:val="22"/>
                      <w:szCs w:val="22"/>
                      <w:lang w:val="en-GB" w:eastAsia="en-GB"/>
                    </w:rPr>
                    <w:t xml:space="preserve"> at week 24</w:t>
                  </w:r>
                </w:p>
                <w:p w14:paraId="020FD5BA" w14:textId="49B00B7F" w:rsidR="00F147C1" w:rsidRDefault="008E7197" w:rsidP="00F10EA1">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8E7197">
                    <w:rPr>
                      <w:rFonts w:ascii="Aptos" w:eastAsia="Times New Roman" w:hAnsi="Aptos" w:cs="Segoe UI"/>
                      <w:sz w:val="22"/>
                      <w:szCs w:val="22"/>
                      <w:lang w:val="en-GB" w:eastAsia="en-GB"/>
                    </w:rPr>
                    <w:t xml:space="preserve">PK: Trough </w:t>
                  </w:r>
                  <w:r w:rsidR="00F92C8D">
                    <w:rPr>
                      <w:rFonts w:ascii="Aptos" w:eastAsia="Times New Roman" w:hAnsi="Aptos" w:cs="Segoe UI"/>
                      <w:sz w:val="22"/>
                      <w:szCs w:val="22"/>
                      <w:lang w:val="en-GB" w:eastAsia="en-GB"/>
                    </w:rPr>
                    <w:t>c</w:t>
                  </w:r>
                  <w:r w:rsidRPr="008E7197">
                    <w:rPr>
                      <w:rFonts w:ascii="Aptos" w:eastAsia="Times New Roman" w:hAnsi="Aptos" w:cs="Segoe UI"/>
                      <w:sz w:val="22"/>
                      <w:szCs w:val="22"/>
                      <w:lang w:val="en-GB" w:eastAsia="en-GB"/>
                    </w:rPr>
                    <w:t xml:space="preserve">oncentrations </w:t>
                  </w:r>
                  <w:r w:rsidR="007B0A7F">
                    <w:rPr>
                      <w:rFonts w:ascii="Aptos" w:eastAsia="Times New Roman" w:hAnsi="Aptos" w:cs="Segoe UI"/>
                      <w:sz w:val="22"/>
                      <w:szCs w:val="22"/>
                      <w:lang w:val="en-GB" w:eastAsia="en-GB"/>
                    </w:rPr>
                    <w:t>from baseline through week 20</w:t>
                  </w:r>
                </w:p>
                <w:p w14:paraId="798FF213" w14:textId="709018BA" w:rsidR="008E7197" w:rsidRPr="00D237B4" w:rsidRDefault="007B0A7F" w:rsidP="00F10EA1">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7B0A7F">
                    <w:rPr>
                      <w:rFonts w:ascii="Aptos" w:eastAsia="Times New Roman" w:hAnsi="Aptos" w:cs="Segoe UI"/>
                      <w:sz w:val="22"/>
                      <w:szCs w:val="22"/>
                      <w:lang w:val="en-GB" w:eastAsia="en-GB"/>
                    </w:rPr>
                    <w:t xml:space="preserve">PD: </w:t>
                  </w:r>
                  <w:r w:rsidR="00F92C8D" w:rsidRPr="007B0A7F">
                    <w:rPr>
                      <w:rFonts w:ascii="Aptos" w:eastAsia="Times New Roman" w:hAnsi="Aptos" w:cs="Segoe UI"/>
                      <w:sz w:val="22"/>
                      <w:szCs w:val="22"/>
                      <w:lang w:val="en-GB" w:eastAsia="en-GB"/>
                    </w:rPr>
                    <w:t>change</w:t>
                  </w:r>
                  <w:r w:rsidRPr="007B0A7F">
                    <w:rPr>
                      <w:rFonts w:ascii="Aptos" w:eastAsia="Times New Roman" w:hAnsi="Aptos" w:cs="Segoe UI"/>
                      <w:sz w:val="22"/>
                      <w:szCs w:val="22"/>
                      <w:lang w:val="en-GB" w:eastAsia="en-GB"/>
                    </w:rPr>
                    <w:t xml:space="preserve"> from </w:t>
                  </w:r>
                  <w:r w:rsidR="00F92C8D" w:rsidRPr="007B0A7F">
                    <w:rPr>
                      <w:rFonts w:ascii="Aptos" w:eastAsia="Times New Roman" w:hAnsi="Aptos" w:cs="Segoe UI"/>
                      <w:sz w:val="22"/>
                      <w:szCs w:val="22"/>
                      <w:lang w:val="en-GB" w:eastAsia="en-GB"/>
                    </w:rPr>
                    <w:t>baseline</w:t>
                  </w:r>
                  <w:r w:rsidRPr="007B0A7F">
                    <w:rPr>
                      <w:rFonts w:ascii="Aptos" w:eastAsia="Times New Roman" w:hAnsi="Aptos" w:cs="Segoe UI"/>
                      <w:sz w:val="22"/>
                      <w:szCs w:val="22"/>
                      <w:lang w:val="en-GB" w:eastAsia="en-GB"/>
                    </w:rPr>
                    <w:t xml:space="preserve"> in </w:t>
                  </w:r>
                  <w:r w:rsidR="00F92C8D" w:rsidRPr="007B0A7F">
                    <w:rPr>
                      <w:rFonts w:ascii="Aptos" w:eastAsia="Times New Roman" w:hAnsi="Aptos" w:cs="Segoe UI"/>
                      <w:sz w:val="22"/>
                      <w:szCs w:val="22"/>
                      <w:lang w:val="en-GB" w:eastAsia="en-GB"/>
                    </w:rPr>
                    <w:t>gene expression</w:t>
                  </w:r>
                  <w:r w:rsidRPr="007B0A7F">
                    <w:rPr>
                      <w:rFonts w:ascii="Aptos" w:eastAsia="Times New Roman" w:hAnsi="Aptos" w:cs="Segoe UI"/>
                      <w:sz w:val="22"/>
                      <w:szCs w:val="22"/>
                      <w:lang w:val="en-GB" w:eastAsia="en-GB"/>
                    </w:rPr>
                    <w:t xml:space="preserve"> of </w:t>
                  </w:r>
                  <w:r w:rsidR="00F92C8D" w:rsidRPr="007B0A7F">
                    <w:rPr>
                      <w:rFonts w:ascii="Aptos" w:eastAsia="Times New Roman" w:hAnsi="Aptos" w:cs="Segoe UI"/>
                      <w:sz w:val="22"/>
                      <w:szCs w:val="22"/>
                      <w:lang w:val="en-GB" w:eastAsia="en-GB"/>
                    </w:rPr>
                    <w:t>select genes</w:t>
                  </w:r>
                  <w:r w:rsidRPr="007B0A7F">
                    <w:rPr>
                      <w:rFonts w:ascii="Aptos" w:eastAsia="Times New Roman" w:hAnsi="Aptos" w:cs="Segoe UI"/>
                      <w:sz w:val="22"/>
                      <w:szCs w:val="22"/>
                      <w:lang w:val="en-GB" w:eastAsia="en-GB"/>
                    </w:rPr>
                    <w:t xml:space="preserve"> from </w:t>
                  </w:r>
                  <w:r w:rsidR="00F92C8D" w:rsidRPr="007B0A7F">
                    <w:rPr>
                      <w:rFonts w:ascii="Aptos" w:eastAsia="Times New Roman" w:hAnsi="Aptos" w:cs="Segoe UI"/>
                      <w:sz w:val="22"/>
                      <w:szCs w:val="22"/>
                      <w:lang w:val="en-GB" w:eastAsia="en-GB"/>
                    </w:rPr>
                    <w:t>scalp biopsy</w:t>
                  </w:r>
                  <w:r>
                    <w:rPr>
                      <w:rFonts w:ascii="Aptos" w:eastAsia="Times New Roman" w:hAnsi="Aptos" w:cs="Segoe UI"/>
                      <w:sz w:val="22"/>
                      <w:szCs w:val="22"/>
                      <w:lang w:val="en-GB" w:eastAsia="en-GB"/>
                    </w:rPr>
                    <w:t xml:space="preserve"> at week 24</w:t>
                  </w:r>
                </w:p>
              </w:tc>
            </w:tr>
            <w:tr w:rsidR="00F10EA1" w:rsidRPr="0055165A" w14:paraId="0760FDE3"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0C173E42"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Key inclusion criteria</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7ED57296" w14:textId="74BC94A5" w:rsidR="00D6614B" w:rsidRDefault="00D6614B" w:rsidP="00D6614B">
                  <w:pPr>
                    <w:pStyle w:val="ListParagraph"/>
                    <w:numPr>
                      <w:ilvl w:val="0"/>
                      <w:numId w:val="9"/>
                    </w:numPr>
                    <w:shd w:val="clear" w:color="auto" w:fill="FFFFFF"/>
                    <w:spacing w:after="0" w:line="240" w:lineRule="auto"/>
                    <w:textAlignment w:val="baseline"/>
                    <w:rPr>
                      <w:rFonts w:ascii="Aptos" w:eastAsia="Times New Roman" w:hAnsi="Aptos" w:cs="Segoe UI"/>
                      <w:sz w:val="22"/>
                      <w:szCs w:val="22"/>
                      <w:lang w:val="en-GB" w:eastAsia="en-GB"/>
                    </w:rPr>
                  </w:pPr>
                  <w:r w:rsidRPr="00D6614B">
                    <w:rPr>
                      <w:rFonts w:ascii="Aptos" w:eastAsia="Times New Roman" w:hAnsi="Aptos" w:cs="Segoe UI"/>
                      <w:sz w:val="22"/>
                      <w:szCs w:val="22"/>
                      <w:lang w:val="en-GB" w:eastAsia="en-GB"/>
                    </w:rPr>
                    <w:t>Hair loss encompassing ≥50% and ≤90% of the scalp, as measured by SALT score</w:t>
                  </w:r>
                </w:p>
                <w:p w14:paraId="42F8269F" w14:textId="081E7444" w:rsidR="004B3C82" w:rsidRPr="00D6614B" w:rsidRDefault="004B3C82" w:rsidP="00D6614B">
                  <w:pPr>
                    <w:pStyle w:val="ListParagraph"/>
                    <w:numPr>
                      <w:ilvl w:val="0"/>
                      <w:numId w:val="9"/>
                    </w:numPr>
                    <w:shd w:val="clear" w:color="auto" w:fill="FFFFFF"/>
                    <w:spacing w:after="0" w:line="240" w:lineRule="auto"/>
                    <w:textAlignment w:val="baseline"/>
                    <w:rPr>
                      <w:rFonts w:ascii="Aptos" w:eastAsia="Times New Roman" w:hAnsi="Aptos" w:cs="Segoe UI"/>
                      <w:sz w:val="22"/>
                      <w:szCs w:val="22"/>
                      <w:lang w:val="en-GB" w:eastAsia="en-GB"/>
                    </w:rPr>
                  </w:pPr>
                  <w:r w:rsidRPr="004B3C82">
                    <w:rPr>
                      <w:rFonts w:ascii="Aptos" w:eastAsia="Times New Roman" w:hAnsi="Aptos" w:cs="Segoe UI"/>
                      <w:sz w:val="22"/>
                      <w:szCs w:val="22"/>
                      <w:lang w:eastAsia="en-GB"/>
                    </w:rPr>
                    <w:t>Current episode of severe AA at least 6 months</w:t>
                  </w:r>
                  <w:r>
                    <w:rPr>
                      <w:rFonts w:ascii="Aptos" w:eastAsia="Times New Roman" w:hAnsi="Aptos" w:cs="Segoe UI"/>
                      <w:sz w:val="22"/>
                      <w:szCs w:val="22"/>
                      <w:lang w:eastAsia="en-GB"/>
                    </w:rPr>
                    <w:t>,</w:t>
                  </w:r>
                  <w:r w:rsidRPr="004B3C82">
                    <w:rPr>
                      <w:rFonts w:ascii="Aptos" w:eastAsia="Times New Roman" w:hAnsi="Aptos" w:cs="Segoe UI"/>
                      <w:sz w:val="22"/>
                      <w:szCs w:val="22"/>
                      <w:lang w:eastAsia="en-GB"/>
                    </w:rPr>
                    <w:t xml:space="preserve"> not exceed</w:t>
                  </w:r>
                  <w:r>
                    <w:rPr>
                      <w:rFonts w:ascii="Aptos" w:eastAsia="Times New Roman" w:hAnsi="Aptos" w:cs="Segoe UI"/>
                      <w:sz w:val="22"/>
                      <w:szCs w:val="22"/>
                      <w:lang w:eastAsia="en-GB"/>
                    </w:rPr>
                    <w:t>ing</w:t>
                  </w:r>
                  <w:r w:rsidRPr="004B3C82">
                    <w:rPr>
                      <w:rFonts w:ascii="Aptos" w:eastAsia="Times New Roman" w:hAnsi="Aptos" w:cs="Segoe UI"/>
                      <w:sz w:val="22"/>
                      <w:szCs w:val="22"/>
                      <w:lang w:eastAsia="en-GB"/>
                    </w:rPr>
                    <w:t xml:space="preserve"> 4 years</w:t>
                  </w:r>
                </w:p>
                <w:p w14:paraId="2E7CDE18" w14:textId="4FB1DD97" w:rsidR="00F10EA1" w:rsidRPr="00BE6259" w:rsidRDefault="00F10EA1" w:rsidP="00BE6259">
                  <w:pPr>
                    <w:shd w:val="clear" w:color="auto" w:fill="FFFFFF"/>
                    <w:spacing w:after="0" w:line="240" w:lineRule="auto"/>
                    <w:textAlignment w:val="baseline"/>
                    <w:rPr>
                      <w:rFonts w:ascii="Aptos" w:eastAsia="Times New Roman" w:hAnsi="Aptos" w:cs="Segoe UI"/>
                      <w:sz w:val="22"/>
                      <w:szCs w:val="22"/>
                      <w:lang w:val="en-GB" w:eastAsia="en-GB"/>
                    </w:rPr>
                  </w:pPr>
                </w:p>
              </w:tc>
            </w:tr>
            <w:tr w:rsidR="00931F29" w:rsidRPr="0055165A" w14:paraId="37C9A739"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tcPr>
                <w:p w14:paraId="79AE59BB" w14:textId="4B6AB15E" w:rsidR="00931F29" w:rsidRPr="00D237B4" w:rsidRDefault="00931F29" w:rsidP="00F10EA1">
                  <w:pPr>
                    <w:ind w:left="60"/>
                    <w:textAlignment w:val="baseline"/>
                    <w:rPr>
                      <w:rFonts w:ascii="Aptos" w:eastAsia="Times New Roman" w:hAnsi="Aptos" w:cs="Segoe UI"/>
                      <w:b/>
                      <w:bCs/>
                      <w:color w:val="000000"/>
                      <w:sz w:val="22"/>
                      <w:szCs w:val="22"/>
                      <w:lang w:val="en-GB" w:eastAsia="en-GB"/>
                    </w:rPr>
                  </w:pPr>
                  <w:r w:rsidRPr="00D237B4">
                    <w:rPr>
                      <w:rFonts w:ascii="Aptos" w:eastAsia="Times New Roman" w:hAnsi="Aptos" w:cs="Segoe UI"/>
                      <w:b/>
                      <w:bCs/>
                      <w:color w:val="000000"/>
                      <w:sz w:val="22"/>
                      <w:szCs w:val="22"/>
                      <w:lang w:val="en-GB" w:eastAsia="en-GB"/>
                    </w:rPr>
                    <w:t>Key</w:t>
                  </w:r>
                  <w:r w:rsidR="00321398">
                    <w:rPr>
                      <w:rFonts w:ascii="Aptos" w:eastAsia="Times New Roman" w:hAnsi="Aptos" w:cs="Segoe UI"/>
                      <w:b/>
                      <w:bCs/>
                      <w:color w:val="000000"/>
                      <w:sz w:val="22"/>
                      <w:szCs w:val="22"/>
                      <w:lang w:val="en-GB" w:eastAsia="en-GB"/>
                    </w:rPr>
                    <w:t xml:space="preserve"> exc</w:t>
                  </w:r>
                  <w:r w:rsidRPr="00D237B4">
                    <w:rPr>
                      <w:rFonts w:ascii="Aptos" w:eastAsia="Times New Roman" w:hAnsi="Aptos" w:cs="Segoe UI"/>
                      <w:b/>
                      <w:bCs/>
                      <w:color w:val="000000"/>
                      <w:sz w:val="22"/>
                      <w:szCs w:val="22"/>
                      <w:lang w:val="en-GB" w:eastAsia="en-GB"/>
                    </w:rPr>
                    <w:t>lusion criteria</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tcPr>
                <w:p w14:paraId="30B556A4" w14:textId="462C7B53" w:rsidR="00931F29" w:rsidRPr="00D6614B" w:rsidDel="007B06C5" w:rsidRDefault="00321398" w:rsidP="00D6614B">
                  <w:pPr>
                    <w:pStyle w:val="ListParagraph"/>
                    <w:numPr>
                      <w:ilvl w:val="0"/>
                      <w:numId w:val="6"/>
                    </w:numPr>
                    <w:shd w:val="clear" w:color="auto" w:fill="FFFFFF"/>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 xml:space="preserve">Previous </w:t>
                  </w:r>
                  <w:r w:rsidR="007B7658">
                    <w:rPr>
                      <w:rFonts w:ascii="Aptos" w:eastAsia="Times New Roman" w:hAnsi="Aptos" w:cs="Segoe UI"/>
                      <w:sz w:val="22"/>
                      <w:szCs w:val="22"/>
                      <w:lang w:val="en-GB" w:eastAsia="en-GB"/>
                    </w:rPr>
                    <w:t xml:space="preserve">oral </w:t>
                  </w:r>
                  <w:r>
                    <w:rPr>
                      <w:rFonts w:ascii="Aptos" w:eastAsia="Times New Roman" w:hAnsi="Aptos" w:cs="Segoe UI"/>
                      <w:sz w:val="22"/>
                      <w:szCs w:val="22"/>
                      <w:lang w:val="en-GB" w:eastAsia="en-GB"/>
                    </w:rPr>
                    <w:t>JAK inhibitors</w:t>
                  </w:r>
                  <w:r w:rsidR="007B7658">
                    <w:rPr>
                      <w:rFonts w:ascii="Aptos" w:eastAsia="Times New Roman" w:hAnsi="Aptos" w:cs="Segoe UI"/>
                      <w:sz w:val="22"/>
                      <w:szCs w:val="22"/>
                      <w:lang w:val="en-GB" w:eastAsia="en-GB"/>
                    </w:rPr>
                    <w:t xml:space="preserve"> use</w:t>
                  </w:r>
                </w:p>
              </w:tc>
            </w:tr>
            <w:tr w:rsidR="00F10EA1" w:rsidRPr="00D237B4" w14:paraId="31FFE636" w14:textId="77777777">
              <w:trPr>
                <w:trHeight w:val="375"/>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2EF8A5AA" w14:textId="77777777" w:rsidR="00F10EA1" w:rsidRPr="00D237B4" w:rsidRDefault="00F10EA1" w:rsidP="00F10EA1">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Location(s):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13F82714" w14:textId="75FC7CA4" w:rsidR="00F10EA1" w:rsidRPr="00D237B4" w:rsidRDefault="00C40316" w:rsidP="00F10EA1">
                  <w:pPr>
                    <w:pStyle w:val="ListParagraph"/>
                    <w:numPr>
                      <w:ilvl w:val="0"/>
                      <w:numId w:val="8"/>
                    </w:numPr>
                    <w:spacing w:after="0" w:line="240" w:lineRule="auto"/>
                    <w:textAlignment w:val="baseline"/>
                    <w:rPr>
                      <w:rFonts w:ascii="Aptos" w:eastAsia="Times New Roman" w:hAnsi="Aptos" w:cs="Segoe UI"/>
                      <w:sz w:val="22"/>
                      <w:szCs w:val="22"/>
                      <w:lang w:eastAsia="en-GB"/>
                    </w:rPr>
                  </w:pPr>
                  <w:r>
                    <w:rPr>
                      <w:rFonts w:ascii="Aptos" w:eastAsia="Times New Roman" w:hAnsi="Aptos" w:cs="Segoe UI"/>
                      <w:sz w:val="22"/>
                      <w:szCs w:val="22"/>
                      <w:lang w:eastAsia="en-GB"/>
                    </w:rPr>
                    <w:t>29</w:t>
                  </w:r>
                  <w:r w:rsidR="00FF3CE6">
                    <w:rPr>
                      <w:rFonts w:ascii="Aptos" w:eastAsia="Times New Roman" w:hAnsi="Aptos" w:cs="Segoe UI"/>
                      <w:sz w:val="22"/>
                      <w:szCs w:val="22"/>
                      <w:lang w:eastAsia="en-GB"/>
                    </w:rPr>
                    <w:t xml:space="preserve"> locations across US, EU, </w:t>
                  </w:r>
                  <w:r w:rsidR="006C32E6">
                    <w:rPr>
                      <w:rFonts w:ascii="Aptos" w:eastAsia="Times New Roman" w:hAnsi="Aptos" w:cs="Segoe UI"/>
                      <w:sz w:val="22"/>
                      <w:szCs w:val="22"/>
                      <w:lang w:eastAsia="en-GB"/>
                    </w:rPr>
                    <w:t>UK, Canada</w:t>
                  </w:r>
                  <w:r w:rsidR="00FF3CE6">
                    <w:rPr>
                      <w:rFonts w:ascii="Aptos" w:eastAsia="Times New Roman" w:hAnsi="Aptos" w:cs="Segoe UI"/>
                      <w:sz w:val="22"/>
                      <w:szCs w:val="22"/>
                      <w:lang w:eastAsia="en-GB"/>
                    </w:rPr>
                    <w:t>, China and Korea</w:t>
                  </w:r>
                </w:p>
              </w:tc>
            </w:tr>
          </w:tbl>
          <w:p w14:paraId="6F63F22F" w14:textId="77777777" w:rsidR="002E6873" w:rsidRDefault="002E6873" w:rsidP="002E6873">
            <w:pPr>
              <w:rPr>
                <w:color w:val="002060"/>
                <w:sz w:val="22"/>
                <w:szCs w:val="22"/>
              </w:rPr>
            </w:pPr>
          </w:p>
          <w:p w14:paraId="780476CC" w14:textId="71B9C766" w:rsidR="00FF3CE6" w:rsidRPr="00BC7C56" w:rsidRDefault="00FF3CE6" w:rsidP="00FF3CE6">
            <w:pPr>
              <w:keepNext/>
              <w:rPr>
                <w:rFonts w:ascii="Aptos" w:hAnsi="Aptos" w:cs="Calibri"/>
                <w:b/>
                <w:bCs/>
                <w:color w:val="242424"/>
                <w:sz w:val="22"/>
                <w:szCs w:val="22"/>
                <w:lang w:eastAsia="ja-JP"/>
              </w:rPr>
            </w:pPr>
            <w:r w:rsidRPr="00BC7C56">
              <w:rPr>
                <w:rFonts w:ascii="Aptos" w:hAnsi="Aptos" w:cs="Calibri"/>
                <w:b/>
                <w:bCs/>
                <w:color w:val="242424"/>
                <w:sz w:val="22"/>
                <w:szCs w:val="22"/>
                <w:lang w:eastAsia="ja-JP"/>
              </w:rPr>
              <w:t>New trial details</w:t>
            </w:r>
            <w:r>
              <w:rPr>
                <w:rFonts w:ascii="Aptos" w:hAnsi="Aptos" w:cs="Calibri"/>
                <w:b/>
                <w:bCs/>
                <w:color w:val="242424"/>
                <w:sz w:val="22"/>
                <w:szCs w:val="22"/>
                <w:lang w:eastAsia="ja-JP"/>
              </w:rPr>
              <w:t xml:space="preserve"> (Vitiligo)</w:t>
            </w:r>
            <w:r w:rsidRPr="00BC7C56">
              <w:rPr>
                <w:rFonts w:ascii="Aptos" w:hAnsi="Aptos" w:cs="Calibri"/>
                <w:b/>
                <w:bCs/>
                <w:color w:val="242424"/>
                <w:sz w:val="22"/>
                <w:szCs w:val="22"/>
                <w:lang w:eastAsia="ja-JP"/>
              </w:rPr>
              <w:t>:</w:t>
            </w:r>
          </w:p>
          <w:tbl>
            <w:tblPr>
              <w:tblW w:w="8595"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7"/>
              <w:gridCol w:w="6848"/>
            </w:tblGrid>
            <w:tr w:rsidR="00FF3CE6" w:rsidRPr="00D237B4" w14:paraId="3541DF96" w14:textId="77777777">
              <w:trPr>
                <w:trHeight w:val="300"/>
              </w:trPr>
              <w:tc>
                <w:tcPr>
                  <w:tcW w:w="8595" w:type="dxa"/>
                  <w:gridSpan w:val="2"/>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11243640" w14:textId="3933D633" w:rsidR="00FF3CE6" w:rsidRPr="00D237B4" w:rsidRDefault="00282330" w:rsidP="00FF3CE6">
                  <w:pPr>
                    <w:textAlignment w:val="baseline"/>
                    <w:rPr>
                      <w:rFonts w:ascii="Aptos" w:eastAsia="Times New Roman" w:hAnsi="Aptos" w:cs="Segoe UI"/>
                      <w:sz w:val="22"/>
                      <w:szCs w:val="22"/>
                      <w:lang w:val="en-GB" w:eastAsia="en-GB"/>
                    </w:rPr>
                  </w:pPr>
                  <w:r w:rsidRPr="00282330">
                    <w:rPr>
                      <w:rFonts w:ascii="Aptos" w:eastAsia="Times New Roman" w:hAnsi="Aptos" w:cs="Segoe UI"/>
                      <w:b/>
                      <w:bCs/>
                      <w:color w:val="000000"/>
                      <w:sz w:val="22"/>
                      <w:szCs w:val="22"/>
                      <w:lang w:eastAsia="en-GB"/>
                    </w:rPr>
                    <w:t>Phase 2, Randomized, 24-Week, Multicenter, Double-Blind, Placebo-Controlled Proof-of-Concept Study to Investigate Efficacy and Safety of LY4005130 in Adult Participants With Non-Segmental Vitiligo</w:t>
                  </w:r>
                  <w:r>
                    <w:rPr>
                      <w:rFonts w:ascii="Aptos" w:eastAsia="Times New Roman" w:hAnsi="Aptos" w:cs="Segoe UI"/>
                      <w:b/>
                      <w:bCs/>
                      <w:color w:val="000000"/>
                      <w:sz w:val="22"/>
                      <w:szCs w:val="22"/>
                      <w:lang w:eastAsia="en-GB"/>
                    </w:rPr>
                    <w:t xml:space="preserve"> (NSV)</w:t>
                  </w:r>
                </w:p>
              </w:tc>
            </w:tr>
            <w:tr w:rsidR="00FF3CE6" w:rsidRPr="00D237B4" w14:paraId="5537DE7F"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3B2B4905"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Phase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069D2241"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sz w:val="22"/>
                      <w:szCs w:val="22"/>
                      <w:lang w:val="en-GB" w:eastAsia="en-GB"/>
                    </w:rPr>
                    <w:t xml:space="preserve">Phase </w:t>
                  </w:r>
                  <w:r>
                    <w:rPr>
                      <w:rFonts w:ascii="Aptos" w:eastAsia="Times New Roman" w:hAnsi="Aptos" w:cs="Segoe UI"/>
                      <w:sz w:val="22"/>
                      <w:szCs w:val="22"/>
                      <w:lang w:val="en-GB" w:eastAsia="en-GB"/>
                    </w:rPr>
                    <w:t>2</w:t>
                  </w:r>
                </w:p>
              </w:tc>
            </w:tr>
            <w:tr w:rsidR="00FF3CE6" w:rsidRPr="00301D33" w14:paraId="70B1421E"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5B5F8188"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Arms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79F91E9C" w14:textId="77777777" w:rsidR="00FF3CE6" w:rsidRPr="002C01D4" w:rsidRDefault="00FF3CE6" w:rsidP="00FF3CE6">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2C01D4">
                    <w:rPr>
                      <w:rFonts w:ascii="Aptos" w:eastAsia="Times New Roman" w:hAnsi="Aptos" w:cs="Segoe UI"/>
                      <w:b/>
                      <w:bCs/>
                      <w:sz w:val="22"/>
                      <w:szCs w:val="22"/>
                      <w:lang w:val="en-GB" w:eastAsia="en-GB"/>
                    </w:rPr>
                    <w:t>Experimental:</w:t>
                  </w:r>
                  <w:r w:rsidRPr="002C01D4">
                    <w:rPr>
                      <w:rFonts w:ascii="Arial" w:eastAsia="Times New Roman" w:hAnsi="Arial" w:cs="Arial"/>
                      <w:sz w:val="22"/>
                      <w:szCs w:val="22"/>
                      <w:lang w:val="en-GB" w:eastAsia="en-GB"/>
                    </w:rPr>
                    <w:t> </w:t>
                  </w:r>
                  <w:r w:rsidRPr="00C41821">
                    <w:rPr>
                      <w:rFonts w:ascii="Aptos" w:eastAsia="Times New Roman" w:hAnsi="Aptos" w:cs="Segoe UI"/>
                      <w:sz w:val="22"/>
                      <w:szCs w:val="22"/>
                      <w:lang w:eastAsia="en-GB"/>
                    </w:rPr>
                    <w:t>LY4005130</w:t>
                  </w:r>
                  <w:r>
                    <w:rPr>
                      <w:rFonts w:ascii="Aptos" w:eastAsia="Times New Roman" w:hAnsi="Aptos" w:cs="Segoe UI"/>
                      <w:sz w:val="22"/>
                      <w:szCs w:val="22"/>
                      <w:lang w:eastAsia="en-GB"/>
                    </w:rPr>
                    <w:t xml:space="preserve"> </w:t>
                  </w:r>
                  <w:r w:rsidRPr="00C41821">
                    <w:rPr>
                      <w:rFonts w:ascii="Aptos" w:eastAsia="Times New Roman" w:hAnsi="Aptos" w:cs="Segoe UI"/>
                      <w:sz w:val="22"/>
                      <w:szCs w:val="22"/>
                      <w:lang w:eastAsia="en-GB"/>
                    </w:rPr>
                    <w:t>administered intravenously (IV)</w:t>
                  </w:r>
                </w:p>
                <w:p w14:paraId="65184F90" w14:textId="7BBD94A1" w:rsidR="00FF3CE6" w:rsidRPr="00C41821" w:rsidRDefault="00FF3CE6" w:rsidP="00FF3CE6">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2634EF">
                    <w:rPr>
                      <w:rFonts w:ascii="Aptos" w:eastAsia="Times New Roman" w:hAnsi="Aptos" w:cs="Segoe UI"/>
                      <w:b/>
                      <w:bCs/>
                      <w:sz w:val="22"/>
                      <w:szCs w:val="22"/>
                      <w:lang w:val="en-GB" w:eastAsia="en-GB"/>
                    </w:rPr>
                    <w:t>Placebo</w:t>
                  </w:r>
                  <w:r>
                    <w:rPr>
                      <w:rFonts w:ascii="Aptos" w:eastAsia="Times New Roman" w:hAnsi="Aptos" w:cs="Segoe UI"/>
                      <w:sz w:val="22"/>
                      <w:szCs w:val="22"/>
                      <w:lang w:val="en-GB" w:eastAsia="en-GB"/>
                    </w:rPr>
                    <w:t xml:space="preserve">: Placebo comparator </w:t>
                  </w:r>
                  <w:r w:rsidR="006F4828" w:rsidRPr="006F4828">
                    <w:rPr>
                      <w:rFonts w:ascii="Aptos" w:eastAsia="Times New Roman" w:hAnsi="Aptos" w:cs="Segoe UI"/>
                      <w:sz w:val="22"/>
                      <w:szCs w:val="22"/>
                      <w:lang w:eastAsia="en-GB"/>
                    </w:rPr>
                    <w:t>administered intravenously (IV)</w:t>
                  </w:r>
                </w:p>
              </w:tc>
            </w:tr>
            <w:tr w:rsidR="00FF3CE6" w:rsidRPr="00D237B4" w14:paraId="3DDDF252" w14:textId="77777777">
              <w:trPr>
                <w:trHeight w:val="345"/>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5B426DEF"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Enrollment</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1E805F8A" w14:textId="77777777" w:rsidR="00FF3CE6" w:rsidRPr="00D237B4" w:rsidRDefault="00FF3CE6" w:rsidP="00FF3CE6">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eastAsia="en-GB"/>
                    </w:rPr>
                    <w:t>60</w:t>
                  </w:r>
                  <w:r w:rsidRPr="00D237B4">
                    <w:rPr>
                      <w:rFonts w:ascii="Aptos" w:eastAsia="Times New Roman" w:hAnsi="Aptos" w:cs="Segoe UI"/>
                      <w:sz w:val="22"/>
                      <w:szCs w:val="22"/>
                      <w:lang w:eastAsia="en-GB"/>
                    </w:rPr>
                    <w:t xml:space="preserve"> (Estimated)</w:t>
                  </w:r>
                </w:p>
              </w:tc>
            </w:tr>
            <w:tr w:rsidR="00FF3CE6" w:rsidRPr="00D237B4" w14:paraId="7E3DE7C0"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06A60EAE"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Study Start/Status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2B8DE95A" w14:textId="77777777" w:rsidR="00FF3CE6" w:rsidRPr="00D237B4" w:rsidRDefault="00FF3CE6" w:rsidP="00FF3CE6">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val="en-IN" w:eastAsia="en-GB"/>
                    </w:rPr>
                    <w:t>April 14, 2026</w:t>
                  </w:r>
                  <w:r w:rsidRPr="00D237B4">
                    <w:rPr>
                      <w:rFonts w:ascii="Aptos" w:eastAsia="Times New Roman" w:hAnsi="Aptos" w:cs="Segoe UI"/>
                      <w:sz w:val="22"/>
                      <w:szCs w:val="22"/>
                      <w:lang w:val="en-IN" w:eastAsia="en-GB"/>
                    </w:rPr>
                    <w:t xml:space="preserve"> (</w:t>
                  </w:r>
                  <w:r>
                    <w:rPr>
                      <w:rFonts w:ascii="Aptos" w:eastAsia="Times New Roman" w:hAnsi="Aptos" w:cs="Segoe UI"/>
                      <w:sz w:val="22"/>
                      <w:szCs w:val="22"/>
                      <w:lang w:val="en-IN" w:eastAsia="en-GB"/>
                    </w:rPr>
                    <w:t>Estimated</w:t>
                  </w:r>
                  <w:r w:rsidRPr="00D237B4">
                    <w:rPr>
                      <w:rFonts w:ascii="Aptos" w:eastAsia="Times New Roman" w:hAnsi="Aptos" w:cs="Segoe UI"/>
                      <w:sz w:val="22"/>
                      <w:szCs w:val="22"/>
                      <w:lang w:val="en-IN" w:eastAsia="en-GB"/>
                    </w:rPr>
                    <w:t>)</w:t>
                  </w:r>
                </w:p>
              </w:tc>
            </w:tr>
            <w:tr w:rsidR="00FF3CE6" w:rsidRPr="00D237B4" w14:paraId="1124377D"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27F0AA96"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Primary Completion Date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56CCFD74" w14:textId="3FA86399" w:rsidR="00FF3CE6" w:rsidRPr="00D237B4" w:rsidRDefault="006F4828" w:rsidP="00FF3CE6">
                  <w:pPr>
                    <w:ind w:left="60"/>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May</w:t>
                  </w:r>
                  <w:r w:rsidR="00FF3CE6">
                    <w:rPr>
                      <w:rFonts w:ascii="Aptos" w:eastAsia="Times New Roman" w:hAnsi="Aptos" w:cs="Segoe UI"/>
                      <w:sz w:val="22"/>
                      <w:szCs w:val="22"/>
                      <w:lang w:val="en-GB" w:eastAsia="en-GB"/>
                    </w:rPr>
                    <w:t xml:space="preserve"> 21, 2027</w:t>
                  </w:r>
                  <w:r w:rsidR="00FF3CE6" w:rsidRPr="00D237B4">
                    <w:rPr>
                      <w:rFonts w:ascii="Aptos" w:eastAsia="Times New Roman" w:hAnsi="Aptos" w:cs="Segoe UI"/>
                      <w:sz w:val="22"/>
                      <w:szCs w:val="22"/>
                      <w:lang w:val="en-GB" w:eastAsia="en-GB"/>
                    </w:rPr>
                    <w:t xml:space="preserve"> (Estimated)</w:t>
                  </w:r>
                </w:p>
              </w:tc>
            </w:tr>
            <w:tr w:rsidR="00FF3CE6" w:rsidRPr="00D237B4" w14:paraId="56486E96"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357182EA"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Study Completion Date</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5EB80FF1" w14:textId="40A27EB9" w:rsidR="00FF3CE6" w:rsidRPr="00D237B4" w:rsidRDefault="00C37C0B" w:rsidP="00FF3CE6">
                  <w:pPr>
                    <w:ind w:left="58"/>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September</w:t>
                  </w:r>
                  <w:r w:rsidR="00FF3CE6">
                    <w:rPr>
                      <w:rFonts w:ascii="Aptos" w:eastAsia="Times New Roman" w:hAnsi="Aptos" w:cs="Segoe UI"/>
                      <w:sz w:val="22"/>
                      <w:szCs w:val="22"/>
                      <w:lang w:val="en-GB" w:eastAsia="en-GB"/>
                    </w:rPr>
                    <w:t xml:space="preserve"> 10, 2027</w:t>
                  </w:r>
                  <w:r w:rsidR="00FF3CE6" w:rsidRPr="00D237B4">
                    <w:rPr>
                      <w:rFonts w:ascii="Aptos" w:eastAsia="Times New Roman" w:hAnsi="Aptos" w:cs="Segoe UI"/>
                      <w:sz w:val="22"/>
                      <w:szCs w:val="22"/>
                      <w:lang w:val="en-GB" w:eastAsia="en-GB"/>
                    </w:rPr>
                    <w:t xml:space="preserve"> (Estimated)</w:t>
                  </w:r>
                </w:p>
              </w:tc>
            </w:tr>
            <w:tr w:rsidR="00FF3CE6" w:rsidRPr="0075116C" w14:paraId="31D2FAE9"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33C748C2"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1EP</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7F3F1343" w14:textId="12E4B741" w:rsidR="00FF3CE6" w:rsidRPr="0075116C" w:rsidRDefault="00C37C0B" w:rsidP="00FA4C03">
                  <w:pPr>
                    <w:pStyle w:val="ListParagraph"/>
                    <w:numPr>
                      <w:ilvl w:val="0"/>
                      <w:numId w:val="5"/>
                    </w:numPr>
                    <w:textAlignment w:val="baseline"/>
                    <w:rPr>
                      <w:rFonts w:ascii="Aptos" w:eastAsia="Times New Roman" w:hAnsi="Aptos" w:cs="Segoe UI"/>
                      <w:sz w:val="22"/>
                      <w:szCs w:val="22"/>
                      <w:lang w:val="en-GB" w:eastAsia="en-GB"/>
                    </w:rPr>
                  </w:pPr>
                  <w:r w:rsidRPr="00C37C0B">
                    <w:rPr>
                      <w:rFonts w:ascii="Aptos" w:eastAsia="Times New Roman" w:hAnsi="Aptos" w:cs="Segoe UI"/>
                      <w:sz w:val="22"/>
                      <w:szCs w:val="22"/>
                      <w:lang w:eastAsia="en-GB"/>
                    </w:rPr>
                    <w:t xml:space="preserve">Percentage of </w:t>
                  </w:r>
                  <w:r w:rsidR="00F92C8D" w:rsidRPr="00FA4C03">
                    <w:rPr>
                      <w:rFonts w:ascii="Aptos" w:eastAsia="Times New Roman" w:hAnsi="Aptos" w:cs="Segoe UI"/>
                      <w:sz w:val="22"/>
                      <w:szCs w:val="22"/>
                      <w:lang w:eastAsia="en-GB"/>
                    </w:rPr>
                    <w:t>participants achieving</w:t>
                  </w:r>
                  <w:r w:rsidRPr="00C37C0B">
                    <w:rPr>
                      <w:rFonts w:ascii="Aptos" w:eastAsia="Times New Roman" w:hAnsi="Aptos" w:cs="Segoe UI"/>
                      <w:sz w:val="22"/>
                      <w:szCs w:val="22"/>
                      <w:lang w:eastAsia="en-GB"/>
                    </w:rPr>
                    <w:t xml:space="preserve"> F-VASI 75</w:t>
                  </w:r>
                  <w:r w:rsidR="00FF3CE6">
                    <w:rPr>
                      <w:rFonts w:ascii="Aptos" w:eastAsia="Times New Roman" w:hAnsi="Aptos" w:cs="Segoe UI"/>
                      <w:sz w:val="22"/>
                      <w:szCs w:val="22"/>
                      <w:lang w:eastAsia="en-GB"/>
                    </w:rPr>
                    <w:t xml:space="preserve"> at week 24</w:t>
                  </w:r>
                </w:p>
              </w:tc>
            </w:tr>
            <w:tr w:rsidR="00FF3CE6" w:rsidRPr="00D237B4" w14:paraId="387331DD"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05F08302"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2EP</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76DE8657" w14:textId="00D43E39" w:rsidR="00FF3CE6" w:rsidRDefault="00362915" w:rsidP="00FF3CE6">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362915">
                    <w:rPr>
                      <w:rFonts w:ascii="Aptos" w:eastAsia="Times New Roman" w:hAnsi="Aptos" w:cs="Segoe UI"/>
                      <w:sz w:val="22"/>
                      <w:szCs w:val="22"/>
                      <w:lang w:val="en-GB" w:eastAsia="en-GB"/>
                    </w:rPr>
                    <w:t xml:space="preserve">Percentage of </w:t>
                  </w:r>
                  <w:r w:rsidR="00F92C8D" w:rsidRPr="00362915">
                    <w:rPr>
                      <w:rFonts w:ascii="Aptos" w:eastAsia="Times New Roman" w:hAnsi="Aptos" w:cs="Segoe UI"/>
                      <w:sz w:val="22"/>
                      <w:szCs w:val="22"/>
                      <w:lang w:val="en-GB" w:eastAsia="en-GB"/>
                    </w:rPr>
                    <w:t>participants achieving</w:t>
                  </w:r>
                  <w:r w:rsidRPr="00362915">
                    <w:rPr>
                      <w:rFonts w:ascii="Aptos" w:eastAsia="Times New Roman" w:hAnsi="Aptos" w:cs="Segoe UI"/>
                      <w:sz w:val="22"/>
                      <w:szCs w:val="22"/>
                      <w:lang w:val="en-GB" w:eastAsia="en-GB"/>
                    </w:rPr>
                    <w:t xml:space="preserve"> T-VASI 75</w:t>
                  </w:r>
                  <w:r w:rsidR="00FF3CE6">
                    <w:rPr>
                      <w:rFonts w:ascii="Aptos" w:eastAsia="Times New Roman" w:hAnsi="Aptos" w:cs="Segoe UI"/>
                      <w:sz w:val="22"/>
                      <w:szCs w:val="22"/>
                      <w:lang w:val="en-GB" w:eastAsia="en-GB"/>
                    </w:rPr>
                    <w:t xml:space="preserve"> at week 24</w:t>
                  </w:r>
                </w:p>
                <w:p w14:paraId="01C6BB20" w14:textId="37115F87" w:rsidR="00362915" w:rsidRDefault="00362915" w:rsidP="00FF3CE6">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362915">
                    <w:rPr>
                      <w:rFonts w:ascii="Aptos" w:eastAsia="Times New Roman" w:hAnsi="Aptos" w:cs="Segoe UI"/>
                      <w:sz w:val="22"/>
                      <w:szCs w:val="22"/>
                      <w:lang w:val="en-GB" w:eastAsia="en-GB"/>
                    </w:rPr>
                    <w:t xml:space="preserve">PD: Change from </w:t>
                  </w:r>
                  <w:r w:rsidR="00F92C8D" w:rsidRPr="00F92C8D">
                    <w:rPr>
                      <w:rFonts w:ascii="Aptos" w:eastAsia="Times New Roman" w:hAnsi="Aptos" w:cs="Segoe UI"/>
                      <w:sz w:val="22"/>
                      <w:szCs w:val="22"/>
                      <w:lang w:val="en-GB" w:eastAsia="en-GB"/>
                    </w:rPr>
                    <w:t>baseline</w:t>
                  </w:r>
                  <w:r w:rsidRPr="00362915">
                    <w:rPr>
                      <w:rFonts w:ascii="Aptos" w:eastAsia="Times New Roman" w:hAnsi="Aptos" w:cs="Segoe UI"/>
                      <w:sz w:val="22"/>
                      <w:szCs w:val="22"/>
                      <w:lang w:val="en-GB" w:eastAsia="en-GB"/>
                    </w:rPr>
                    <w:t xml:space="preserve"> in </w:t>
                  </w:r>
                  <w:r w:rsidR="00F92C8D" w:rsidRPr="00F92C8D">
                    <w:rPr>
                      <w:rFonts w:ascii="Aptos" w:eastAsia="Times New Roman" w:hAnsi="Aptos" w:cs="Segoe UI"/>
                      <w:sz w:val="22"/>
                      <w:szCs w:val="22"/>
                      <w:lang w:val="en-GB" w:eastAsia="en-GB"/>
                    </w:rPr>
                    <w:t>gene expression</w:t>
                  </w:r>
                  <w:r w:rsidRPr="00362915">
                    <w:rPr>
                      <w:rFonts w:ascii="Aptos" w:eastAsia="Times New Roman" w:hAnsi="Aptos" w:cs="Segoe UI"/>
                      <w:sz w:val="22"/>
                      <w:szCs w:val="22"/>
                      <w:lang w:val="en-GB" w:eastAsia="en-GB"/>
                    </w:rPr>
                    <w:t xml:space="preserve"> of </w:t>
                  </w:r>
                  <w:r w:rsidR="00F92C8D" w:rsidRPr="00F92C8D">
                    <w:rPr>
                      <w:rFonts w:ascii="Aptos" w:eastAsia="Times New Roman" w:hAnsi="Aptos" w:cs="Segoe UI"/>
                      <w:sz w:val="22"/>
                      <w:szCs w:val="22"/>
                      <w:lang w:val="en-GB" w:eastAsia="en-GB"/>
                    </w:rPr>
                    <w:t>select genes</w:t>
                  </w:r>
                  <w:r w:rsidRPr="00362915">
                    <w:rPr>
                      <w:rFonts w:ascii="Aptos" w:eastAsia="Times New Roman" w:hAnsi="Aptos" w:cs="Segoe UI"/>
                      <w:sz w:val="22"/>
                      <w:szCs w:val="22"/>
                      <w:lang w:val="en-GB" w:eastAsia="en-GB"/>
                    </w:rPr>
                    <w:t xml:space="preserve"> from </w:t>
                  </w:r>
                  <w:r w:rsidR="00F92C8D" w:rsidRPr="00F92C8D">
                    <w:rPr>
                      <w:rFonts w:ascii="Aptos" w:eastAsia="Times New Roman" w:hAnsi="Aptos" w:cs="Segoe UI"/>
                      <w:sz w:val="22"/>
                      <w:szCs w:val="22"/>
                      <w:lang w:val="en-GB" w:eastAsia="en-GB"/>
                    </w:rPr>
                    <w:t>skin biopsy</w:t>
                  </w:r>
                  <w:r>
                    <w:rPr>
                      <w:rFonts w:ascii="Aptos" w:eastAsia="Times New Roman" w:hAnsi="Aptos" w:cs="Segoe UI"/>
                      <w:sz w:val="22"/>
                      <w:szCs w:val="22"/>
                      <w:lang w:val="en-GB" w:eastAsia="en-GB"/>
                    </w:rPr>
                    <w:t xml:space="preserve"> at week 24</w:t>
                  </w:r>
                </w:p>
                <w:p w14:paraId="68239760" w14:textId="2490670E" w:rsidR="00FF3CE6" w:rsidRPr="00D237B4" w:rsidRDefault="007270B0" w:rsidP="00FF3CE6">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7270B0">
                    <w:rPr>
                      <w:rFonts w:ascii="Aptos" w:eastAsia="Times New Roman" w:hAnsi="Aptos" w:cs="Segoe UI"/>
                      <w:sz w:val="22"/>
                      <w:szCs w:val="22"/>
                      <w:lang w:val="en-GB" w:eastAsia="en-GB"/>
                    </w:rPr>
                    <w:lastRenderedPageBreak/>
                    <w:t xml:space="preserve">PK: Observed </w:t>
                  </w:r>
                  <w:r w:rsidR="00F92C8D">
                    <w:rPr>
                      <w:rFonts w:ascii="Aptos" w:eastAsia="Times New Roman" w:hAnsi="Aptos" w:cs="Segoe UI"/>
                      <w:sz w:val="22"/>
                      <w:szCs w:val="22"/>
                      <w:lang w:val="en-GB" w:eastAsia="en-GB"/>
                    </w:rPr>
                    <w:t>t</w:t>
                  </w:r>
                  <w:r w:rsidRPr="007270B0">
                    <w:rPr>
                      <w:rFonts w:ascii="Aptos" w:eastAsia="Times New Roman" w:hAnsi="Aptos" w:cs="Segoe UI"/>
                      <w:sz w:val="22"/>
                      <w:szCs w:val="22"/>
                      <w:lang w:val="en-GB" w:eastAsia="en-GB"/>
                    </w:rPr>
                    <w:t xml:space="preserve">rough of LY4005130 </w:t>
                  </w:r>
                  <w:r w:rsidR="00F92C8D">
                    <w:rPr>
                      <w:rFonts w:ascii="Aptos" w:eastAsia="Times New Roman" w:hAnsi="Aptos" w:cs="Segoe UI"/>
                      <w:sz w:val="22"/>
                      <w:szCs w:val="22"/>
                      <w:lang w:val="en-GB" w:eastAsia="en-GB"/>
                    </w:rPr>
                    <w:t>s</w:t>
                  </w:r>
                  <w:r w:rsidRPr="007270B0">
                    <w:rPr>
                      <w:rFonts w:ascii="Aptos" w:eastAsia="Times New Roman" w:hAnsi="Aptos" w:cs="Segoe UI"/>
                      <w:sz w:val="22"/>
                      <w:szCs w:val="22"/>
                      <w:lang w:val="en-GB" w:eastAsia="en-GB"/>
                    </w:rPr>
                    <w:t xml:space="preserve">erum </w:t>
                  </w:r>
                  <w:r w:rsidR="00F92C8D">
                    <w:rPr>
                      <w:rFonts w:ascii="Aptos" w:eastAsia="Times New Roman" w:hAnsi="Aptos" w:cs="Segoe UI"/>
                      <w:sz w:val="22"/>
                      <w:szCs w:val="22"/>
                      <w:lang w:val="en-GB" w:eastAsia="en-GB"/>
                    </w:rPr>
                    <w:t>c</w:t>
                  </w:r>
                  <w:r w:rsidRPr="007270B0">
                    <w:rPr>
                      <w:rFonts w:ascii="Aptos" w:eastAsia="Times New Roman" w:hAnsi="Aptos" w:cs="Segoe UI"/>
                      <w:sz w:val="22"/>
                      <w:szCs w:val="22"/>
                      <w:lang w:val="en-GB" w:eastAsia="en-GB"/>
                    </w:rPr>
                    <w:t>oncentration</w:t>
                  </w:r>
                  <w:r>
                    <w:rPr>
                      <w:rFonts w:ascii="Aptos" w:eastAsia="Times New Roman" w:hAnsi="Aptos" w:cs="Segoe UI"/>
                      <w:sz w:val="22"/>
                      <w:szCs w:val="22"/>
                      <w:lang w:val="en-GB" w:eastAsia="en-GB"/>
                    </w:rPr>
                    <w:t xml:space="preserve"> at week 24</w:t>
                  </w:r>
                </w:p>
              </w:tc>
            </w:tr>
            <w:tr w:rsidR="00FF3CE6" w:rsidRPr="0055165A" w14:paraId="7E9156BA"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364CCC05"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lastRenderedPageBreak/>
                    <w:t>Key inclusion criteria</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22124CEA" w14:textId="4B83DAE5" w:rsidR="00ED0F84" w:rsidRPr="00ED0F84" w:rsidRDefault="00ED0F84" w:rsidP="00F92C8D">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ED0F84">
                    <w:rPr>
                      <w:rFonts w:ascii="Aptos" w:eastAsia="Times New Roman" w:hAnsi="Aptos" w:cs="Segoe UI"/>
                      <w:sz w:val="22"/>
                      <w:szCs w:val="22"/>
                      <w:lang w:val="en-GB" w:eastAsia="en-GB"/>
                    </w:rPr>
                    <w:t>BSA 4% to 60%, inclusive, excluding involvement at palms of the hands, soles of the feet, or dorsal aspect of the feet</w:t>
                  </w:r>
                </w:p>
                <w:p w14:paraId="331D747E" w14:textId="1C716A38" w:rsidR="00ED0F84" w:rsidRPr="00ED0F84" w:rsidRDefault="00ED0F84" w:rsidP="00F92C8D">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ED0F84">
                    <w:rPr>
                      <w:rFonts w:ascii="Aptos" w:eastAsia="Times New Roman" w:hAnsi="Aptos" w:cs="Segoe UI"/>
                      <w:sz w:val="22"/>
                      <w:szCs w:val="22"/>
                      <w:lang w:val="en-GB" w:eastAsia="en-GB"/>
                    </w:rPr>
                    <w:t>BSA ≥0.5% on the face</w:t>
                  </w:r>
                </w:p>
                <w:p w14:paraId="0C9CDE4D" w14:textId="77777777" w:rsidR="00FF3CE6" w:rsidRDefault="00ED0F84" w:rsidP="00F92C8D">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sidRPr="00ED0F84">
                    <w:rPr>
                      <w:rFonts w:ascii="Aptos" w:eastAsia="Times New Roman" w:hAnsi="Aptos" w:cs="Segoe UI"/>
                      <w:sz w:val="22"/>
                      <w:szCs w:val="22"/>
                      <w:lang w:val="en-GB" w:eastAsia="en-GB"/>
                    </w:rPr>
                    <w:t>F-VASI ≥0.5 and T-VASI ≥3</w:t>
                  </w:r>
                </w:p>
                <w:p w14:paraId="23B1FF06" w14:textId="0C93DC0B" w:rsidR="009412AA" w:rsidRPr="00BE6259" w:rsidRDefault="009412AA" w:rsidP="00F92C8D">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 xml:space="preserve">Active or stable </w:t>
                  </w:r>
                  <w:r w:rsidR="00213295">
                    <w:rPr>
                      <w:rFonts w:ascii="Aptos" w:eastAsia="Times New Roman" w:hAnsi="Aptos" w:cs="Segoe UI"/>
                      <w:sz w:val="22"/>
                      <w:szCs w:val="22"/>
                      <w:lang w:val="en-GB" w:eastAsia="en-GB"/>
                    </w:rPr>
                    <w:t>disease at both</w:t>
                  </w:r>
                  <w:r w:rsidR="00E32046">
                    <w:rPr>
                      <w:rFonts w:ascii="Aptos" w:eastAsia="Times New Roman" w:hAnsi="Aptos" w:cs="Segoe UI"/>
                      <w:sz w:val="22"/>
                      <w:szCs w:val="22"/>
                      <w:lang w:val="en-GB" w:eastAsia="en-GB"/>
                    </w:rPr>
                    <w:t xml:space="preserve"> screening and baseline</w:t>
                  </w:r>
                </w:p>
              </w:tc>
            </w:tr>
            <w:tr w:rsidR="00DE0330" w:rsidRPr="0055165A" w14:paraId="2B201F31" w14:textId="77777777">
              <w:trPr>
                <w:trHeight w:val="300"/>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tcPr>
                <w:p w14:paraId="1F0D598F" w14:textId="4A130638" w:rsidR="00DE0330" w:rsidRPr="00D237B4" w:rsidRDefault="00DE0330" w:rsidP="00FF3CE6">
                  <w:pPr>
                    <w:ind w:left="60"/>
                    <w:textAlignment w:val="baseline"/>
                    <w:rPr>
                      <w:rFonts w:ascii="Aptos" w:eastAsia="Times New Roman" w:hAnsi="Aptos" w:cs="Segoe UI"/>
                      <w:b/>
                      <w:bCs/>
                      <w:color w:val="000000"/>
                      <w:sz w:val="22"/>
                      <w:szCs w:val="22"/>
                      <w:lang w:val="en-GB" w:eastAsia="en-GB"/>
                    </w:rPr>
                  </w:pPr>
                  <w:r w:rsidRPr="00D237B4">
                    <w:rPr>
                      <w:rFonts w:ascii="Aptos" w:eastAsia="Times New Roman" w:hAnsi="Aptos" w:cs="Segoe UI"/>
                      <w:b/>
                      <w:bCs/>
                      <w:color w:val="000000"/>
                      <w:sz w:val="22"/>
                      <w:szCs w:val="22"/>
                      <w:lang w:val="en-GB" w:eastAsia="en-GB"/>
                    </w:rPr>
                    <w:t xml:space="preserve">Key </w:t>
                  </w:r>
                  <w:r w:rsidR="00BF05CA">
                    <w:rPr>
                      <w:rFonts w:ascii="Aptos" w:eastAsia="Times New Roman" w:hAnsi="Aptos" w:cs="Segoe UI"/>
                      <w:b/>
                      <w:bCs/>
                      <w:color w:val="000000"/>
                      <w:sz w:val="22"/>
                      <w:szCs w:val="22"/>
                      <w:lang w:val="en-GB" w:eastAsia="en-GB"/>
                    </w:rPr>
                    <w:t>ex</w:t>
                  </w:r>
                  <w:r w:rsidRPr="00D237B4">
                    <w:rPr>
                      <w:rFonts w:ascii="Aptos" w:eastAsia="Times New Roman" w:hAnsi="Aptos" w:cs="Segoe UI"/>
                      <w:b/>
                      <w:bCs/>
                      <w:color w:val="000000"/>
                      <w:sz w:val="22"/>
                      <w:szCs w:val="22"/>
                      <w:lang w:val="en-GB" w:eastAsia="en-GB"/>
                    </w:rPr>
                    <w:t>clusion criteria</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tcPr>
                <w:p w14:paraId="5E3179F2" w14:textId="2B317A7B" w:rsidR="00DE0330" w:rsidRPr="00ED0F84" w:rsidRDefault="00F06534" w:rsidP="00F92C8D">
                  <w:pPr>
                    <w:pStyle w:val="ListParagraph"/>
                    <w:numPr>
                      <w:ilvl w:val="0"/>
                      <w:numId w:val="4"/>
                    </w:numPr>
                    <w:spacing w:after="0" w:line="240" w:lineRule="auto"/>
                    <w:textAlignment w:val="baseline"/>
                    <w:rPr>
                      <w:rFonts w:ascii="Aptos" w:eastAsia="Times New Roman" w:hAnsi="Aptos" w:cs="Segoe UI"/>
                      <w:sz w:val="22"/>
                      <w:szCs w:val="22"/>
                      <w:lang w:val="en-GB" w:eastAsia="en-GB"/>
                    </w:rPr>
                  </w:pPr>
                  <w:r>
                    <w:rPr>
                      <w:rFonts w:ascii="Aptos" w:eastAsia="Times New Roman" w:hAnsi="Aptos" w:cs="Segoe UI"/>
                      <w:sz w:val="22"/>
                      <w:szCs w:val="22"/>
                      <w:lang w:val="en-GB" w:eastAsia="en-GB"/>
                    </w:rPr>
                    <w:t>J</w:t>
                  </w:r>
                  <w:r w:rsidRPr="00F06534">
                    <w:rPr>
                      <w:rFonts w:ascii="Aptos" w:eastAsia="Times New Roman" w:hAnsi="Aptos" w:cs="Segoe UI"/>
                      <w:sz w:val="22"/>
                      <w:szCs w:val="22"/>
                      <w:lang w:val="en-GB" w:eastAsia="en-GB"/>
                    </w:rPr>
                    <w:t>AK inhibitor therapy-naïve</w:t>
                  </w:r>
                </w:p>
              </w:tc>
            </w:tr>
            <w:tr w:rsidR="00FF3CE6" w:rsidRPr="00D237B4" w14:paraId="20A17130" w14:textId="77777777">
              <w:trPr>
                <w:trHeight w:val="375"/>
              </w:trPr>
              <w:tc>
                <w:tcPr>
                  <w:tcW w:w="1747" w:type="dxa"/>
                  <w:tcBorders>
                    <w:top w:val="nil"/>
                    <w:left w:val="single" w:sz="6" w:space="0" w:color="auto"/>
                    <w:bottom w:val="single" w:sz="6" w:space="0" w:color="auto"/>
                    <w:right w:val="single" w:sz="6" w:space="0" w:color="auto"/>
                  </w:tcBorders>
                  <w:shd w:val="clear" w:color="auto" w:fill="DAE9F7" w:themeFill="text2" w:themeFillTint="1A"/>
                  <w:vAlign w:val="center"/>
                  <w:hideMark/>
                </w:tcPr>
                <w:p w14:paraId="28B91DB3" w14:textId="77777777" w:rsidR="00FF3CE6" w:rsidRPr="00D237B4" w:rsidRDefault="00FF3CE6" w:rsidP="00FF3CE6">
                  <w:pPr>
                    <w:ind w:left="60"/>
                    <w:textAlignment w:val="baseline"/>
                    <w:rPr>
                      <w:rFonts w:ascii="Aptos" w:eastAsia="Times New Roman" w:hAnsi="Aptos" w:cs="Segoe UI"/>
                      <w:sz w:val="22"/>
                      <w:szCs w:val="22"/>
                      <w:lang w:val="en-GB" w:eastAsia="en-GB"/>
                    </w:rPr>
                  </w:pPr>
                  <w:r w:rsidRPr="00D237B4">
                    <w:rPr>
                      <w:rFonts w:ascii="Aptos" w:eastAsia="Times New Roman" w:hAnsi="Aptos" w:cs="Segoe UI"/>
                      <w:b/>
                      <w:bCs/>
                      <w:color w:val="000000"/>
                      <w:sz w:val="22"/>
                      <w:szCs w:val="22"/>
                      <w:lang w:val="en-GB" w:eastAsia="en-GB"/>
                    </w:rPr>
                    <w:t>Location(s):</w:t>
                  </w:r>
                  <w:r w:rsidRPr="00D237B4">
                    <w:rPr>
                      <w:rFonts w:ascii="Arial" w:eastAsia="Times New Roman" w:hAnsi="Arial" w:cs="Arial"/>
                      <w:color w:val="000000"/>
                      <w:sz w:val="22"/>
                      <w:szCs w:val="22"/>
                      <w:lang w:eastAsia="en-GB"/>
                    </w:rPr>
                    <w:t> </w:t>
                  </w:r>
                  <w:r w:rsidRPr="00D237B4">
                    <w:rPr>
                      <w:rFonts w:ascii="Arial" w:eastAsia="Times New Roman" w:hAnsi="Arial" w:cs="Arial"/>
                      <w:color w:val="000000"/>
                      <w:sz w:val="22"/>
                      <w:szCs w:val="22"/>
                      <w:lang w:val="en-GB" w:eastAsia="en-GB"/>
                    </w:rPr>
                    <w:t> </w:t>
                  </w:r>
                  <w:r w:rsidRPr="00D237B4">
                    <w:rPr>
                      <w:rFonts w:ascii="Aptos" w:eastAsia="Times New Roman" w:hAnsi="Aptos" w:cs="Segoe UI"/>
                      <w:color w:val="000000"/>
                      <w:sz w:val="22"/>
                      <w:szCs w:val="22"/>
                      <w:lang w:val="en-GB" w:eastAsia="en-GB"/>
                    </w:rPr>
                    <w:t> </w:t>
                  </w:r>
                </w:p>
              </w:tc>
              <w:tc>
                <w:tcPr>
                  <w:tcW w:w="6848" w:type="dxa"/>
                  <w:tcBorders>
                    <w:top w:val="nil"/>
                    <w:left w:val="nil"/>
                    <w:bottom w:val="single" w:sz="6" w:space="0" w:color="auto"/>
                    <w:right w:val="single" w:sz="6" w:space="0" w:color="auto"/>
                  </w:tcBorders>
                  <w:vAlign w:val="center"/>
                  <w:hideMark/>
                </w:tcPr>
                <w:p w14:paraId="60B526E1" w14:textId="1A5B1BB5" w:rsidR="00FF3CE6" w:rsidRPr="00D237B4" w:rsidRDefault="006F35C3" w:rsidP="00FF3CE6">
                  <w:pPr>
                    <w:pStyle w:val="ListParagraph"/>
                    <w:numPr>
                      <w:ilvl w:val="0"/>
                      <w:numId w:val="8"/>
                    </w:numPr>
                    <w:spacing w:after="0" w:line="240" w:lineRule="auto"/>
                    <w:textAlignment w:val="baseline"/>
                    <w:rPr>
                      <w:rFonts w:ascii="Aptos" w:eastAsia="Times New Roman" w:hAnsi="Aptos" w:cs="Segoe UI"/>
                      <w:sz w:val="22"/>
                      <w:szCs w:val="22"/>
                      <w:lang w:eastAsia="en-GB"/>
                    </w:rPr>
                  </w:pPr>
                  <w:r>
                    <w:rPr>
                      <w:rFonts w:ascii="Aptos" w:eastAsia="Times New Roman" w:hAnsi="Aptos" w:cs="Segoe UI"/>
                      <w:sz w:val="22"/>
                      <w:szCs w:val="22"/>
                      <w:lang w:eastAsia="en-GB"/>
                    </w:rPr>
                    <w:t>35</w:t>
                  </w:r>
                  <w:r w:rsidR="00FF3CE6">
                    <w:rPr>
                      <w:rFonts w:ascii="Aptos" w:eastAsia="Times New Roman" w:hAnsi="Aptos" w:cs="Segoe UI"/>
                      <w:sz w:val="22"/>
                      <w:szCs w:val="22"/>
                      <w:lang w:eastAsia="en-GB"/>
                    </w:rPr>
                    <w:t xml:space="preserve"> locations across US, EU,</w:t>
                  </w:r>
                  <w:r w:rsidR="006C32E6">
                    <w:rPr>
                      <w:rFonts w:ascii="Aptos" w:eastAsia="Times New Roman" w:hAnsi="Aptos" w:cs="Segoe UI"/>
                      <w:sz w:val="22"/>
                      <w:szCs w:val="22"/>
                      <w:lang w:eastAsia="en-GB"/>
                    </w:rPr>
                    <w:t xml:space="preserve"> Canada and </w:t>
                  </w:r>
                  <w:r w:rsidR="00FF3CE6">
                    <w:rPr>
                      <w:rFonts w:ascii="Aptos" w:eastAsia="Times New Roman" w:hAnsi="Aptos" w:cs="Segoe UI"/>
                      <w:sz w:val="22"/>
                      <w:szCs w:val="22"/>
                      <w:lang w:eastAsia="en-GB"/>
                    </w:rPr>
                    <w:t xml:space="preserve">China </w:t>
                  </w:r>
                </w:p>
              </w:tc>
            </w:tr>
          </w:tbl>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12">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13"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14">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15">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16">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17">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18">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19">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20">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4D9"/>
    <w:multiLevelType w:val="hybridMultilevel"/>
    <w:tmpl w:val="3FB0D0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2" w15:restartNumberingAfterBreak="0">
    <w:nsid w:val="231B0E97"/>
    <w:multiLevelType w:val="hybridMultilevel"/>
    <w:tmpl w:val="E1807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44BB3"/>
    <w:multiLevelType w:val="hybridMultilevel"/>
    <w:tmpl w:val="8B9C4870"/>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5" w15:restartNumberingAfterBreak="0">
    <w:nsid w:val="4F7C045D"/>
    <w:multiLevelType w:val="hybridMultilevel"/>
    <w:tmpl w:val="2668C978"/>
    <w:lvl w:ilvl="0" w:tplc="08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6" w15:restartNumberingAfterBreak="0">
    <w:nsid w:val="56E303D5"/>
    <w:multiLevelType w:val="hybridMultilevel"/>
    <w:tmpl w:val="A1F01A7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0DA2480"/>
    <w:multiLevelType w:val="hybridMultilevel"/>
    <w:tmpl w:val="D3D088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num w:numId="1" w16cid:durableId="1255942747">
    <w:abstractNumId w:val="1"/>
  </w:num>
  <w:num w:numId="2" w16cid:durableId="1425108719">
    <w:abstractNumId w:val="8"/>
  </w:num>
  <w:num w:numId="3" w16cid:durableId="1516688">
    <w:abstractNumId w:val="5"/>
  </w:num>
  <w:num w:numId="4" w16cid:durableId="1612710544">
    <w:abstractNumId w:val="0"/>
  </w:num>
  <w:num w:numId="5" w16cid:durableId="1879706015">
    <w:abstractNumId w:val="4"/>
  </w:num>
  <w:num w:numId="6" w16cid:durableId="1899513859">
    <w:abstractNumId w:val="7"/>
  </w:num>
  <w:num w:numId="7" w16cid:durableId="366764156">
    <w:abstractNumId w:val="3"/>
  </w:num>
  <w:num w:numId="8" w16cid:durableId="450444746">
    <w:abstractNumId w:val="2"/>
  </w:num>
  <w:num w:numId="9" w16cid:durableId="7259547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40E7"/>
    <w:rsid w:val="00005402"/>
    <w:rsid w:val="00006959"/>
    <w:rsid w:val="0001479E"/>
    <w:rsid w:val="00017A79"/>
    <w:rsid w:val="0004285C"/>
    <w:rsid w:val="00043657"/>
    <w:rsid w:val="00044910"/>
    <w:rsid w:val="00047670"/>
    <w:rsid w:val="00051EA0"/>
    <w:rsid w:val="000522EC"/>
    <w:rsid w:val="0006686D"/>
    <w:rsid w:val="000728BB"/>
    <w:rsid w:val="00073708"/>
    <w:rsid w:val="00073A89"/>
    <w:rsid w:val="00074FC4"/>
    <w:rsid w:val="0007574D"/>
    <w:rsid w:val="00076EEE"/>
    <w:rsid w:val="00081571"/>
    <w:rsid w:val="0008381B"/>
    <w:rsid w:val="0008712B"/>
    <w:rsid w:val="00091574"/>
    <w:rsid w:val="0009288B"/>
    <w:rsid w:val="000935F7"/>
    <w:rsid w:val="000A269F"/>
    <w:rsid w:val="000A7B87"/>
    <w:rsid w:val="000A7F52"/>
    <w:rsid w:val="000B43BF"/>
    <w:rsid w:val="000B5C8F"/>
    <w:rsid w:val="000C111C"/>
    <w:rsid w:val="000C481F"/>
    <w:rsid w:val="000C5D1F"/>
    <w:rsid w:val="000C6F66"/>
    <w:rsid w:val="000D1347"/>
    <w:rsid w:val="000D4FDA"/>
    <w:rsid w:val="000D6211"/>
    <w:rsid w:val="000E158A"/>
    <w:rsid w:val="000E33DD"/>
    <w:rsid w:val="000E5D86"/>
    <w:rsid w:val="000F5444"/>
    <w:rsid w:val="001000F9"/>
    <w:rsid w:val="001016BE"/>
    <w:rsid w:val="00101CAE"/>
    <w:rsid w:val="00104BB9"/>
    <w:rsid w:val="0010523E"/>
    <w:rsid w:val="00105672"/>
    <w:rsid w:val="0010596A"/>
    <w:rsid w:val="00105C6C"/>
    <w:rsid w:val="0010709C"/>
    <w:rsid w:val="001074A0"/>
    <w:rsid w:val="00112FB6"/>
    <w:rsid w:val="0011737E"/>
    <w:rsid w:val="00127EEB"/>
    <w:rsid w:val="00132F72"/>
    <w:rsid w:val="001421F3"/>
    <w:rsid w:val="001426D5"/>
    <w:rsid w:val="00144A1C"/>
    <w:rsid w:val="00144B91"/>
    <w:rsid w:val="0014679F"/>
    <w:rsid w:val="00153100"/>
    <w:rsid w:val="001572B1"/>
    <w:rsid w:val="00170064"/>
    <w:rsid w:val="0017080D"/>
    <w:rsid w:val="00175D18"/>
    <w:rsid w:val="00176AB5"/>
    <w:rsid w:val="00184D4B"/>
    <w:rsid w:val="00185947"/>
    <w:rsid w:val="00195537"/>
    <w:rsid w:val="00195FAA"/>
    <w:rsid w:val="001972A4"/>
    <w:rsid w:val="001A0094"/>
    <w:rsid w:val="001A4441"/>
    <w:rsid w:val="001B5774"/>
    <w:rsid w:val="001B642A"/>
    <w:rsid w:val="001C1CA3"/>
    <w:rsid w:val="001C2A87"/>
    <w:rsid w:val="001D44DE"/>
    <w:rsid w:val="001E003B"/>
    <w:rsid w:val="001E1B58"/>
    <w:rsid w:val="001E28A7"/>
    <w:rsid w:val="001E72BE"/>
    <w:rsid w:val="001E7C68"/>
    <w:rsid w:val="001F128F"/>
    <w:rsid w:val="001F27A8"/>
    <w:rsid w:val="001F701F"/>
    <w:rsid w:val="00203772"/>
    <w:rsid w:val="00211E87"/>
    <w:rsid w:val="00213295"/>
    <w:rsid w:val="002229BF"/>
    <w:rsid w:val="00222CA9"/>
    <w:rsid w:val="00222E98"/>
    <w:rsid w:val="0023192E"/>
    <w:rsid w:val="00235082"/>
    <w:rsid w:val="002350D1"/>
    <w:rsid w:val="00235487"/>
    <w:rsid w:val="00237B70"/>
    <w:rsid w:val="002411BE"/>
    <w:rsid w:val="0024305E"/>
    <w:rsid w:val="00245EB5"/>
    <w:rsid w:val="00265129"/>
    <w:rsid w:val="002658CD"/>
    <w:rsid w:val="00270E30"/>
    <w:rsid w:val="00271A62"/>
    <w:rsid w:val="00271A76"/>
    <w:rsid w:val="0027575E"/>
    <w:rsid w:val="0027618B"/>
    <w:rsid w:val="00276EE4"/>
    <w:rsid w:val="00277BD7"/>
    <w:rsid w:val="00281A21"/>
    <w:rsid w:val="00282330"/>
    <w:rsid w:val="0028431E"/>
    <w:rsid w:val="00284A2A"/>
    <w:rsid w:val="00285705"/>
    <w:rsid w:val="00285834"/>
    <w:rsid w:val="00293C9D"/>
    <w:rsid w:val="00295F82"/>
    <w:rsid w:val="00296DAA"/>
    <w:rsid w:val="002A1136"/>
    <w:rsid w:val="002A1945"/>
    <w:rsid w:val="002A3CE2"/>
    <w:rsid w:val="002A543F"/>
    <w:rsid w:val="002A76CE"/>
    <w:rsid w:val="002B134F"/>
    <w:rsid w:val="002B410E"/>
    <w:rsid w:val="002C13DC"/>
    <w:rsid w:val="002C2D65"/>
    <w:rsid w:val="002C3014"/>
    <w:rsid w:val="002C4B7E"/>
    <w:rsid w:val="002D40A0"/>
    <w:rsid w:val="002E1EE1"/>
    <w:rsid w:val="002E6873"/>
    <w:rsid w:val="002F03C5"/>
    <w:rsid w:val="002F40A9"/>
    <w:rsid w:val="003009FE"/>
    <w:rsid w:val="00301C7F"/>
    <w:rsid w:val="00301DB4"/>
    <w:rsid w:val="003050C4"/>
    <w:rsid w:val="00307FE4"/>
    <w:rsid w:val="003126AA"/>
    <w:rsid w:val="0031465C"/>
    <w:rsid w:val="00321398"/>
    <w:rsid w:val="00323469"/>
    <w:rsid w:val="00330177"/>
    <w:rsid w:val="00331521"/>
    <w:rsid w:val="0033251A"/>
    <w:rsid w:val="00340207"/>
    <w:rsid w:val="0034364F"/>
    <w:rsid w:val="003519F7"/>
    <w:rsid w:val="00354E08"/>
    <w:rsid w:val="00355883"/>
    <w:rsid w:val="00362915"/>
    <w:rsid w:val="00363177"/>
    <w:rsid w:val="00363945"/>
    <w:rsid w:val="00366AE6"/>
    <w:rsid w:val="00377322"/>
    <w:rsid w:val="003819BC"/>
    <w:rsid w:val="00384A63"/>
    <w:rsid w:val="00385561"/>
    <w:rsid w:val="0038674D"/>
    <w:rsid w:val="00390152"/>
    <w:rsid w:val="003931AA"/>
    <w:rsid w:val="003933C1"/>
    <w:rsid w:val="003A0D03"/>
    <w:rsid w:val="003A3027"/>
    <w:rsid w:val="003A7FEF"/>
    <w:rsid w:val="003B6FD3"/>
    <w:rsid w:val="003C06DA"/>
    <w:rsid w:val="003C4873"/>
    <w:rsid w:val="003C5574"/>
    <w:rsid w:val="003C5CA3"/>
    <w:rsid w:val="003D234C"/>
    <w:rsid w:val="003D3FF8"/>
    <w:rsid w:val="003E2756"/>
    <w:rsid w:val="003E3750"/>
    <w:rsid w:val="003E4D92"/>
    <w:rsid w:val="003F429B"/>
    <w:rsid w:val="003F5EDB"/>
    <w:rsid w:val="003F7618"/>
    <w:rsid w:val="003F7C64"/>
    <w:rsid w:val="003F7DAD"/>
    <w:rsid w:val="00400D3D"/>
    <w:rsid w:val="004043A9"/>
    <w:rsid w:val="0040442D"/>
    <w:rsid w:val="00412ACB"/>
    <w:rsid w:val="00412C74"/>
    <w:rsid w:val="004132FA"/>
    <w:rsid w:val="004207EF"/>
    <w:rsid w:val="00421974"/>
    <w:rsid w:val="0042351F"/>
    <w:rsid w:val="0043317C"/>
    <w:rsid w:val="00433672"/>
    <w:rsid w:val="004417AB"/>
    <w:rsid w:val="00442B3B"/>
    <w:rsid w:val="00444AE0"/>
    <w:rsid w:val="00452D5F"/>
    <w:rsid w:val="00457ABA"/>
    <w:rsid w:val="0046092D"/>
    <w:rsid w:val="00466334"/>
    <w:rsid w:val="00466F23"/>
    <w:rsid w:val="004720D6"/>
    <w:rsid w:val="0047371A"/>
    <w:rsid w:val="0047722D"/>
    <w:rsid w:val="004802C7"/>
    <w:rsid w:val="004825C3"/>
    <w:rsid w:val="00483953"/>
    <w:rsid w:val="00486EBE"/>
    <w:rsid w:val="00486F07"/>
    <w:rsid w:val="00490A2A"/>
    <w:rsid w:val="004926FF"/>
    <w:rsid w:val="00495FE0"/>
    <w:rsid w:val="004973E7"/>
    <w:rsid w:val="004A0DED"/>
    <w:rsid w:val="004A1071"/>
    <w:rsid w:val="004A5841"/>
    <w:rsid w:val="004B04EA"/>
    <w:rsid w:val="004B2FEE"/>
    <w:rsid w:val="004B3C82"/>
    <w:rsid w:val="004B6E9F"/>
    <w:rsid w:val="004B723F"/>
    <w:rsid w:val="004C1687"/>
    <w:rsid w:val="004C6C78"/>
    <w:rsid w:val="004D3ACB"/>
    <w:rsid w:val="004D3DF1"/>
    <w:rsid w:val="004E451B"/>
    <w:rsid w:val="004E558C"/>
    <w:rsid w:val="004E70D9"/>
    <w:rsid w:val="004F11AC"/>
    <w:rsid w:val="004F19EB"/>
    <w:rsid w:val="004F43C9"/>
    <w:rsid w:val="004F7DAB"/>
    <w:rsid w:val="00504FCF"/>
    <w:rsid w:val="00516320"/>
    <w:rsid w:val="00517D15"/>
    <w:rsid w:val="00520F38"/>
    <w:rsid w:val="00525447"/>
    <w:rsid w:val="00527DFE"/>
    <w:rsid w:val="00530947"/>
    <w:rsid w:val="00532874"/>
    <w:rsid w:val="00532E4C"/>
    <w:rsid w:val="005338BD"/>
    <w:rsid w:val="0053429A"/>
    <w:rsid w:val="00537E17"/>
    <w:rsid w:val="0054342B"/>
    <w:rsid w:val="00555762"/>
    <w:rsid w:val="00557C8C"/>
    <w:rsid w:val="0056127E"/>
    <w:rsid w:val="00561A4D"/>
    <w:rsid w:val="00562832"/>
    <w:rsid w:val="00562BFE"/>
    <w:rsid w:val="00565B7F"/>
    <w:rsid w:val="005663A8"/>
    <w:rsid w:val="005709F7"/>
    <w:rsid w:val="00572AE9"/>
    <w:rsid w:val="00576F90"/>
    <w:rsid w:val="005775EA"/>
    <w:rsid w:val="00583A72"/>
    <w:rsid w:val="005864D6"/>
    <w:rsid w:val="00587F12"/>
    <w:rsid w:val="005910C7"/>
    <w:rsid w:val="005918DB"/>
    <w:rsid w:val="00593916"/>
    <w:rsid w:val="00593951"/>
    <w:rsid w:val="005A066A"/>
    <w:rsid w:val="005A42B7"/>
    <w:rsid w:val="005A590E"/>
    <w:rsid w:val="005B1DC8"/>
    <w:rsid w:val="005B2A2E"/>
    <w:rsid w:val="005B4738"/>
    <w:rsid w:val="005C154F"/>
    <w:rsid w:val="005C428B"/>
    <w:rsid w:val="005D08BC"/>
    <w:rsid w:val="005D45A9"/>
    <w:rsid w:val="005D6D2A"/>
    <w:rsid w:val="005E1BD5"/>
    <w:rsid w:val="005E24CA"/>
    <w:rsid w:val="005E52B9"/>
    <w:rsid w:val="005F09F0"/>
    <w:rsid w:val="005F6670"/>
    <w:rsid w:val="0060476E"/>
    <w:rsid w:val="00610534"/>
    <w:rsid w:val="00616B41"/>
    <w:rsid w:val="00622134"/>
    <w:rsid w:val="006232F6"/>
    <w:rsid w:val="00625655"/>
    <w:rsid w:val="0062723B"/>
    <w:rsid w:val="00634669"/>
    <w:rsid w:val="00636F2D"/>
    <w:rsid w:val="0064145F"/>
    <w:rsid w:val="00641859"/>
    <w:rsid w:val="00641BB8"/>
    <w:rsid w:val="0064315F"/>
    <w:rsid w:val="0064484A"/>
    <w:rsid w:val="006567CC"/>
    <w:rsid w:val="00666A0F"/>
    <w:rsid w:val="006670C0"/>
    <w:rsid w:val="006712DE"/>
    <w:rsid w:val="00671A53"/>
    <w:rsid w:val="00675EFB"/>
    <w:rsid w:val="00677919"/>
    <w:rsid w:val="0068500A"/>
    <w:rsid w:val="00685D6D"/>
    <w:rsid w:val="00690011"/>
    <w:rsid w:val="00694D27"/>
    <w:rsid w:val="00696471"/>
    <w:rsid w:val="006A31FB"/>
    <w:rsid w:val="006A6CD3"/>
    <w:rsid w:val="006A79AC"/>
    <w:rsid w:val="006B2A5F"/>
    <w:rsid w:val="006B4F9D"/>
    <w:rsid w:val="006B55DF"/>
    <w:rsid w:val="006B6705"/>
    <w:rsid w:val="006C1D86"/>
    <w:rsid w:val="006C32E6"/>
    <w:rsid w:val="006C3388"/>
    <w:rsid w:val="006C7F75"/>
    <w:rsid w:val="006D17C0"/>
    <w:rsid w:val="006D2486"/>
    <w:rsid w:val="006E4983"/>
    <w:rsid w:val="006E6E49"/>
    <w:rsid w:val="006E7529"/>
    <w:rsid w:val="006F2A46"/>
    <w:rsid w:val="006F35C3"/>
    <w:rsid w:val="006F4828"/>
    <w:rsid w:val="00701651"/>
    <w:rsid w:val="00702EA4"/>
    <w:rsid w:val="00711149"/>
    <w:rsid w:val="00717A4E"/>
    <w:rsid w:val="00722914"/>
    <w:rsid w:val="00726333"/>
    <w:rsid w:val="007270B0"/>
    <w:rsid w:val="00731498"/>
    <w:rsid w:val="0073455F"/>
    <w:rsid w:val="007402E8"/>
    <w:rsid w:val="007415DC"/>
    <w:rsid w:val="007436D7"/>
    <w:rsid w:val="00746BCA"/>
    <w:rsid w:val="00747ADB"/>
    <w:rsid w:val="007512DB"/>
    <w:rsid w:val="007520C3"/>
    <w:rsid w:val="007522A6"/>
    <w:rsid w:val="007549A5"/>
    <w:rsid w:val="007564DF"/>
    <w:rsid w:val="007664D2"/>
    <w:rsid w:val="00771C88"/>
    <w:rsid w:val="00775CF6"/>
    <w:rsid w:val="00786B79"/>
    <w:rsid w:val="0079457E"/>
    <w:rsid w:val="007A6470"/>
    <w:rsid w:val="007A688B"/>
    <w:rsid w:val="007A7936"/>
    <w:rsid w:val="007B06C5"/>
    <w:rsid w:val="007B0A7F"/>
    <w:rsid w:val="007B5344"/>
    <w:rsid w:val="007B7658"/>
    <w:rsid w:val="007C0FFF"/>
    <w:rsid w:val="007C3B3F"/>
    <w:rsid w:val="007D39A3"/>
    <w:rsid w:val="007D4DE1"/>
    <w:rsid w:val="007E1C16"/>
    <w:rsid w:val="007E2BA4"/>
    <w:rsid w:val="007E3C3D"/>
    <w:rsid w:val="007F3287"/>
    <w:rsid w:val="0080474D"/>
    <w:rsid w:val="0080544B"/>
    <w:rsid w:val="00807DD1"/>
    <w:rsid w:val="00812E36"/>
    <w:rsid w:val="00814C28"/>
    <w:rsid w:val="008166AC"/>
    <w:rsid w:val="008208B2"/>
    <w:rsid w:val="00823177"/>
    <w:rsid w:val="0083101A"/>
    <w:rsid w:val="008338CC"/>
    <w:rsid w:val="008344A0"/>
    <w:rsid w:val="00837166"/>
    <w:rsid w:val="008444A0"/>
    <w:rsid w:val="008466F5"/>
    <w:rsid w:val="00846C03"/>
    <w:rsid w:val="008476AE"/>
    <w:rsid w:val="00854442"/>
    <w:rsid w:val="00856113"/>
    <w:rsid w:val="00860211"/>
    <w:rsid w:val="00864531"/>
    <w:rsid w:val="008666C8"/>
    <w:rsid w:val="00866724"/>
    <w:rsid w:val="0087554B"/>
    <w:rsid w:val="008768A9"/>
    <w:rsid w:val="00880341"/>
    <w:rsid w:val="00880672"/>
    <w:rsid w:val="0088215F"/>
    <w:rsid w:val="00883661"/>
    <w:rsid w:val="0088517B"/>
    <w:rsid w:val="00892275"/>
    <w:rsid w:val="008927AB"/>
    <w:rsid w:val="008928E0"/>
    <w:rsid w:val="008A3F2C"/>
    <w:rsid w:val="008A525F"/>
    <w:rsid w:val="008A5DA8"/>
    <w:rsid w:val="008B1A47"/>
    <w:rsid w:val="008B1F1C"/>
    <w:rsid w:val="008B3A52"/>
    <w:rsid w:val="008C4FFE"/>
    <w:rsid w:val="008C55A5"/>
    <w:rsid w:val="008D19B6"/>
    <w:rsid w:val="008D336F"/>
    <w:rsid w:val="008D36FB"/>
    <w:rsid w:val="008D76EA"/>
    <w:rsid w:val="008E0EB8"/>
    <w:rsid w:val="008E65D3"/>
    <w:rsid w:val="008E7197"/>
    <w:rsid w:val="008F1E23"/>
    <w:rsid w:val="008F3015"/>
    <w:rsid w:val="008F3058"/>
    <w:rsid w:val="00904675"/>
    <w:rsid w:val="0091068A"/>
    <w:rsid w:val="00922494"/>
    <w:rsid w:val="0092518C"/>
    <w:rsid w:val="00925622"/>
    <w:rsid w:val="00931F29"/>
    <w:rsid w:val="00933BD4"/>
    <w:rsid w:val="00936598"/>
    <w:rsid w:val="009412AA"/>
    <w:rsid w:val="00942C19"/>
    <w:rsid w:val="00944680"/>
    <w:rsid w:val="00945B0A"/>
    <w:rsid w:val="009460DF"/>
    <w:rsid w:val="00951313"/>
    <w:rsid w:val="009526E7"/>
    <w:rsid w:val="00952F6B"/>
    <w:rsid w:val="00956757"/>
    <w:rsid w:val="00980931"/>
    <w:rsid w:val="009865D0"/>
    <w:rsid w:val="009A2444"/>
    <w:rsid w:val="009A6268"/>
    <w:rsid w:val="009A6604"/>
    <w:rsid w:val="009A7DBD"/>
    <w:rsid w:val="009B311E"/>
    <w:rsid w:val="009C45A9"/>
    <w:rsid w:val="009C6661"/>
    <w:rsid w:val="009C74FA"/>
    <w:rsid w:val="009D2229"/>
    <w:rsid w:val="009D2285"/>
    <w:rsid w:val="009D3B7B"/>
    <w:rsid w:val="009E1696"/>
    <w:rsid w:val="009E1D8C"/>
    <w:rsid w:val="009E2F4D"/>
    <w:rsid w:val="009E7DB1"/>
    <w:rsid w:val="009E7FA5"/>
    <w:rsid w:val="009F55E6"/>
    <w:rsid w:val="009F5882"/>
    <w:rsid w:val="00A1121D"/>
    <w:rsid w:val="00A12CED"/>
    <w:rsid w:val="00A13AB0"/>
    <w:rsid w:val="00A31931"/>
    <w:rsid w:val="00A31CBE"/>
    <w:rsid w:val="00A32ADA"/>
    <w:rsid w:val="00A32B0D"/>
    <w:rsid w:val="00A3581C"/>
    <w:rsid w:val="00A456F5"/>
    <w:rsid w:val="00A605EC"/>
    <w:rsid w:val="00A620C6"/>
    <w:rsid w:val="00A63C55"/>
    <w:rsid w:val="00A65AD9"/>
    <w:rsid w:val="00A67716"/>
    <w:rsid w:val="00A67C93"/>
    <w:rsid w:val="00A7002F"/>
    <w:rsid w:val="00A74B4D"/>
    <w:rsid w:val="00A76437"/>
    <w:rsid w:val="00A7732F"/>
    <w:rsid w:val="00A80DD9"/>
    <w:rsid w:val="00A86F23"/>
    <w:rsid w:val="00A956E7"/>
    <w:rsid w:val="00A97FFD"/>
    <w:rsid w:val="00AA06EA"/>
    <w:rsid w:val="00AA307B"/>
    <w:rsid w:val="00AA3334"/>
    <w:rsid w:val="00AA3E06"/>
    <w:rsid w:val="00AB222A"/>
    <w:rsid w:val="00AB448A"/>
    <w:rsid w:val="00AC57EB"/>
    <w:rsid w:val="00AC790F"/>
    <w:rsid w:val="00AD4EE3"/>
    <w:rsid w:val="00AD5647"/>
    <w:rsid w:val="00AF16DD"/>
    <w:rsid w:val="00AF26A6"/>
    <w:rsid w:val="00AF6B17"/>
    <w:rsid w:val="00AF7380"/>
    <w:rsid w:val="00AF7F7F"/>
    <w:rsid w:val="00B00D5F"/>
    <w:rsid w:val="00B013CA"/>
    <w:rsid w:val="00B14CB6"/>
    <w:rsid w:val="00B15606"/>
    <w:rsid w:val="00B1749F"/>
    <w:rsid w:val="00B20BCE"/>
    <w:rsid w:val="00B268EB"/>
    <w:rsid w:val="00B32648"/>
    <w:rsid w:val="00B327A6"/>
    <w:rsid w:val="00B36A21"/>
    <w:rsid w:val="00B36ECB"/>
    <w:rsid w:val="00B36F16"/>
    <w:rsid w:val="00B373A0"/>
    <w:rsid w:val="00B47E9A"/>
    <w:rsid w:val="00B5046A"/>
    <w:rsid w:val="00B5158B"/>
    <w:rsid w:val="00B52486"/>
    <w:rsid w:val="00B533F9"/>
    <w:rsid w:val="00B550B9"/>
    <w:rsid w:val="00B56112"/>
    <w:rsid w:val="00B56B43"/>
    <w:rsid w:val="00B6057A"/>
    <w:rsid w:val="00B633D6"/>
    <w:rsid w:val="00B6583C"/>
    <w:rsid w:val="00B66789"/>
    <w:rsid w:val="00B67F77"/>
    <w:rsid w:val="00B7168F"/>
    <w:rsid w:val="00B727FC"/>
    <w:rsid w:val="00B74484"/>
    <w:rsid w:val="00B74E77"/>
    <w:rsid w:val="00B82AA3"/>
    <w:rsid w:val="00B879FF"/>
    <w:rsid w:val="00B90EDB"/>
    <w:rsid w:val="00B932E1"/>
    <w:rsid w:val="00BA0726"/>
    <w:rsid w:val="00BA1266"/>
    <w:rsid w:val="00BA534F"/>
    <w:rsid w:val="00BB056D"/>
    <w:rsid w:val="00BB3BF7"/>
    <w:rsid w:val="00BD1629"/>
    <w:rsid w:val="00BD2320"/>
    <w:rsid w:val="00BD2462"/>
    <w:rsid w:val="00BD5D4B"/>
    <w:rsid w:val="00BD631D"/>
    <w:rsid w:val="00BE2394"/>
    <w:rsid w:val="00BE4791"/>
    <w:rsid w:val="00BE6259"/>
    <w:rsid w:val="00BF05CA"/>
    <w:rsid w:val="00BF526A"/>
    <w:rsid w:val="00C0751B"/>
    <w:rsid w:val="00C107F1"/>
    <w:rsid w:val="00C16D1A"/>
    <w:rsid w:val="00C37C0B"/>
    <w:rsid w:val="00C40316"/>
    <w:rsid w:val="00C40CE5"/>
    <w:rsid w:val="00C41821"/>
    <w:rsid w:val="00C46824"/>
    <w:rsid w:val="00C46FFC"/>
    <w:rsid w:val="00C50325"/>
    <w:rsid w:val="00C6059F"/>
    <w:rsid w:val="00C62EF4"/>
    <w:rsid w:val="00C770E7"/>
    <w:rsid w:val="00C858A3"/>
    <w:rsid w:val="00C85F69"/>
    <w:rsid w:val="00C90AA6"/>
    <w:rsid w:val="00C90F8E"/>
    <w:rsid w:val="00C9113B"/>
    <w:rsid w:val="00C91465"/>
    <w:rsid w:val="00C91B7E"/>
    <w:rsid w:val="00CA3DF9"/>
    <w:rsid w:val="00CB01A9"/>
    <w:rsid w:val="00CB66E8"/>
    <w:rsid w:val="00CC0978"/>
    <w:rsid w:val="00CC6DC0"/>
    <w:rsid w:val="00CC7859"/>
    <w:rsid w:val="00CD1691"/>
    <w:rsid w:val="00CD5EE3"/>
    <w:rsid w:val="00CD669F"/>
    <w:rsid w:val="00CE0EAE"/>
    <w:rsid w:val="00CE6044"/>
    <w:rsid w:val="00CF2750"/>
    <w:rsid w:val="00CF2F03"/>
    <w:rsid w:val="00D01EF8"/>
    <w:rsid w:val="00D064A7"/>
    <w:rsid w:val="00D11CA9"/>
    <w:rsid w:val="00D125F3"/>
    <w:rsid w:val="00D12D92"/>
    <w:rsid w:val="00D12F22"/>
    <w:rsid w:val="00D13F74"/>
    <w:rsid w:val="00D1528B"/>
    <w:rsid w:val="00D20562"/>
    <w:rsid w:val="00D20A21"/>
    <w:rsid w:val="00D22FA8"/>
    <w:rsid w:val="00D23259"/>
    <w:rsid w:val="00D24823"/>
    <w:rsid w:val="00D339B4"/>
    <w:rsid w:val="00D34F81"/>
    <w:rsid w:val="00D35906"/>
    <w:rsid w:val="00D42AA0"/>
    <w:rsid w:val="00D45FCB"/>
    <w:rsid w:val="00D4705C"/>
    <w:rsid w:val="00D4714C"/>
    <w:rsid w:val="00D531DD"/>
    <w:rsid w:val="00D5453D"/>
    <w:rsid w:val="00D54D2F"/>
    <w:rsid w:val="00D572E4"/>
    <w:rsid w:val="00D6037D"/>
    <w:rsid w:val="00D60664"/>
    <w:rsid w:val="00D6167C"/>
    <w:rsid w:val="00D62F24"/>
    <w:rsid w:val="00D64804"/>
    <w:rsid w:val="00D649AE"/>
    <w:rsid w:val="00D6614B"/>
    <w:rsid w:val="00D71A51"/>
    <w:rsid w:val="00D73D3E"/>
    <w:rsid w:val="00D7461B"/>
    <w:rsid w:val="00D76414"/>
    <w:rsid w:val="00D76B69"/>
    <w:rsid w:val="00D800FE"/>
    <w:rsid w:val="00D81DC0"/>
    <w:rsid w:val="00D84BA9"/>
    <w:rsid w:val="00D90C26"/>
    <w:rsid w:val="00D95E65"/>
    <w:rsid w:val="00DA1B72"/>
    <w:rsid w:val="00DA2CB6"/>
    <w:rsid w:val="00DA7C3E"/>
    <w:rsid w:val="00DB6F48"/>
    <w:rsid w:val="00DC17D6"/>
    <w:rsid w:val="00DC3E83"/>
    <w:rsid w:val="00DC59AA"/>
    <w:rsid w:val="00DD35BE"/>
    <w:rsid w:val="00DD4368"/>
    <w:rsid w:val="00DE0330"/>
    <w:rsid w:val="00DE35D2"/>
    <w:rsid w:val="00DE36CF"/>
    <w:rsid w:val="00DE7230"/>
    <w:rsid w:val="00DF3DE9"/>
    <w:rsid w:val="00E053A5"/>
    <w:rsid w:val="00E10FDA"/>
    <w:rsid w:val="00E11D67"/>
    <w:rsid w:val="00E168A5"/>
    <w:rsid w:val="00E24AAE"/>
    <w:rsid w:val="00E24AD8"/>
    <w:rsid w:val="00E2746F"/>
    <w:rsid w:val="00E303C9"/>
    <w:rsid w:val="00E309D8"/>
    <w:rsid w:val="00E32046"/>
    <w:rsid w:val="00E327A2"/>
    <w:rsid w:val="00E3293C"/>
    <w:rsid w:val="00E43014"/>
    <w:rsid w:val="00E4520C"/>
    <w:rsid w:val="00E5029A"/>
    <w:rsid w:val="00E5201F"/>
    <w:rsid w:val="00E53694"/>
    <w:rsid w:val="00E5403E"/>
    <w:rsid w:val="00E559CB"/>
    <w:rsid w:val="00E5778C"/>
    <w:rsid w:val="00E61327"/>
    <w:rsid w:val="00E63067"/>
    <w:rsid w:val="00E66071"/>
    <w:rsid w:val="00E67065"/>
    <w:rsid w:val="00E70DB0"/>
    <w:rsid w:val="00E724FC"/>
    <w:rsid w:val="00E72E78"/>
    <w:rsid w:val="00E74D0C"/>
    <w:rsid w:val="00E755AF"/>
    <w:rsid w:val="00E76518"/>
    <w:rsid w:val="00E76886"/>
    <w:rsid w:val="00E76AF9"/>
    <w:rsid w:val="00E81CFC"/>
    <w:rsid w:val="00E9018C"/>
    <w:rsid w:val="00E901FD"/>
    <w:rsid w:val="00E90697"/>
    <w:rsid w:val="00E95592"/>
    <w:rsid w:val="00E95C00"/>
    <w:rsid w:val="00EA4304"/>
    <w:rsid w:val="00EB12BF"/>
    <w:rsid w:val="00EB3619"/>
    <w:rsid w:val="00EB3CE8"/>
    <w:rsid w:val="00EB6362"/>
    <w:rsid w:val="00EC00A5"/>
    <w:rsid w:val="00EC306F"/>
    <w:rsid w:val="00ED0F84"/>
    <w:rsid w:val="00ED4107"/>
    <w:rsid w:val="00EE7A17"/>
    <w:rsid w:val="00EF09C9"/>
    <w:rsid w:val="00EF1AF1"/>
    <w:rsid w:val="00EF668F"/>
    <w:rsid w:val="00F012B4"/>
    <w:rsid w:val="00F06534"/>
    <w:rsid w:val="00F069E1"/>
    <w:rsid w:val="00F10EA1"/>
    <w:rsid w:val="00F12042"/>
    <w:rsid w:val="00F147C1"/>
    <w:rsid w:val="00F14A7E"/>
    <w:rsid w:val="00F2412D"/>
    <w:rsid w:val="00F269E3"/>
    <w:rsid w:val="00F27678"/>
    <w:rsid w:val="00F333FB"/>
    <w:rsid w:val="00F34DBF"/>
    <w:rsid w:val="00F35DCF"/>
    <w:rsid w:val="00F3715D"/>
    <w:rsid w:val="00F42078"/>
    <w:rsid w:val="00F43BAF"/>
    <w:rsid w:val="00F51C1D"/>
    <w:rsid w:val="00F569BB"/>
    <w:rsid w:val="00F613F2"/>
    <w:rsid w:val="00F628DB"/>
    <w:rsid w:val="00F6557C"/>
    <w:rsid w:val="00F65581"/>
    <w:rsid w:val="00F66C5A"/>
    <w:rsid w:val="00F67821"/>
    <w:rsid w:val="00F7658E"/>
    <w:rsid w:val="00F811EE"/>
    <w:rsid w:val="00F821D3"/>
    <w:rsid w:val="00F84352"/>
    <w:rsid w:val="00F85663"/>
    <w:rsid w:val="00F869F8"/>
    <w:rsid w:val="00F91021"/>
    <w:rsid w:val="00F92C20"/>
    <w:rsid w:val="00F92C8D"/>
    <w:rsid w:val="00F962A2"/>
    <w:rsid w:val="00F96EE9"/>
    <w:rsid w:val="00FA079E"/>
    <w:rsid w:val="00FA2534"/>
    <w:rsid w:val="00FA4C03"/>
    <w:rsid w:val="00FB1EAC"/>
    <w:rsid w:val="00FB6AFE"/>
    <w:rsid w:val="00FB75D6"/>
    <w:rsid w:val="00FC09FB"/>
    <w:rsid w:val="00FC2016"/>
    <w:rsid w:val="00FD34EE"/>
    <w:rsid w:val="00FD3506"/>
    <w:rsid w:val="00FD3AEF"/>
    <w:rsid w:val="00FD63A0"/>
    <w:rsid w:val="00FD6CA8"/>
    <w:rsid w:val="00FE6DF3"/>
    <w:rsid w:val="00FE6FEB"/>
    <w:rsid w:val="00FF3CE6"/>
    <w:rsid w:val="50FEEAFA"/>
    <w:rsid w:val="5B7721F5"/>
    <w:rsid w:val="6FE2C6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A402E934-AF38-48B7-B603-DEDCCE80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F10EA1"/>
  </w:style>
  <w:style w:type="character" w:styleId="Mention">
    <w:name w:val="Mention"/>
    <w:basedOn w:val="DefaultParagraphFont"/>
    <w:uiPriority w:val="99"/>
    <w:unhideWhenUsed/>
    <w:rsid w:val="00D45FCB"/>
    <w:rPr>
      <w:color w:val="2B579A"/>
      <w:shd w:val="clear" w:color="auto" w:fill="E1DFDD"/>
    </w:rPr>
  </w:style>
  <w:style w:type="paragraph" w:styleId="Revision">
    <w:name w:val="Revision"/>
    <w:hidden/>
    <w:uiPriority w:val="99"/>
    <w:semiHidden/>
    <w:rsid w:val="00ED41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ethany.christmann@abbvie.com" TargetMode="External"/><Relationship Id="rId18"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chanda.bhat@abbvie.com" TargetMode="External"/><Relationship Id="rId17" Type="http://schemas.openxmlformats.org/officeDocument/2006/relationships/hyperlink" Target="mailto:priti.anand@abbvie.com" TargetMode="External"/><Relationship Id="rId2" Type="http://schemas.openxmlformats.org/officeDocument/2006/relationships/customXml" Target="../customXml/item2.xml"/><Relationship Id="rId16" Type="http://schemas.openxmlformats.org/officeDocument/2006/relationships/hyperlink" Target="mailto:irene.knorn@abbvie.com" TargetMode="External"/><Relationship Id="rId20"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7533019?intr=LY4005130%20&amp;viewType=Table&amp;aggFilters=phase:2&amp;rank=2" TargetMode="External"/><Relationship Id="rId5" Type="http://schemas.openxmlformats.org/officeDocument/2006/relationships/styles" Target="styles.xml"/><Relationship Id="rId15" Type="http://schemas.openxmlformats.org/officeDocument/2006/relationships/hyperlink" Target="mailto:priti.anand@abbvie.com" TargetMode="External"/><Relationship Id="rId10" Type="http://schemas.openxmlformats.org/officeDocument/2006/relationships/hyperlink" Target="https://clinicaltrials.gov/study/NCT07533006?intr=LY4005130%20&amp;viewType=Table&amp;aggFilters=phase:2&amp;rank=1" TargetMode="External"/><Relationship Id="rId19"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4" Type="http://schemas.openxmlformats.org/officeDocument/2006/relationships/numbering" Target="numbering.xml"/><Relationship Id="rId9" Type="http://schemas.openxmlformats.org/officeDocument/2006/relationships/hyperlink" Target="https://clinicaltrials.gov/search?intr=LY4005130%20&amp;viewType=Table&amp;aggFilters=phase:2" TargetMode="External"/><Relationship Id="rId14" Type="http://schemas.openxmlformats.org/officeDocument/2006/relationships/hyperlink" Target="mailto:luke.versten@abbvi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F4FCFA-EDF5-4433-93BB-1893F25A0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3</Pages>
  <Words>980</Words>
  <Characters>5592</Characters>
  <Application>Microsoft Office Word</Application>
  <DocSecurity>0</DocSecurity>
  <Lines>46</Lines>
  <Paragraphs>13</Paragraphs>
  <ScaleCrop>false</ScaleCrop>
  <Company>Abbvie</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Anand, Priti</cp:lastModifiedBy>
  <cp:revision>9</cp:revision>
  <dcterms:created xsi:type="dcterms:W3CDTF">2026-04-16T14:27:00Z</dcterms:created>
  <dcterms:modified xsi:type="dcterms:W3CDTF">2026-04-17T21:29:00Z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y fmtid="{D5CDD505-2E9C-101B-9397-08002B2CF9AE}" pid="4" name="docLang">
    <vt:lpwstr>en</vt:lpwstr>
  </property>
</Properties>
</file>