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288"/>
      </w:tblGrid>
      <w:tr w:rsidR="002773BD" w:rsidRPr="003A4E1A" w14:paraId="1B75E729" w14:textId="77777777" w:rsidTr="084E4094">
        <w:trPr>
          <w:trHeight w:val="1296"/>
        </w:trPr>
        <w:tc>
          <w:tcPr>
            <w:tcW w:w="9288" w:type="dxa"/>
            <w:tcMar>
              <w:top w:w="0" w:type="dxa"/>
              <w:left w:w="108" w:type="dxa"/>
              <w:bottom w:w="0" w:type="dxa"/>
              <w:right w:w="108" w:type="dxa"/>
            </w:tcMar>
            <w:hideMark/>
          </w:tcPr>
          <w:p w14:paraId="4769DA55" w14:textId="7842ABA8" w:rsidR="002773BD" w:rsidRPr="003F6B34" w:rsidRDefault="002773BD" w:rsidP="007A0F67">
            <w:pPr>
              <w:rPr>
                <w:rFonts w:ascii="Calibri" w:eastAsia="Times New Roman" w:hAnsi="Calibri" w:cs="Calibri"/>
                <w:b/>
                <w:bCs/>
                <w:color w:val="015671"/>
                <w:sz w:val="8"/>
                <w:szCs w:val="8"/>
              </w:rPr>
            </w:pPr>
            <w:bookmarkStart w:id="0" w:name="_Hlk125641446"/>
          </w:p>
          <w:p w14:paraId="42E9B948" w14:textId="6BFECC29" w:rsidR="002773BD" w:rsidRPr="003A4E1A" w:rsidRDefault="00D036BC" w:rsidP="00FE675F">
            <w:r w:rsidRPr="00D948E7">
              <w:rPr>
                <w:noProof/>
              </w:rPr>
              <w:drawing>
                <wp:inline distT="0" distB="0" distL="0" distR="0" wp14:anchorId="28EB22D4" wp14:editId="5FA3E213">
                  <wp:extent cx="5760720" cy="1004434"/>
                  <wp:effectExtent l="0" t="0" r="0" b="5715"/>
                  <wp:docPr id="511920782" name="Picture 2">
                    <a:extLst xmlns:a="http://schemas.openxmlformats.org/drawingml/2006/main">
                      <a:ext uri="{FF2B5EF4-FFF2-40B4-BE49-F238E27FC236}">
                        <a16:creationId xmlns:a16="http://schemas.microsoft.com/office/drawing/2014/main" id="{52670838-F051-4F46-8B31-FCCF21FFA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60720" cy="1004434"/>
                          </a:xfrm>
                          <a:prstGeom prst="rect">
                            <a:avLst/>
                          </a:prstGeom>
                          <a:noFill/>
                          <a:ln>
                            <a:noFill/>
                          </a:ln>
                        </pic:spPr>
                      </pic:pic>
                    </a:graphicData>
                  </a:graphic>
                </wp:inline>
              </w:drawing>
            </w:r>
          </w:p>
        </w:tc>
      </w:tr>
      <w:tr w:rsidR="002773BD" w:rsidRPr="003A4E1A" w14:paraId="31CD5D6D" w14:textId="77777777" w:rsidTr="084E4094">
        <w:trPr>
          <w:trHeight w:val="144"/>
        </w:trPr>
        <w:tc>
          <w:tcPr>
            <w:tcW w:w="9288" w:type="dxa"/>
            <w:tcMar>
              <w:top w:w="0" w:type="dxa"/>
              <w:left w:w="108" w:type="dxa"/>
              <w:bottom w:w="0" w:type="dxa"/>
              <w:right w:w="108" w:type="dxa"/>
            </w:tcMar>
            <w:vAlign w:val="bottom"/>
          </w:tcPr>
          <w:p w14:paraId="1A5A80CC" w14:textId="77777777" w:rsidR="001B503A" w:rsidRDefault="001B503A"/>
          <w:tbl>
            <w:tblPr>
              <w:tblW w:w="0" w:type="auto"/>
              <w:tblCellMar>
                <w:left w:w="0" w:type="dxa"/>
                <w:right w:w="0" w:type="dxa"/>
              </w:tblCellMar>
              <w:tblLook w:val="04A0" w:firstRow="1" w:lastRow="0" w:firstColumn="1" w:lastColumn="0" w:noHBand="0" w:noVBand="1"/>
            </w:tblPr>
            <w:tblGrid>
              <w:gridCol w:w="4437"/>
              <w:gridCol w:w="4635"/>
            </w:tblGrid>
            <w:tr w:rsidR="007A4084" w14:paraId="7A174E09" w14:textId="77777777" w:rsidTr="084E4094">
              <w:trPr>
                <w:trHeight w:val="720"/>
              </w:trPr>
              <w:tc>
                <w:tcPr>
                  <w:tcW w:w="9294" w:type="dxa"/>
                  <w:gridSpan w:val="2"/>
                  <w:tcBorders>
                    <w:top w:val="nil"/>
                    <w:left w:val="nil"/>
                    <w:bottom w:val="single" w:sz="12" w:space="0" w:color="071D49"/>
                    <w:right w:val="nil"/>
                  </w:tcBorders>
                </w:tcPr>
                <w:p w14:paraId="239A861A" w14:textId="2446E5F1" w:rsidR="007A4084" w:rsidRDefault="006C57F4" w:rsidP="59E96170">
                  <w:pPr>
                    <w:jc w:val="center"/>
                    <w:rPr>
                      <w:rFonts w:ascii="Aptos" w:hAnsi="Aptos" w:cs="Calibri"/>
                      <w:b/>
                      <w:bCs/>
                      <w:color w:val="002060"/>
                      <w:sz w:val="32"/>
                      <w:szCs w:val="32"/>
                      <w:lang w:val="en-GB" w:eastAsia="ja-JP"/>
                    </w:rPr>
                  </w:pPr>
                  <w:bookmarkStart w:id="1" w:name="_MailOriginal"/>
                  <w:bookmarkStart w:id="2" w:name="_Hlk96516995"/>
                  <w:r w:rsidRPr="59E96170">
                    <w:rPr>
                      <w:rFonts w:ascii="Aptos" w:hAnsi="Aptos" w:cs="Calibri"/>
                      <w:b/>
                      <w:bCs/>
                      <w:color w:val="002060"/>
                      <w:sz w:val="32"/>
                      <w:szCs w:val="32"/>
                      <w:lang w:val="en-GB" w:eastAsia="ja-JP"/>
                    </w:rPr>
                    <w:t xml:space="preserve">CHMP </w:t>
                  </w:r>
                  <w:r w:rsidR="32B2ACC4" w:rsidRPr="59E96170">
                    <w:rPr>
                      <w:rFonts w:ascii="Aptos" w:hAnsi="Aptos" w:cs="Calibri"/>
                      <w:b/>
                      <w:bCs/>
                      <w:color w:val="002060"/>
                      <w:sz w:val="32"/>
                      <w:szCs w:val="32"/>
                      <w:lang w:val="en-GB" w:eastAsia="ja-JP"/>
                    </w:rPr>
                    <w:t>initiate</w:t>
                  </w:r>
                  <w:r w:rsidR="006301E2">
                    <w:rPr>
                      <w:rFonts w:ascii="Aptos" w:hAnsi="Aptos" w:cs="Calibri"/>
                      <w:b/>
                      <w:bCs/>
                      <w:color w:val="002060"/>
                      <w:sz w:val="32"/>
                      <w:szCs w:val="32"/>
                      <w:lang w:val="en-GB" w:eastAsia="ja-JP"/>
                    </w:rPr>
                    <w:t>s</w:t>
                  </w:r>
                  <w:r w:rsidR="32B2ACC4" w:rsidRPr="59E96170">
                    <w:rPr>
                      <w:rFonts w:ascii="Aptos" w:hAnsi="Aptos" w:cs="Calibri"/>
                      <w:b/>
                      <w:bCs/>
                      <w:color w:val="002060"/>
                      <w:sz w:val="32"/>
                      <w:szCs w:val="32"/>
                      <w:lang w:val="en-GB" w:eastAsia="ja-JP"/>
                    </w:rPr>
                    <w:t xml:space="preserve"> </w:t>
                  </w:r>
                  <w:r w:rsidR="00337EA0">
                    <w:rPr>
                      <w:rFonts w:ascii="Aptos" w:hAnsi="Aptos" w:cs="Calibri"/>
                      <w:b/>
                      <w:bCs/>
                      <w:color w:val="002060"/>
                      <w:sz w:val="32"/>
                      <w:szCs w:val="32"/>
                      <w:lang w:val="en-GB" w:eastAsia="ja-JP"/>
                    </w:rPr>
                    <w:t>EU</w:t>
                  </w:r>
                  <w:r w:rsidR="00BB6AA1">
                    <w:rPr>
                      <w:rFonts w:ascii="Aptos" w:hAnsi="Aptos" w:cs="Calibri"/>
                      <w:b/>
                      <w:bCs/>
                      <w:color w:val="002060"/>
                      <w:sz w:val="32"/>
                      <w:szCs w:val="32"/>
                      <w:lang w:val="en-GB" w:eastAsia="ja-JP"/>
                    </w:rPr>
                    <w:t xml:space="preserve"> </w:t>
                  </w:r>
                  <w:r w:rsidR="32B2ACC4" w:rsidRPr="59E96170">
                    <w:rPr>
                      <w:rFonts w:ascii="Aptos" w:hAnsi="Aptos" w:cs="Calibri"/>
                      <w:b/>
                      <w:bCs/>
                      <w:color w:val="002060"/>
                      <w:sz w:val="32"/>
                      <w:szCs w:val="32"/>
                      <w:lang w:val="en-GB" w:eastAsia="ja-JP"/>
                    </w:rPr>
                    <w:t>regulatory review of sonrotoc</w:t>
                  </w:r>
                  <w:r w:rsidR="00A35EDC">
                    <w:rPr>
                      <w:rFonts w:ascii="Aptos" w:hAnsi="Aptos" w:cs="Calibri"/>
                      <w:b/>
                      <w:bCs/>
                      <w:color w:val="002060"/>
                      <w:sz w:val="32"/>
                      <w:szCs w:val="32"/>
                      <w:lang w:val="en-GB" w:eastAsia="ja-JP"/>
                    </w:rPr>
                    <w:t>l</w:t>
                  </w:r>
                  <w:r w:rsidR="00EF4359">
                    <w:rPr>
                      <w:rFonts w:ascii="Aptos" w:hAnsi="Aptos" w:cs="Calibri"/>
                      <w:b/>
                      <w:bCs/>
                      <w:color w:val="002060"/>
                      <w:sz w:val="32"/>
                      <w:szCs w:val="32"/>
                      <w:lang w:val="en-GB" w:eastAsia="ja-JP"/>
                    </w:rPr>
                    <w:t>a</w:t>
                  </w:r>
                  <w:r w:rsidR="32B2ACC4" w:rsidRPr="59E96170">
                    <w:rPr>
                      <w:rFonts w:ascii="Aptos" w:hAnsi="Aptos" w:cs="Calibri"/>
                      <w:b/>
                      <w:bCs/>
                      <w:color w:val="002060"/>
                      <w:sz w:val="32"/>
                      <w:szCs w:val="32"/>
                      <w:lang w:val="en-GB" w:eastAsia="ja-JP"/>
                    </w:rPr>
                    <w:t>x for R/R MCL</w:t>
                  </w:r>
                  <w:r w:rsidR="002020D7">
                    <w:rPr>
                      <w:rFonts w:ascii="Aptos" w:hAnsi="Aptos" w:cs="Calibri"/>
                      <w:b/>
                      <w:bCs/>
                      <w:color w:val="002060"/>
                      <w:sz w:val="32"/>
                      <w:szCs w:val="32"/>
                      <w:lang w:val="en-GB" w:eastAsia="ja-JP"/>
                    </w:rPr>
                    <w:t xml:space="preserve">; </w:t>
                  </w:r>
                  <w:r w:rsidR="007C659A">
                    <w:rPr>
                      <w:rFonts w:ascii="Aptos" w:hAnsi="Aptos" w:cs="Calibri"/>
                      <w:b/>
                      <w:bCs/>
                      <w:color w:val="002060"/>
                      <w:sz w:val="32"/>
                      <w:szCs w:val="32"/>
                      <w:lang w:val="en-GB" w:eastAsia="ja-JP"/>
                    </w:rPr>
                    <w:t>ac</w:t>
                  </w:r>
                  <w:r w:rsidR="00A74693">
                    <w:rPr>
                      <w:rFonts w:ascii="Aptos" w:hAnsi="Aptos" w:cs="Calibri"/>
                      <w:b/>
                      <w:bCs/>
                      <w:color w:val="002060"/>
                      <w:sz w:val="32"/>
                      <w:szCs w:val="32"/>
                      <w:lang w:val="en-GB" w:eastAsia="ja-JP"/>
                    </w:rPr>
                    <w:t>celerated review not gr</w:t>
                  </w:r>
                  <w:r w:rsidR="00456D12">
                    <w:rPr>
                      <w:rFonts w:ascii="Aptos" w:hAnsi="Aptos" w:cs="Calibri"/>
                      <w:b/>
                      <w:bCs/>
                      <w:color w:val="002060"/>
                      <w:sz w:val="32"/>
                      <w:szCs w:val="32"/>
                      <w:lang w:val="en-GB" w:eastAsia="ja-JP"/>
                    </w:rPr>
                    <w:t>anted</w:t>
                  </w:r>
                </w:p>
              </w:tc>
            </w:tr>
            <w:tr w:rsidR="007A4084" w14:paraId="6CEB7BB1" w14:textId="77777777" w:rsidTr="084E4094">
              <w:trPr>
                <w:trHeight w:val="510"/>
              </w:trPr>
              <w:tc>
                <w:tcPr>
                  <w:tcW w:w="4546" w:type="dxa"/>
                  <w:tcBorders>
                    <w:top w:val="single" w:sz="12" w:space="0" w:color="071D49"/>
                    <w:left w:val="nil"/>
                    <w:bottom w:val="single" w:sz="12" w:space="0" w:color="071D49"/>
                    <w:right w:val="nil"/>
                  </w:tcBorders>
                  <w:vAlign w:val="center"/>
                  <w:hideMark/>
                </w:tcPr>
                <w:p w14:paraId="6B19B11E" w14:textId="1BF2D27B" w:rsidR="007A4084" w:rsidRPr="00517E90" w:rsidRDefault="007A4084" w:rsidP="007A4084">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proofErr w:type="spellStart"/>
                  <w:r w:rsidR="00FB5E17">
                    <w:rPr>
                      <w:rFonts w:ascii="Aptos" w:hAnsi="Aptos" w:cs="Calibri"/>
                      <w:sz w:val="16"/>
                      <w:szCs w:val="16"/>
                    </w:rPr>
                    <w:t>BeOne</w:t>
                  </w:r>
                  <w:proofErr w:type="spellEnd"/>
                </w:p>
                <w:p w14:paraId="53ACC3DC" w14:textId="7C51DF2F" w:rsidR="007A4084" w:rsidRPr="00517E90" w:rsidRDefault="007A4084" w:rsidP="007A4084">
                  <w:pPr>
                    <w:jc w:val="center"/>
                    <w:rPr>
                      <w:rFonts w:ascii="Aptos" w:hAnsi="Aptos" w:cs="Calibri"/>
                      <w:b/>
                      <w:bCs/>
                      <w:sz w:val="16"/>
                      <w:szCs w:val="16"/>
                    </w:rPr>
                  </w:pPr>
                  <w:r w:rsidRPr="00517E90">
                    <w:rPr>
                      <w:rFonts w:ascii="Aptos" w:hAnsi="Aptos" w:cs="Calibri"/>
                      <w:b/>
                      <w:bCs/>
                      <w:sz w:val="16"/>
                      <w:szCs w:val="16"/>
                    </w:rPr>
                    <w:t>Drug:</w:t>
                  </w:r>
                  <w:r w:rsidRPr="00517E90">
                    <w:rPr>
                      <w:rFonts w:ascii="Aptos" w:hAnsi="Aptos" w:cs="Calibri"/>
                      <w:sz w:val="16"/>
                      <w:szCs w:val="16"/>
                    </w:rPr>
                    <w:t xml:space="preserve"> </w:t>
                  </w:r>
                  <w:r w:rsidR="00D0568A" w:rsidRPr="00D0568A">
                    <w:rPr>
                      <w:rFonts w:ascii="Aptos" w:hAnsi="Aptos" w:cs="Calibri"/>
                      <w:sz w:val="16"/>
                      <w:szCs w:val="16"/>
                    </w:rPr>
                    <w:t>Sonrotoclax (BCL2i)</w:t>
                  </w:r>
                  <w:r w:rsidR="00D0568A">
                    <w:rPr>
                      <w:rFonts w:ascii="Aptos" w:hAnsi="Aptos" w:cs="Calibri"/>
                      <w:sz w:val="16"/>
                      <w:szCs w:val="16"/>
                    </w:rPr>
                    <w:t>;</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6EC27353" w:rsidR="007A4084" w:rsidRPr="00517E90" w:rsidRDefault="007A4084" w:rsidP="007A4084">
                  <w:pPr>
                    <w:jc w:val="center"/>
                    <w:rPr>
                      <w:rFonts w:ascii="Aptos" w:hAnsi="Aptos" w:cs="Calibri"/>
                      <w:sz w:val="16"/>
                      <w:szCs w:val="16"/>
                    </w:rPr>
                  </w:pPr>
                  <w:r w:rsidRPr="00517E90">
                    <w:rPr>
                      <w:rFonts w:ascii="Aptos" w:hAnsi="Aptos" w:cs="Calibri"/>
                      <w:b/>
                      <w:bCs/>
                      <w:sz w:val="16"/>
                      <w:szCs w:val="16"/>
                    </w:rPr>
                    <w:t>Date:</w:t>
                  </w:r>
                  <w:r w:rsidRPr="00517E90">
                    <w:rPr>
                      <w:rFonts w:ascii="Aptos" w:hAnsi="Aptos" w:cs="Calibri"/>
                      <w:sz w:val="16"/>
                      <w:szCs w:val="16"/>
                    </w:rPr>
                    <w:t xml:space="preserve"> </w:t>
                  </w:r>
                  <w:r w:rsidR="00D0568A">
                    <w:rPr>
                      <w:rFonts w:ascii="Aptos" w:hAnsi="Aptos" w:cs="Calibri"/>
                      <w:sz w:val="16"/>
                      <w:szCs w:val="16"/>
                    </w:rPr>
                    <w:t>Feb 05</w:t>
                  </w:r>
                  <w:r w:rsidR="00CF667A">
                    <w:rPr>
                      <w:rFonts w:ascii="Aptos" w:hAnsi="Aptos" w:cs="Calibri"/>
                      <w:sz w:val="16"/>
                      <w:szCs w:val="16"/>
                    </w:rPr>
                    <w:t>,</w:t>
                  </w:r>
                  <w:r w:rsidR="0085548E" w:rsidRPr="00517E90">
                    <w:rPr>
                      <w:rFonts w:ascii="Aptos" w:hAnsi="Aptos" w:cs="Calibri"/>
                      <w:sz w:val="16"/>
                      <w:szCs w:val="16"/>
                    </w:rPr>
                    <w:t xml:space="preserve"> </w:t>
                  </w:r>
                  <w:r w:rsidR="00D0568A">
                    <w:rPr>
                      <w:rFonts w:ascii="Aptos" w:hAnsi="Aptos" w:cs="Calibri"/>
                      <w:sz w:val="16"/>
                      <w:szCs w:val="16"/>
                    </w:rPr>
                    <w:t>2026</w:t>
                  </w:r>
                </w:p>
                <w:p w14:paraId="02575F31" w14:textId="5480CC27" w:rsidR="007A4084" w:rsidRPr="00517E90" w:rsidRDefault="007A4084" w:rsidP="007A4084">
                  <w:pPr>
                    <w:jc w:val="center"/>
                    <w:rPr>
                      <w:rFonts w:ascii="Aptos" w:hAnsi="Aptos" w:cs="Calibri"/>
                      <w:sz w:val="16"/>
                      <w:szCs w:val="16"/>
                    </w:rPr>
                  </w:pPr>
                  <w:r w:rsidRPr="00517E90">
                    <w:rPr>
                      <w:rFonts w:ascii="Aptos" w:hAnsi="Aptos" w:cs="Calibri"/>
                      <w:b/>
                      <w:bCs/>
                      <w:sz w:val="16"/>
                      <w:szCs w:val="16"/>
                    </w:rPr>
                    <w:t>Source(s):</w:t>
                  </w:r>
                  <w:r w:rsidRPr="00517E90">
                    <w:rPr>
                      <w:rFonts w:ascii="Aptos" w:hAnsi="Aptos" w:cs="Calibri"/>
                      <w:sz w:val="16"/>
                      <w:szCs w:val="16"/>
                    </w:rPr>
                    <w:t xml:space="preserve"> </w:t>
                  </w:r>
                  <w:hyperlink r:id="rId10" w:history="1">
                    <w:r w:rsidR="00797D9C" w:rsidRPr="00797D9C">
                      <w:rPr>
                        <w:rStyle w:val="Hyperlink"/>
                        <w:rFonts w:ascii="Aptos" w:hAnsi="Aptos" w:cs="Calibri"/>
                        <w:sz w:val="16"/>
                        <w:szCs w:val="16"/>
                      </w:rPr>
                      <w:t>EMA Applications Spreadsheet</w:t>
                    </w:r>
                  </w:hyperlink>
                </w:p>
              </w:tc>
            </w:tr>
            <w:tr w:rsidR="007A4084" w14:paraId="0AB49604" w14:textId="77777777" w:rsidTr="004643B6">
              <w:tc>
                <w:tcPr>
                  <w:tcW w:w="9294" w:type="dxa"/>
                  <w:gridSpan w:val="2"/>
                  <w:tcBorders>
                    <w:top w:val="single" w:sz="12" w:space="0" w:color="071D49"/>
                    <w:bottom w:val="single" w:sz="12" w:space="0" w:color="071D49"/>
                  </w:tcBorders>
                </w:tcPr>
                <w:p w14:paraId="20F52B8B" w14:textId="77777777" w:rsidR="007A4084" w:rsidRPr="00517E90" w:rsidRDefault="007A4084" w:rsidP="007A4084">
                  <w:pPr>
                    <w:rPr>
                      <w:rFonts w:ascii="Aptos" w:hAnsi="Aptos" w:cs="Calibri"/>
                      <w:color w:val="242424"/>
                    </w:rPr>
                  </w:pPr>
                </w:p>
                <w:p w14:paraId="11E06848" w14:textId="77777777" w:rsidR="00CD02FE" w:rsidRPr="00517E90" w:rsidRDefault="00CD02FE" w:rsidP="007A4084">
                  <w:pPr>
                    <w:rPr>
                      <w:rFonts w:ascii="Aptos" w:hAnsi="Aptos" w:cs="Calibri"/>
                      <w:color w:val="242424"/>
                    </w:rPr>
                  </w:pPr>
                </w:p>
                <w:p w14:paraId="7D35EAD5" w14:textId="77777777" w:rsidR="00D842D8" w:rsidRPr="00D412E8" w:rsidRDefault="00D842D8" w:rsidP="00D842D8">
                  <w:pPr>
                    <w:keepNext/>
                    <w:rPr>
                      <w:rFonts w:ascii="Aptos" w:hAnsi="Aptos" w:cs="Calibri"/>
                      <w:b/>
                      <w:bCs/>
                      <w:color w:val="071D49"/>
                      <w:sz w:val="28"/>
                      <w:szCs w:val="28"/>
                    </w:rPr>
                  </w:pPr>
                  <w:r w:rsidRPr="00D412E8">
                    <w:rPr>
                      <w:rFonts w:ascii="Aptos" w:hAnsi="Aptos" w:cs="Calibri"/>
                      <w:b/>
                      <w:bCs/>
                      <w:color w:val="071D49"/>
                      <w:sz w:val="28"/>
                      <w:szCs w:val="28"/>
                    </w:rPr>
                    <w:t xml:space="preserve">What happened: </w:t>
                  </w:r>
                </w:p>
                <w:p w14:paraId="3B7DAFDE" w14:textId="35CAC6CB" w:rsidR="00923877" w:rsidRPr="00923877" w:rsidRDefault="00D0568A" w:rsidP="00193110">
                  <w:pPr>
                    <w:pStyle w:val="ListParagraph"/>
                    <w:numPr>
                      <w:ilvl w:val="0"/>
                      <w:numId w:val="3"/>
                    </w:numPr>
                    <w:rPr>
                      <w:rFonts w:ascii="Aptos" w:hAnsi="Aptos" w:cs="Calibri"/>
                      <w:color w:val="242424"/>
                    </w:rPr>
                  </w:pPr>
                  <w:r w:rsidRPr="084E4094">
                    <w:rPr>
                      <w:rFonts w:ascii="Aptos" w:hAnsi="Aptos" w:cs="Calibri"/>
                      <w:color w:val="242424"/>
                      <w:lang w:val="en-GB" w:eastAsia="ja-JP"/>
                    </w:rPr>
                    <w:t>S</w:t>
                  </w:r>
                  <w:r w:rsidR="00DC020D" w:rsidRPr="084E4094">
                    <w:rPr>
                      <w:rFonts w:ascii="Aptos" w:hAnsi="Aptos" w:cs="Calibri"/>
                      <w:color w:val="242424"/>
                      <w:lang w:val="en-GB" w:eastAsia="ja-JP"/>
                    </w:rPr>
                    <w:t>onrotoclax</w:t>
                  </w:r>
                  <w:r w:rsidR="006645BB" w:rsidRPr="084E4094">
                    <w:rPr>
                      <w:rFonts w:ascii="Aptos" w:hAnsi="Aptos" w:cs="Calibri"/>
                      <w:color w:val="242424"/>
                      <w:lang w:val="en-GB" w:eastAsia="ja-JP"/>
                    </w:rPr>
                    <w:t xml:space="preserve"> </w:t>
                  </w:r>
                  <w:r w:rsidR="00D439F1" w:rsidRPr="084E4094">
                    <w:rPr>
                      <w:rFonts w:ascii="Aptos" w:hAnsi="Aptos" w:cs="Calibri"/>
                      <w:color w:val="242424"/>
                      <w:lang w:val="en-GB" w:eastAsia="ja-JP"/>
                    </w:rPr>
                    <w:t xml:space="preserve">was </w:t>
                  </w:r>
                  <w:r w:rsidR="000D5DF3" w:rsidRPr="084E4094">
                    <w:rPr>
                      <w:rFonts w:ascii="Aptos" w:hAnsi="Aptos" w:cs="Calibri"/>
                      <w:color w:val="242424"/>
                      <w:lang w:val="en-GB" w:eastAsia="ja-JP"/>
                    </w:rPr>
                    <w:t>listed</w:t>
                  </w:r>
                  <w:r w:rsidR="00064092" w:rsidRPr="084E4094">
                    <w:rPr>
                      <w:rFonts w:ascii="Aptos" w:hAnsi="Aptos" w:cs="Calibri"/>
                      <w:color w:val="242424"/>
                      <w:lang w:val="en-GB" w:eastAsia="ja-JP"/>
                    </w:rPr>
                    <w:t xml:space="preserve"> in</w:t>
                  </w:r>
                  <w:r w:rsidR="00DC020D" w:rsidRPr="084E4094">
                    <w:rPr>
                      <w:rFonts w:ascii="Aptos" w:hAnsi="Aptos" w:cs="Calibri"/>
                      <w:color w:val="242424"/>
                      <w:lang w:val="en-GB" w:eastAsia="ja-JP"/>
                    </w:rPr>
                    <w:t xml:space="preserve"> </w:t>
                  </w:r>
                  <w:r w:rsidR="00523130" w:rsidRPr="084E4094">
                    <w:rPr>
                      <w:rFonts w:ascii="Aptos" w:hAnsi="Aptos" w:cs="Calibri"/>
                      <w:color w:val="242424"/>
                      <w:lang w:val="en-GB" w:eastAsia="ja-JP"/>
                    </w:rPr>
                    <w:t>the</w:t>
                  </w:r>
                  <w:r w:rsidR="00064092" w:rsidRPr="084E4094">
                    <w:rPr>
                      <w:rFonts w:ascii="Aptos" w:hAnsi="Aptos" w:cs="Calibri"/>
                      <w:color w:val="242424"/>
                      <w:lang w:val="en-GB" w:eastAsia="ja-JP"/>
                    </w:rPr>
                    <w:t xml:space="preserve"> </w:t>
                  </w:r>
                  <w:r w:rsidR="008745AF" w:rsidRPr="084E4094">
                    <w:rPr>
                      <w:rFonts w:ascii="Aptos" w:hAnsi="Aptos" w:cs="Calibri"/>
                      <w:color w:val="242424"/>
                      <w:lang w:val="en-GB" w:eastAsia="ja-JP"/>
                    </w:rPr>
                    <w:t>Feb 2</w:t>
                  </w:r>
                  <w:r w:rsidR="4E35687E" w:rsidRPr="084E4094">
                    <w:rPr>
                      <w:rFonts w:ascii="Aptos" w:hAnsi="Aptos" w:cs="Calibri"/>
                      <w:color w:val="242424"/>
                      <w:lang w:val="en-GB" w:eastAsia="ja-JP"/>
                    </w:rPr>
                    <w:t>0</w:t>
                  </w:r>
                  <w:r w:rsidR="008745AF" w:rsidRPr="084E4094">
                    <w:rPr>
                      <w:rFonts w:ascii="Aptos" w:hAnsi="Aptos" w:cs="Calibri"/>
                      <w:color w:val="242424"/>
                      <w:lang w:val="en-GB" w:eastAsia="ja-JP"/>
                    </w:rPr>
                    <w:t>26</w:t>
                  </w:r>
                  <w:r w:rsidR="000D5DF3" w:rsidRPr="084E4094">
                    <w:rPr>
                      <w:rFonts w:ascii="Aptos" w:hAnsi="Aptos" w:cs="Calibri"/>
                      <w:color w:val="242424"/>
                      <w:lang w:val="en-GB" w:eastAsia="ja-JP"/>
                    </w:rPr>
                    <w:t xml:space="preserve"> </w:t>
                  </w:r>
                  <w:r w:rsidR="00DC020D" w:rsidRPr="084E4094">
                    <w:rPr>
                      <w:rFonts w:ascii="Aptos" w:hAnsi="Aptos" w:cs="Calibri"/>
                      <w:color w:val="242424"/>
                      <w:lang w:val="en-GB" w:eastAsia="ja-JP"/>
                    </w:rPr>
                    <w:t xml:space="preserve">CHMP </w:t>
                  </w:r>
                  <w:r w:rsidR="008745AF" w:rsidRPr="084E4094">
                    <w:rPr>
                      <w:rFonts w:ascii="Aptos" w:hAnsi="Aptos" w:cs="Calibri"/>
                      <w:color w:val="242424"/>
                      <w:lang w:val="en-GB" w:eastAsia="ja-JP"/>
                    </w:rPr>
                    <w:t>“</w:t>
                  </w:r>
                  <w:r w:rsidR="00DC020D" w:rsidRPr="084E4094">
                    <w:rPr>
                      <w:rFonts w:ascii="Aptos" w:hAnsi="Aptos" w:cs="Calibri"/>
                      <w:i/>
                      <w:iCs/>
                      <w:lang w:val="en-GB" w:eastAsia="ja-JP"/>
                    </w:rPr>
                    <w:t>Applications</w:t>
                  </w:r>
                  <w:r w:rsidR="00DC020D" w:rsidRPr="084E4094">
                    <w:rPr>
                      <w:rFonts w:ascii="Aptos" w:hAnsi="Aptos" w:cs="Calibri"/>
                      <w:i/>
                      <w:iCs/>
                      <w:color w:val="242424"/>
                      <w:lang w:val="en-GB" w:eastAsia="ja-JP"/>
                    </w:rPr>
                    <w:t xml:space="preserve"> for New Human Medicines</w:t>
                  </w:r>
                  <w:r w:rsidR="008745AF" w:rsidRPr="084E4094">
                    <w:rPr>
                      <w:rFonts w:ascii="Aptos" w:hAnsi="Aptos" w:cs="Calibri"/>
                      <w:color w:val="242424"/>
                      <w:lang w:val="en-GB" w:eastAsia="ja-JP"/>
                    </w:rPr>
                    <w:t>”</w:t>
                  </w:r>
                  <w:r w:rsidR="00193110" w:rsidRPr="084E4094">
                    <w:rPr>
                      <w:rFonts w:ascii="Aptos" w:hAnsi="Aptos" w:cs="Calibri"/>
                      <w:color w:val="242424"/>
                      <w:lang w:val="en-GB" w:eastAsia="ja-JP"/>
                    </w:rPr>
                    <w:t xml:space="preserve"> </w:t>
                  </w:r>
                  <w:hyperlink r:id="rId11">
                    <w:r w:rsidR="00193110" w:rsidRPr="084E4094">
                      <w:rPr>
                        <w:rStyle w:val="Hyperlink"/>
                        <w:rFonts w:ascii="Aptos" w:hAnsi="Aptos" w:cs="Calibri"/>
                        <w:lang w:val="en-GB" w:eastAsia="ja-JP"/>
                      </w:rPr>
                      <w:t>list</w:t>
                    </w:r>
                  </w:hyperlink>
                  <w:r w:rsidR="00193110" w:rsidRPr="084E4094">
                    <w:rPr>
                      <w:rFonts w:ascii="Aptos" w:hAnsi="Aptos" w:cs="Calibri"/>
                      <w:color w:val="242424"/>
                      <w:lang w:val="en-GB" w:eastAsia="ja-JP"/>
                    </w:rPr>
                    <w:t xml:space="preserve"> </w:t>
                  </w:r>
                  <w:r w:rsidR="005D0F23" w:rsidRPr="084E4094">
                    <w:rPr>
                      <w:rFonts w:ascii="Aptos" w:hAnsi="Aptos" w:cs="Calibri"/>
                      <w:color w:val="242424"/>
                      <w:lang w:val="en-GB" w:eastAsia="ja-JP"/>
                    </w:rPr>
                    <w:t xml:space="preserve">for </w:t>
                  </w:r>
                  <w:r w:rsidR="00F86299" w:rsidRPr="084E4094">
                    <w:rPr>
                      <w:rFonts w:ascii="Aptos" w:hAnsi="Aptos" w:cs="Calibri"/>
                      <w:color w:val="242424"/>
                      <w:lang w:val="en-GB" w:eastAsia="ja-JP"/>
                    </w:rPr>
                    <w:t xml:space="preserve">R/R </w:t>
                  </w:r>
                  <w:r w:rsidR="005D0F23" w:rsidRPr="084E4094">
                    <w:rPr>
                      <w:rFonts w:ascii="Aptos" w:hAnsi="Aptos" w:cs="Calibri"/>
                      <w:color w:val="242424"/>
                      <w:lang w:val="en-GB" w:eastAsia="ja-JP"/>
                    </w:rPr>
                    <w:t>MCL</w:t>
                  </w:r>
                  <w:r w:rsidR="00A769C4" w:rsidRPr="084E4094">
                    <w:rPr>
                      <w:rFonts w:ascii="Aptos" w:hAnsi="Aptos" w:cs="Calibri"/>
                      <w:color w:val="242424"/>
                      <w:lang w:val="en-GB" w:eastAsia="ja-JP"/>
                    </w:rPr>
                    <w:t>,</w:t>
                  </w:r>
                  <w:r w:rsidR="000D5DF3" w:rsidRPr="084E4094">
                    <w:rPr>
                      <w:rFonts w:ascii="Aptos" w:hAnsi="Aptos" w:cs="Calibri"/>
                      <w:color w:val="242424"/>
                      <w:lang w:val="en-GB" w:eastAsia="ja-JP"/>
                    </w:rPr>
                    <w:t xml:space="preserve"> indicating </w:t>
                  </w:r>
                  <w:r w:rsidR="008745AF" w:rsidRPr="084E4094">
                    <w:rPr>
                      <w:rFonts w:ascii="Aptos" w:hAnsi="Aptos" w:cs="Calibri"/>
                      <w:color w:val="242424"/>
                      <w:lang w:val="en-GB" w:eastAsia="ja-JP"/>
                    </w:rPr>
                    <w:t>that EU regulatory submission verification</w:t>
                  </w:r>
                  <w:r w:rsidR="000D5DF3" w:rsidRPr="084E4094">
                    <w:rPr>
                      <w:rFonts w:ascii="Aptos" w:hAnsi="Aptos" w:cs="Calibri"/>
                      <w:color w:val="242424"/>
                      <w:lang w:val="en-GB" w:eastAsia="ja-JP"/>
                    </w:rPr>
                    <w:t xml:space="preserve"> </w:t>
                  </w:r>
                  <w:r w:rsidR="008745AF" w:rsidRPr="084E4094">
                    <w:rPr>
                      <w:rFonts w:ascii="Aptos" w:hAnsi="Aptos" w:cs="Calibri"/>
                      <w:color w:val="242424"/>
                      <w:lang w:val="en-GB" w:eastAsia="ja-JP"/>
                    </w:rPr>
                    <w:t xml:space="preserve">occurred on </w:t>
                  </w:r>
                  <w:r w:rsidR="000D5DF3" w:rsidRPr="084E4094">
                    <w:rPr>
                      <w:rFonts w:ascii="Aptos" w:hAnsi="Aptos" w:cs="Calibri"/>
                      <w:color w:val="242424"/>
                      <w:lang w:val="en-GB" w:eastAsia="ja-JP"/>
                    </w:rPr>
                    <w:t xml:space="preserve">Jan 22, 2026. </w:t>
                  </w:r>
                </w:p>
                <w:p w14:paraId="675CC366" w14:textId="4113C0D6" w:rsidR="00193110" w:rsidRPr="00FF4244" w:rsidRDefault="009E271C" w:rsidP="00923877">
                  <w:pPr>
                    <w:pStyle w:val="ListParagraph"/>
                    <w:numPr>
                      <w:ilvl w:val="1"/>
                      <w:numId w:val="3"/>
                    </w:numPr>
                    <w:rPr>
                      <w:rFonts w:ascii="Aptos" w:hAnsi="Aptos" w:cs="Calibri"/>
                      <w:color w:val="242424"/>
                    </w:rPr>
                  </w:pPr>
                  <w:r>
                    <w:rPr>
                      <w:rFonts w:ascii="Aptos" w:hAnsi="Aptos" w:cs="Calibri"/>
                      <w:color w:val="242424"/>
                      <w:lang w:val="en-GB" w:eastAsia="ja-JP"/>
                    </w:rPr>
                    <w:t xml:space="preserve">According to the Feb 2026 CHMP application list, </w:t>
                  </w:r>
                  <w:r w:rsidRPr="00295B47">
                    <w:rPr>
                      <w:rFonts w:ascii="Aptos" w:hAnsi="Aptos" w:cs="Calibri"/>
                      <w:b/>
                      <w:bCs/>
                      <w:color w:val="242424"/>
                      <w:lang w:val="en-GB" w:eastAsia="ja-JP"/>
                    </w:rPr>
                    <w:t xml:space="preserve">sonrotoclax is currently under </w:t>
                  </w:r>
                  <w:r w:rsidR="00923877" w:rsidRPr="00295B47">
                    <w:rPr>
                      <w:rFonts w:ascii="Aptos" w:hAnsi="Aptos" w:cs="Calibri"/>
                      <w:b/>
                      <w:bCs/>
                      <w:color w:val="242424"/>
                      <w:lang w:val="en-GB" w:eastAsia="ja-JP"/>
                    </w:rPr>
                    <w:t>standard review (</w:t>
                  </w:r>
                  <w:r w:rsidR="00E220B3" w:rsidRPr="00295B47">
                    <w:rPr>
                      <w:rFonts w:ascii="Aptos" w:hAnsi="Aptos" w:cs="Calibri"/>
                      <w:b/>
                      <w:bCs/>
                      <w:color w:val="242424"/>
                      <w:lang w:val="en-GB" w:eastAsia="ja-JP"/>
                    </w:rPr>
                    <w:t>9 months review)</w:t>
                  </w:r>
                  <w:r w:rsidR="000A3891">
                    <w:rPr>
                      <w:rFonts w:ascii="Aptos" w:hAnsi="Aptos" w:cs="Calibri"/>
                      <w:color w:val="242424"/>
                      <w:lang w:val="en-GB" w:eastAsia="ja-JP"/>
                    </w:rPr>
                    <w:t xml:space="preserve"> and n</w:t>
                  </w:r>
                  <w:r w:rsidR="008F6AE4">
                    <w:rPr>
                      <w:rFonts w:ascii="Aptos" w:hAnsi="Aptos" w:cs="Calibri"/>
                      <w:color w:val="242424"/>
                      <w:lang w:val="en-GB" w:eastAsia="ja-JP"/>
                    </w:rPr>
                    <w:t xml:space="preserve">ot granted </w:t>
                  </w:r>
                  <w:r w:rsidR="00341749">
                    <w:rPr>
                      <w:rFonts w:ascii="Aptos" w:hAnsi="Aptos" w:cs="Calibri"/>
                      <w:color w:val="242424"/>
                      <w:lang w:val="en-GB" w:eastAsia="ja-JP"/>
                    </w:rPr>
                    <w:t>ac</w:t>
                  </w:r>
                  <w:r w:rsidR="00CC1B3E">
                    <w:rPr>
                      <w:rFonts w:ascii="Aptos" w:hAnsi="Aptos" w:cs="Calibri"/>
                      <w:color w:val="242424"/>
                      <w:lang w:val="en-GB" w:eastAsia="ja-JP"/>
                    </w:rPr>
                    <w:t>celera</w:t>
                  </w:r>
                  <w:r w:rsidR="00B66314">
                    <w:rPr>
                      <w:rFonts w:ascii="Aptos" w:hAnsi="Aptos" w:cs="Calibri"/>
                      <w:color w:val="242424"/>
                      <w:lang w:val="en-GB" w:eastAsia="ja-JP"/>
                    </w:rPr>
                    <w:t>ted ap</w:t>
                  </w:r>
                  <w:r w:rsidR="00BE6F87">
                    <w:rPr>
                      <w:rFonts w:ascii="Aptos" w:hAnsi="Aptos" w:cs="Calibri"/>
                      <w:color w:val="242424"/>
                      <w:lang w:val="en-GB" w:eastAsia="ja-JP"/>
                    </w:rPr>
                    <w:t>proval as the compan</w:t>
                  </w:r>
                  <w:r w:rsidR="00A40071">
                    <w:rPr>
                      <w:rFonts w:ascii="Aptos" w:hAnsi="Aptos" w:cs="Calibri"/>
                      <w:color w:val="242424"/>
                      <w:lang w:val="en-GB" w:eastAsia="ja-JP"/>
                    </w:rPr>
                    <w:t>y previ</w:t>
                  </w:r>
                  <w:r w:rsidR="002A56C4">
                    <w:rPr>
                      <w:rFonts w:ascii="Aptos" w:hAnsi="Aptos" w:cs="Calibri"/>
                      <w:color w:val="242424"/>
                      <w:lang w:val="en-GB" w:eastAsia="ja-JP"/>
                    </w:rPr>
                    <w:t>ously</w:t>
                  </w:r>
                  <w:r w:rsidR="00D30FC4">
                    <w:rPr>
                      <w:rFonts w:ascii="Aptos" w:hAnsi="Aptos" w:cs="Calibri"/>
                      <w:color w:val="242424"/>
                      <w:lang w:val="en-GB" w:eastAsia="ja-JP"/>
                    </w:rPr>
                    <w:t xml:space="preserve"> ant</w:t>
                  </w:r>
                  <w:r w:rsidR="00D40BD1">
                    <w:rPr>
                      <w:rFonts w:ascii="Aptos" w:hAnsi="Aptos" w:cs="Calibri"/>
                      <w:color w:val="242424"/>
                      <w:lang w:val="en-GB" w:eastAsia="ja-JP"/>
                    </w:rPr>
                    <w:t>ic</w:t>
                  </w:r>
                  <w:r w:rsidR="00034102">
                    <w:rPr>
                      <w:rFonts w:ascii="Aptos" w:hAnsi="Aptos" w:cs="Calibri"/>
                      <w:color w:val="242424"/>
                      <w:lang w:val="en-GB" w:eastAsia="ja-JP"/>
                    </w:rPr>
                    <w:t>ipated</w:t>
                  </w:r>
                </w:p>
                <w:p w14:paraId="42520F0B" w14:textId="77777777" w:rsidR="00C10462" w:rsidRPr="00193110" w:rsidRDefault="00C10462" w:rsidP="00C10462">
                  <w:pPr>
                    <w:pStyle w:val="ListParagraph"/>
                    <w:rPr>
                      <w:rFonts w:ascii="Aptos" w:hAnsi="Aptos" w:cs="Calibri"/>
                      <w:color w:val="242424"/>
                    </w:rPr>
                  </w:pPr>
                </w:p>
                <w:p w14:paraId="5D1A893F" w14:textId="10ECB60B" w:rsidR="00913910" w:rsidRPr="00517E90" w:rsidRDefault="00913910" w:rsidP="00913910">
                  <w:pPr>
                    <w:keepNext/>
                    <w:rPr>
                      <w:rFonts w:ascii="Aptos" w:hAnsi="Aptos" w:cs="Calibri"/>
                      <w:b/>
                      <w:bCs/>
                      <w:color w:val="002060"/>
                      <w:sz w:val="28"/>
                      <w:szCs w:val="28"/>
                    </w:rPr>
                  </w:pPr>
                  <w:r w:rsidRPr="00D412E8">
                    <w:rPr>
                      <w:rFonts w:ascii="Aptos" w:hAnsi="Aptos" w:cs="Calibri"/>
                      <w:b/>
                      <w:bCs/>
                      <w:color w:val="071D49"/>
                      <w:sz w:val="28"/>
                      <w:szCs w:val="28"/>
                    </w:rPr>
                    <w:t xml:space="preserve">Impact (CI PoV): </w:t>
                  </w:r>
                  <w:r w:rsidRPr="008048A5">
                    <w:rPr>
                      <w:rFonts w:ascii="Aptos" w:hAnsi="Aptos" w:cs="Calibri"/>
                      <w:b/>
                      <w:bCs/>
                      <w:color w:val="E97132"/>
                      <w:sz w:val="28"/>
                      <w:szCs w:val="28"/>
                    </w:rPr>
                    <w:t>MEDIUM</w:t>
                  </w:r>
                  <w:r w:rsidR="0082747D" w:rsidRPr="00517E90">
                    <w:rPr>
                      <w:rFonts w:ascii="Aptos" w:hAnsi="Aptos" w:cs="Calibri"/>
                      <w:b/>
                      <w:bCs/>
                      <w:color w:val="E97132"/>
                      <w:sz w:val="28"/>
                      <w:szCs w:val="28"/>
                    </w:rPr>
                    <w:t xml:space="preserve"> </w:t>
                  </w:r>
                </w:p>
                <w:p w14:paraId="1EAAB726" w14:textId="749E103A" w:rsidR="00BC5D2D" w:rsidRPr="00853D98" w:rsidRDefault="00BC5D2D" w:rsidP="00853D98">
                  <w:pPr>
                    <w:pStyle w:val="ListParagraph"/>
                    <w:keepNext/>
                    <w:numPr>
                      <w:ilvl w:val="0"/>
                      <w:numId w:val="3"/>
                    </w:numPr>
                    <w:contextualSpacing w:val="0"/>
                    <w:rPr>
                      <w:rFonts w:ascii="Aptos" w:hAnsi="Aptos" w:cs="Calibri"/>
                      <w:color w:val="242424"/>
                      <w:lang w:val="en-GB" w:eastAsia="ja-JP"/>
                    </w:rPr>
                  </w:pPr>
                  <w:r w:rsidRPr="00BC5D2D">
                    <w:rPr>
                      <w:rFonts w:ascii="Aptos" w:hAnsi="Aptos" w:cs="Calibri"/>
                      <w:color w:val="242424"/>
                      <w:lang w:eastAsia="ja-JP"/>
                    </w:rPr>
                    <w:t xml:space="preserve">This </w:t>
                  </w:r>
                  <w:r>
                    <w:rPr>
                      <w:rFonts w:ascii="Aptos" w:hAnsi="Aptos" w:cs="Calibri"/>
                      <w:color w:val="242424"/>
                      <w:lang w:eastAsia="ja-JP"/>
                    </w:rPr>
                    <w:t xml:space="preserve">review </w:t>
                  </w:r>
                  <w:r w:rsidRPr="00BC5D2D">
                    <w:rPr>
                      <w:rFonts w:ascii="Aptos" w:hAnsi="Aptos" w:cs="Calibri"/>
                      <w:color w:val="242424"/>
                      <w:lang w:eastAsia="ja-JP"/>
                    </w:rPr>
                    <w:t xml:space="preserve">decision </w:t>
                  </w:r>
                  <w:r w:rsidR="003A51B0">
                    <w:rPr>
                      <w:rFonts w:ascii="Aptos" w:hAnsi="Aptos" w:cs="Calibri"/>
                      <w:color w:val="242424"/>
                      <w:lang w:eastAsia="ja-JP"/>
                    </w:rPr>
                    <w:t>slightly mitigates</w:t>
                  </w:r>
                  <w:r w:rsidRPr="00BC5D2D">
                    <w:rPr>
                      <w:rFonts w:ascii="Aptos" w:hAnsi="Aptos" w:cs="Calibri"/>
                      <w:color w:val="242424"/>
                      <w:lang w:eastAsia="ja-JP"/>
                    </w:rPr>
                    <w:t xml:space="preserve"> </w:t>
                  </w:r>
                  <w:proofErr w:type="spellStart"/>
                  <w:r w:rsidRPr="00BC5D2D">
                    <w:rPr>
                      <w:rFonts w:ascii="Aptos" w:hAnsi="Aptos" w:cs="Calibri"/>
                      <w:color w:val="242424"/>
                      <w:lang w:eastAsia="ja-JP"/>
                    </w:rPr>
                    <w:t>BeOne’s</w:t>
                  </w:r>
                  <w:proofErr w:type="spellEnd"/>
                  <w:r w:rsidR="001E3C76">
                    <w:rPr>
                      <w:rFonts w:ascii="Aptos" w:hAnsi="Aptos" w:cs="Calibri"/>
                      <w:color w:val="242424"/>
                      <w:lang w:eastAsia="ja-JP"/>
                    </w:rPr>
                    <w:t xml:space="preserve"> aggressive</w:t>
                  </w:r>
                  <w:r w:rsidRPr="00BC5D2D">
                    <w:rPr>
                      <w:rFonts w:ascii="Aptos" w:hAnsi="Aptos" w:cs="Calibri"/>
                      <w:color w:val="242424"/>
                      <w:lang w:eastAsia="ja-JP"/>
                    </w:rPr>
                    <w:t xml:space="preserve"> </w:t>
                  </w:r>
                  <w:r w:rsidR="001E3C76">
                    <w:rPr>
                      <w:rFonts w:ascii="Aptos" w:hAnsi="Aptos" w:cs="Calibri"/>
                      <w:color w:val="242424"/>
                      <w:lang w:eastAsia="ja-JP"/>
                    </w:rPr>
                    <w:t xml:space="preserve">global </w:t>
                  </w:r>
                  <w:r w:rsidRPr="00BC5D2D">
                    <w:rPr>
                      <w:rFonts w:ascii="Aptos" w:hAnsi="Aptos" w:cs="Calibri"/>
                      <w:color w:val="242424"/>
                      <w:lang w:eastAsia="ja-JP"/>
                    </w:rPr>
                    <w:t>launch</w:t>
                  </w:r>
                  <w:r w:rsidR="001E3C76">
                    <w:rPr>
                      <w:rFonts w:ascii="Aptos" w:hAnsi="Aptos" w:cs="Calibri"/>
                      <w:color w:val="242424"/>
                      <w:lang w:eastAsia="ja-JP"/>
                    </w:rPr>
                    <w:t xml:space="preserve"> strategy</w:t>
                  </w:r>
                  <w:r w:rsidR="00B541A2">
                    <w:rPr>
                      <w:rFonts w:ascii="Aptos" w:hAnsi="Aptos" w:cs="Calibri"/>
                      <w:color w:val="242424"/>
                      <w:lang w:eastAsia="ja-JP"/>
                    </w:rPr>
                    <w:t>,</w:t>
                  </w:r>
                  <w:r w:rsidRPr="00BC5D2D">
                    <w:rPr>
                      <w:rFonts w:ascii="Aptos" w:hAnsi="Aptos" w:cs="Calibri"/>
                      <w:color w:val="242424"/>
                      <w:lang w:eastAsia="ja-JP"/>
                    </w:rPr>
                    <w:t xml:space="preserve"> however, recent R/R MCL approval in China and expected U.S. approval in 2Q’26</w:t>
                  </w:r>
                  <w:r w:rsidR="002A2E6F">
                    <w:rPr>
                      <w:rFonts w:ascii="Aptos" w:hAnsi="Aptos" w:cs="Calibri"/>
                      <w:color w:val="242424"/>
                      <w:lang w:eastAsia="ja-JP"/>
                    </w:rPr>
                    <w:t>,</w:t>
                  </w:r>
                  <w:r w:rsidRPr="00BC5D2D">
                    <w:rPr>
                      <w:rFonts w:ascii="Aptos" w:hAnsi="Aptos" w:cs="Calibri"/>
                      <w:color w:val="242424"/>
                      <w:lang w:eastAsia="ja-JP"/>
                    </w:rPr>
                    <w:t xml:space="preserve"> supported by BTD/FTD</w:t>
                  </w:r>
                  <w:r w:rsidR="00697685">
                    <w:rPr>
                      <w:rFonts w:ascii="Aptos" w:hAnsi="Aptos" w:cs="Calibri"/>
                      <w:color w:val="242424"/>
                      <w:lang w:eastAsia="ja-JP"/>
                    </w:rPr>
                    <w:t>,</w:t>
                  </w:r>
                  <w:r w:rsidRPr="00BC5D2D">
                    <w:rPr>
                      <w:rFonts w:ascii="Aptos" w:hAnsi="Aptos" w:cs="Calibri"/>
                      <w:color w:val="242424"/>
                      <w:lang w:eastAsia="ja-JP"/>
                    </w:rPr>
                    <w:t xml:space="preserve"> </w:t>
                  </w:r>
                  <w:r w:rsidR="00200919">
                    <w:rPr>
                      <w:rFonts w:ascii="Aptos" w:hAnsi="Aptos" w:cs="Calibri"/>
                      <w:color w:val="242424"/>
                      <w:lang w:eastAsia="ja-JP"/>
                    </w:rPr>
                    <w:t>reinforce</w:t>
                  </w:r>
                  <w:r w:rsidRPr="00BC5D2D">
                    <w:rPr>
                      <w:rFonts w:ascii="Aptos" w:hAnsi="Aptos" w:cs="Calibri"/>
                      <w:color w:val="242424"/>
                      <w:lang w:eastAsia="ja-JP"/>
                    </w:rPr>
                    <w:t xml:space="preserve"> its mid-term competitive threat to </w:t>
                  </w:r>
                  <w:r w:rsidR="00094249">
                    <w:rPr>
                      <w:rFonts w:ascii="Aptos" w:hAnsi="Aptos" w:cs="Calibri"/>
                      <w:color w:val="242424"/>
                      <w:lang w:eastAsia="ja-JP"/>
                    </w:rPr>
                    <w:t>Ven</w:t>
                  </w:r>
                  <w:r w:rsidRPr="00BC5D2D">
                    <w:rPr>
                      <w:rFonts w:ascii="Aptos" w:hAnsi="Aptos" w:cs="Calibri"/>
                      <w:color w:val="242424"/>
                      <w:lang w:eastAsia="ja-JP"/>
                    </w:rPr>
                    <w:t xml:space="preserve"> </w:t>
                  </w:r>
                  <w:r w:rsidR="00853D98" w:rsidRPr="002B6617">
                    <w:rPr>
                      <w:rFonts w:ascii="Aptos" w:hAnsi="Aptos" w:cs="Calibri"/>
                      <w:color w:val="242424"/>
                      <w:lang w:val="en-GB" w:eastAsia="ja-JP"/>
                    </w:rPr>
                    <w:t xml:space="preserve">as the company </w:t>
                  </w:r>
                  <w:r w:rsidR="00853D98">
                    <w:rPr>
                      <w:rFonts w:ascii="Aptos" w:hAnsi="Aptos" w:cs="Calibri"/>
                      <w:color w:val="242424"/>
                      <w:lang w:val="en-GB" w:eastAsia="ja-JP"/>
                    </w:rPr>
                    <w:t>paves the way for</w:t>
                  </w:r>
                  <w:r w:rsidR="00E83289">
                    <w:rPr>
                      <w:rFonts w:ascii="Aptos" w:hAnsi="Aptos" w:cs="Calibri"/>
                      <w:color w:val="242424"/>
                      <w:lang w:val="en-GB" w:eastAsia="ja-JP"/>
                    </w:rPr>
                    <w:t xml:space="preserve"> its</w:t>
                  </w:r>
                  <w:r w:rsidR="00853D98">
                    <w:rPr>
                      <w:rFonts w:ascii="Aptos" w:hAnsi="Aptos" w:cs="Calibri"/>
                      <w:color w:val="242424"/>
                      <w:lang w:val="en-GB" w:eastAsia="ja-JP"/>
                    </w:rPr>
                    <w:t xml:space="preserve"> CLL regulatory negotiations</w:t>
                  </w:r>
                </w:p>
                <w:p w14:paraId="60CA37CF" w14:textId="77777777" w:rsidR="009D7AD9" w:rsidRDefault="009D7AD9" w:rsidP="00CB5249">
                  <w:pPr>
                    <w:pStyle w:val="ListParagraph"/>
                    <w:keepNext/>
                    <w:contextualSpacing w:val="0"/>
                    <w:rPr>
                      <w:rFonts w:ascii="Aptos" w:hAnsi="Aptos" w:cs="Calibri"/>
                      <w:color w:val="242424"/>
                      <w:lang w:val="en-GB" w:eastAsia="ja-JP"/>
                    </w:rPr>
                  </w:pPr>
                </w:p>
                <w:p w14:paraId="06D7094D" w14:textId="2A4CD669" w:rsidR="00913910" w:rsidRPr="00517E90" w:rsidRDefault="00913910" w:rsidP="00913910">
                  <w:pPr>
                    <w:keepNext/>
                    <w:rPr>
                      <w:rFonts w:ascii="Aptos" w:hAnsi="Aptos" w:cs="Calibri"/>
                      <w:b/>
                      <w:bCs/>
                      <w:color w:val="0070C0"/>
                      <w:sz w:val="28"/>
                      <w:szCs w:val="28"/>
                      <w:lang w:eastAsia="ko-KR"/>
                      <w14:ligatures w14:val="standardContextual"/>
                    </w:rPr>
                  </w:pPr>
                  <w:r w:rsidRPr="00D412E8">
                    <w:rPr>
                      <w:rFonts w:ascii="Aptos" w:hAnsi="Aptos" w:cs="Calibri"/>
                      <w:b/>
                      <w:bCs/>
                      <w:color w:val="071D49"/>
                      <w:sz w:val="28"/>
                      <w:szCs w:val="28"/>
                    </w:rPr>
                    <w:t xml:space="preserve">Why it matters </w:t>
                  </w:r>
                  <w:r w:rsidRPr="00517E90">
                    <w:rPr>
                      <w:rFonts w:ascii="Aptos" w:hAnsi="Aptos" w:cs="Calibri"/>
                      <w:color w:val="0070C0"/>
                      <w:sz w:val="28"/>
                      <w:szCs w:val="28"/>
                    </w:rPr>
                    <w:t>(</w:t>
                  </w:r>
                  <w:r w:rsidRPr="00517E90">
                    <w:rPr>
                      <w:rFonts w:ascii="Aptos" w:hAnsi="Aptos" w:cs="Calibri"/>
                      <w:i/>
                      <w:iCs/>
                      <w:color w:val="0070C0"/>
                    </w:rPr>
                    <w:t>CI Insights in blue italics)</w:t>
                  </w:r>
                  <w:r w:rsidRPr="00517E90">
                    <w:rPr>
                      <w:rFonts w:ascii="Aptos" w:hAnsi="Aptos" w:cs="Calibri"/>
                      <w:color w:val="0070C0"/>
                      <w:sz w:val="28"/>
                      <w:szCs w:val="28"/>
                    </w:rPr>
                    <w:t>:</w:t>
                  </w:r>
                </w:p>
                <w:p w14:paraId="09816007" w14:textId="7E793D9A" w:rsidR="00512E90" w:rsidRDefault="00EF15B3" w:rsidP="00913910">
                  <w:pPr>
                    <w:pStyle w:val="ListParagraph"/>
                    <w:keepNext/>
                    <w:numPr>
                      <w:ilvl w:val="0"/>
                      <w:numId w:val="10"/>
                    </w:numPr>
                    <w:contextualSpacing w:val="0"/>
                    <w:rPr>
                      <w:rFonts w:ascii="Aptos" w:hAnsi="Aptos" w:cs="Calibri"/>
                      <w:lang w:val="en-GB" w:eastAsia="ja-JP"/>
                    </w:rPr>
                  </w:pPr>
                  <w:r>
                    <w:rPr>
                      <w:rFonts w:ascii="Aptos" w:hAnsi="Aptos" w:cs="Calibri"/>
                      <w:lang w:val="en-GB" w:eastAsia="ja-JP"/>
                    </w:rPr>
                    <w:t>The CHMP listing</w:t>
                  </w:r>
                  <w:r w:rsidR="00AB4274">
                    <w:rPr>
                      <w:rFonts w:ascii="Aptos" w:hAnsi="Aptos" w:cs="Calibri"/>
                      <w:lang w:val="en-GB" w:eastAsia="ja-JP"/>
                    </w:rPr>
                    <w:t xml:space="preserve"> for sonrotoclax</w:t>
                  </w:r>
                  <w:r>
                    <w:rPr>
                      <w:rFonts w:ascii="Aptos" w:hAnsi="Aptos" w:cs="Calibri"/>
                      <w:lang w:val="en-GB" w:eastAsia="ja-JP"/>
                    </w:rPr>
                    <w:t xml:space="preserve"> </w:t>
                  </w:r>
                  <w:r w:rsidR="00104235">
                    <w:rPr>
                      <w:rFonts w:ascii="Aptos" w:hAnsi="Aptos" w:cs="Calibri"/>
                      <w:lang w:val="en-GB" w:eastAsia="ja-JP"/>
                    </w:rPr>
                    <w:t>largely aligns</w:t>
                  </w:r>
                  <w:r w:rsidR="007E2373">
                    <w:rPr>
                      <w:rFonts w:ascii="Aptos" w:hAnsi="Aptos" w:cs="Calibri"/>
                      <w:lang w:val="en-GB" w:eastAsia="ja-JP"/>
                    </w:rPr>
                    <w:t xml:space="preserve"> with </w:t>
                  </w:r>
                  <w:proofErr w:type="spellStart"/>
                  <w:r w:rsidR="009053E8" w:rsidRPr="001202B6">
                    <w:rPr>
                      <w:rFonts w:ascii="Aptos" w:hAnsi="Aptos" w:cs="Calibri"/>
                      <w:b/>
                      <w:bCs/>
                      <w:lang w:val="en-GB" w:eastAsia="ja-JP"/>
                    </w:rPr>
                    <w:t>BeOne’s</w:t>
                  </w:r>
                  <w:proofErr w:type="spellEnd"/>
                  <w:r w:rsidR="007E2373" w:rsidRPr="001202B6">
                    <w:rPr>
                      <w:rFonts w:ascii="Aptos" w:hAnsi="Aptos" w:cs="Calibri"/>
                      <w:b/>
                      <w:bCs/>
                      <w:lang w:val="en-GB" w:eastAsia="ja-JP"/>
                    </w:rPr>
                    <w:t xml:space="preserve"> </w:t>
                  </w:r>
                  <w:r w:rsidR="00EA6148" w:rsidRPr="001202B6">
                    <w:rPr>
                      <w:rFonts w:ascii="Aptos" w:hAnsi="Aptos" w:cs="Calibri"/>
                      <w:b/>
                      <w:bCs/>
                      <w:lang w:val="en-GB" w:eastAsia="ja-JP"/>
                    </w:rPr>
                    <w:t>latest</w:t>
                  </w:r>
                  <w:r w:rsidR="009053E8" w:rsidRPr="001202B6">
                    <w:rPr>
                      <w:rFonts w:ascii="Aptos" w:hAnsi="Aptos" w:cs="Calibri"/>
                      <w:b/>
                      <w:bCs/>
                      <w:lang w:val="en-GB" w:eastAsia="ja-JP"/>
                    </w:rPr>
                    <w:t xml:space="preserve"> </w:t>
                  </w:r>
                  <w:hyperlink r:id="rId12" w:anchor="page=33" w:history="1">
                    <w:r w:rsidRPr="001202B6">
                      <w:rPr>
                        <w:rStyle w:val="Hyperlink"/>
                        <w:rFonts w:ascii="Aptos" w:hAnsi="Aptos" w:cs="Calibri"/>
                        <w:b/>
                        <w:bCs/>
                        <w:lang w:val="en-GB" w:eastAsia="ja-JP"/>
                      </w:rPr>
                      <w:t>guidance</w:t>
                    </w:r>
                  </w:hyperlink>
                  <w:r w:rsidRPr="001202B6">
                    <w:rPr>
                      <w:rFonts w:ascii="Aptos" w:hAnsi="Aptos" w:cs="Calibri"/>
                      <w:b/>
                      <w:bCs/>
                      <w:lang w:val="en-GB" w:eastAsia="ja-JP"/>
                    </w:rPr>
                    <w:t xml:space="preserve"> </w:t>
                  </w:r>
                  <w:r w:rsidR="00104235" w:rsidRPr="001202B6">
                    <w:rPr>
                      <w:rFonts w:ascii="Aptos" w:hAnsi="Aptos" w:cs="Calibri"/>
                      <w:b/>
                      <w:bCs/>
                      <w:lang w:val="en-GB" w:eastAsia="ja-JP"/>
                    </w:rPr>
                    <w:t>for an</w:t>
                  </w:r>
                  <w:r w:rsidR="00EA01EE" w:rsidRPr="001202B6">
                    <w:rPr>
                      <w:rFonts w:ascii="Aptos" w:hAnsi="Aptos" w:cs="Calibri"/>
                      <w:b/>
                      <w:bCs/>
                      <w:lang w:val="en-GB" w:eastAsia="ja-JP"/>
                    </w:rPr>
                    <w:t xml:space="preserve"> </w:t>
                  </w:r>
                  <w:r w:rsidR="00AB4274" w:rsidRPr="001202B6">
                    <w:rPr>
                      <w:rFonts w:ascii="Aptos" w:hAnsi="Aptos" w:cs="Calibri"/>
                      <w:b/>
                      <w:bCs/>
                      <w:lang w:val="en-GB" w:eastAsia="ja-JP"/>
                    </w:rPr>
                    <w:t>EU</w:t>
                  </w:r>
                  <w:r w:rsidR="00EA6148" w:rsidRPr="001202B6">
                    <w:rPr>
                      <w:rFonts w:ascii="Aptos" w:hAnsi="Aptos" w:cs="Calibri"/>
                      <w:b/>
                      <w:bCs/>
                      <w:lang w:val="en-GB" w:eastAsia="ja-JP"/>
                    </w:rPr>
                    <w:t xml:space="preserve"> </w:t>
                  </w:r>
                  <w:r w:rsidR="00104235" w:rsidRPr="001202B6">
                    <w:rPr>
                      <w:rFonts w:ascii="Aptos" w:hAnsi="Aptos" w:cs="Calibri"/>
                      <w:b/>
                      <w:bCs/>
                      <w:lang w:val="en-GB" w:eastAsia="ja-JP"/>
                    </w:rPr>
                    <w:t>filing</w:t>
                  </w:r>
                  <w:r w:rsidR="00EA01EE" w:rsidRPr="001202B6">
                    <w:rPr>
                      <w:rFonts w:ascii="Aptos" w:hAnsi="Aptos" w:cs="Calibri"/>
                      <w:b/>
                      <w:bCs/>
                      <w:lang w:val="en-GB" w:eastAsia="ja-JP"/>
                    </w:rPr>
                    <w:t xml:space="preserve"> </w:t>
                  </w:r>
                  <w:r w:rsidR="00AB4274" w:rsidRPr="001202B6">
                    <w:rPr>
                      <w:rFonts w:ascii="Aptos" w:hAnsi="Aptos" w:cs="Calibri"/>
                      <w:b/>
                      <w:bCs/>
                      <w:lang w:val="en-GB" w:eastAsia="ja-JP"/>
                    </w:rPr>
                    <w:t>in 2H</w:t>
                  </w:r>
                  <w:r w:rsidR="001531D1" w:rsidRPr="001202B6">
                    <w:rPr>
                      <w:rFonts w:ascii="Aptos" w:hAnsi="Aptos" w:cs="Calibri"/>
                      <w:b/>
                      <w:bCs/>
                      <w:lang w:val="en-GB" w:eastAsia="ja-JP"/>
                    </w:rPr>
                    <w:t>’</w:t>
                  </w:r>
                  <w:r w:rsidR="00AB4274" w:rsidRPr="001202B6">
                    <w:rPr>
                      <w:rFonts w:ascii="Aptos" w:hAnsi="Aptos" w:cs="Calibri"/>
                      <w:b/>
                      <w:bCs/>
                      <w:lang w:val="en-GB" w:eastAsia="ja-JP"/>
                    </w:rPr>
                    <w:t>25</w:t>
                  </w:r>
                  <w:r w:rsidR="00272B66">
                    <w:rPr>
                      <w:rFonts w:ascii="Aptos" w:hAnsi="Aptos" w:cs="Calibri"/>
                      <w:lang w:val="en-GB" w:eastAsia="ja-JP"/>
                    </w:rPr>
                    <w:t>; however,</w:t>
                  </w:r>
                  <w:r w:rsidR="00104235">
                    <w:rPr>
                      <w:rFonts w:ascii="Aptos" w:hAnsi="Aptos" w:cs="Calibri"/>
                      <w:lang w:val="en-GB" w:eastAsia="ja-JP"/>
                    </w:rPr>
                    <w:t xml:space="preserve"> </w:t>
                  </w:r>
                  <w:r w:rsidR="00A473BC">
                    <w:rPr>
                      <w:rFonts w:ascii="Aptos" w:hAnsi="Aptos" w:cs="Calibri"/>
                      <w:lang w:val="en-GB" w:eastAsia="ja-JP"/>
                    </w:rPr>
                    <w:t>it</w:t>
                  </w:r>
                  <w:r w:rsidR="001202B6">
                    <w:rPr>
                      <w:rFonts w:ascii="Aptos" w:hAnsi="Aptos" w:cs="Calibri"/>
                      <w:lang w:val="en-GB" w:eastAsia="ja-JP"/>
                    </w:rPr>
                    <w:t xml:space="preserve"> also </w:t>
                  </w:r>
                  <w:r w:rsidR="00181C3B">
                    <w:rPr>
                      <w:rFonts w:ascii="Aptos" w:hAnsi="Aptos" w:cs="Calibri"/>
                      <w:lang w:val="en-GB" w:eastAsia="ja-JP"/>
                    </w:rPr>
                    <w:t>previ</w:t>
                  </w:r>
                  <w:r w:rsidR="00E10CA5">
                    <w:rPr>
                      <w:rFonts w:ascii="Aptos" w:hAnsi="Aptos" w:cs="Calibri"/>
                      <w:lang w:val="en-GB" w:eastAsia="ja-JP"/>
                    </w:rPr>
                    <w:t>ously</w:t>
                  </w:r>
                  <w:r w:rsidR="00104235">
                    <w:rPr>
                      <w:rFonts w:ascii="Aptos" w:hAnsi="Aptos" w:cs="Calibri"/>
                      <w:lang w:val="en-GB" w:eastAsia="ja-JP"/>
                    </w:rPr>
                    <w:t xml:space="preserve"> suggested </w:t>
                  </w:r>
                  <w:r w:rsidR="00A473BC">
                    <w:rPr>
                      <w:rFonts w:ascii="Aptos" w:hAnsi="Aptos" w:cs="Calibri"/>
                      <w:lang w:val="en-GB" w:eastAsia="ja-JP"/>
                    </w:rPr>
                    <w:t>p</w:t>
                  </w:r>
                  <w:r w:rsidR="00B06DBA">
                    <w:rPr>
                      <w:rFonts w:ascii="Aptos" w:hAnsi="Aptos" w:cs="Calibri"/>
                      <w:lang w:val="en-GB" w:eastAsia="ja-JP"/>
                    </w:rPr>
                    <w:t>ursu</w:t>
                  </w:r>
                  <w:r w:rsidR="00CE799A">
                    <w:rPr>
                      <w:rFonts w:ascii="Aptos" w:hAnsi="Aptos" w:cs="Calibri"/>
                      <w:lang w:val="en-GB" w:eastAsia="ja-JP"/>
                    </w:rPr>
                    <w:t>ing</w:t>
                  </w:r>
                  <w:r w:rsidR="00104235">
                    <w:rPr>
                      <w:rFonts w:ascii="Aptos" w:hAnsi="Aptos" w:cs="Calibri"/>
                      <w:lang w:val="en-GB" w:eastAsia="ja-JP"/>
                    </w:rPr>
                    <w:t xml:space="preserve"> accelerated approval pathways in both the US</w:t>
                  </w:r>
                  <w:r w:rsidR="00E856C5">
                    <w:rPr>
                      <w:rFonts w:ascii="Aptos" w:hAnsi="Aptos" w:cs="Calibri"/>
                      <w:lang w:val="en-GB" w:eastAsia="ja-JP"/>
                    </w:rPr>
                    <w:t xml:space="preserve"> </w:t>
                  </w:r>
                  <w:r w:rsidR="00E856C5" w:rsidRPr="00F010D7">
                    <w:rPr>
                      <w:rFonts w:ascii="Aptos" w:hAnsi="Aptos" w:cs="Calibri"/>
                      <w:i/>
                      <w:iCs/>
                      <w:lang w:val="en-GB" w:eastAsia="ja-JP"/>
                    </w:rPr>
                    <w:t>(received BTD/FTD)</w:t>
                  </w:r>
                  <w:r w:rsidR="00104235">
                    <w:rPr>
                      <w:rFonts w:ascii="Aptos" w:hAnsi="Aptos" w:cs="Calibri"/>
                      <w:lang w:val="en-GB" w:eastAsia="ja-JP"/>
                    </w:rPr>
                    <w:t xml:space="preserve"> and the EU</w:t>
                  </w:r>
                </w:p>
                <w:p w14:paraId="7C5F8D0F" w14:textId="1DF2DD46" w:rsidR="00EC1F36" w:rsidRDefault="00EC1F36" w:rsidP="00426C3F">
                  <w:pPr>
                    <w:pStyle w:val="ListParagraph"/>
                    <w:keepNext/>
                    <w:numPr>
                      <w:ilvl w:val="1"/>
                      <w:numId w:val="15"/>
                    </w:numPr>
                    <w:contextualSpacing w:val="0"/>
                    <w:rPr>
                      <w:rFonts w:ascii="Aptos" w:hAnsi="Aptos" w:cs="Calibri"/>
                      <w:lang w:val="en-GB" w:eastAsia="ja-JP"/>
                    </w:rPr>
                  </w:pPr>
                  <w:r w:rsidRPr="59E96170">
                    <w:rPr>
                      <w:rFonts w:ascii="Aptos" w:hAnsi="Aptos" w:cs="Calibri"/>
                      <w:lang w:val="en-GB" w:eastAsia="ja-JP"/>
                    </w:rPr>
                    <w:t xml:space="preserve">The </w:t>
                  </w:r>
                  <w:r w:rsidR="00446F3D" w:rsidRPr="59E96170">
                    <w:rPr>
                      <w:rFonts w:ascii="Aptos" w:hAnsi="Aptos" w:cs="Calibri"/>
                      <w:lang w:val="en-GB" w:eastAsia="ja-JP"/>
                    </w:rPr>
                    <w:t xml:space="preserve">filing is supported by </w:t>
                  </w:r>
                  <w:hyperlink r:id="rId13">
                    <w:r w:rsidR="00446F3D" w:rsidRPr="59E96170">
                      <w:rPr>
                        <w:rStyle w:val="Hyperlink"/>
                        <w:rFonts w:ascii="Aptos" w:hAnsi="Aptos" w:cs="Calibri"/>
                        <w:lang w:val="en-GB" w:eastAsia="ja-JP"/>
                      </w:rPr>
                      <w:t>data</w:t>
                    </w:r>
                  </w:hyperlink>
                  <w:r w:rsidR="00446F3D" w:rsidRPr="59E96170">
                    <w:rPr>
                      <w:rFonts w:ascii="Aptos" w:hAnsi="Aptos" w:cs="Calibri"/>
                      <w:lang w:val="en-GB" w:eastAsia="ja-JP"/>
                    </w:rPr>
                    <w:t xml:space="preserve"> from the</w:t>
                  </w:r>
                  <w:r w:rsidR="005839C5" w:rsidRPr="59E96170">
                    <w:rPr>
                      <w:rFonts w:ascii="Aptos" w:hAnsi="Aptos" w:cs="Calibri"/>
                      <w:lang w:val="en-GB" w:eastAsia="ja-JP"/>
                    </w:rPr>
                    <w:t xml:space="preserve"> global,</w:t>
                  </w:r>
                  <w:r w:rsidR="00446F3D" w:rsidRPr="59E96170">
                    <w:rPr>
                      <w:rFonts w:ascii="Aptos" w:hAnsi="Aptos" w:cs="Calibri"/>
                      <w:lang w:val="en-GB" w:eastAsia="ja-JP"/>
                    </w:rPr>
                    <w:t xml:space="preserve"> </w:t>
                  </w:r>
                  <w:r w:rsidR="005839C5" w:rsidRPr="59E96170">
                    <w:rPr>
                      <w:rFonts w:ascii="Aptos" w:hAnsi="Aptos" w:cs="Calibri"/>
                      <w:lang w:val="en-GB" w:eastAsia="ja-JP"/>
                    </w:rPr>
                    <w:t xml:space="preserve">single-arm, </w:t>
                  </w:r>
                  <w:r w:rsidR="005839C5" w:rsidRPr="001125B8">
                    <w:rPr>
                      <w:rFonts w:ascii="Aptos" w:hAnsi="Aptos" w:cs="Calibri"/>
                      <w:lang w:val="en-GB" w:eastAsia="ja-JP"/>
                    </w:rPr>
                    <w:t>Phase 1/2</w:t>
                  </w:r>
                  <w:r w:rsidR="00AB6BE1" w:rsidRPr="001125B8">
                    <w:rPr>
                      <w:rFonts w:ascii="Aptos" w:hAnsi="Aptos" w:cs="Calibri"/>
                      <w:lang w:val="en-GB" w:eastAsia="ja-JP"/>
                    </w:rPr>
                    <w:t xml:space="preserve"> </w:t>
                  </w:r>
                  <w:hyperlink r:id="rId14">
                    <w:r w:rsidR="00AB6BE1" w:rsidRPr="001125B8">
                      <w:rPr>
                        <w:rStyle w:val="Hyperlink"/>
                        <w:rFonts w:ascii="Aptos" w:hAnsi="Aptos" w:cs="Calibri"/>
                        <w:lang w:eastAsia="ja-JP"/>
                      </w:rPr>
                      <w:t>BGB-11417-201</w:t>
                    </w:r>
                  </w:hyperlink>
                  <w:r w:rsidR="005839C5" w:rsidRPr="001125B8">
                    <w:rPr>
                      <w:rFonts w:ascii="Aptos" w:hAnsi="Aptos" w:cs="Calibri"/>
                      <w:lang w:val="en-GB" w:eastAsia="ja-JP"/>
                    </w:rPr>
                    <w:t xml:space="preserve"> trial </w:t>
                  </w:r>
                  <w:r w:rsidR="006A169E" w:rsidRPr="59E96170">
                    <w:rPr>
                      <w:rFonts w:ascii="Aptos" w:hAnsi="Aptos" w:cs="Calibri"/>
                      <w:lang w:val="en-GB" w:eastAsia="ja-JP"/>
                    </w:rPr>
                    <w:t>(N=125; PCD: Jul 2025)</w:t>
                  </w:r>
                  <w:r w:rsidR="00282772" w:rsidRPr="59E96170">
                    <w:rPr>
                      <w:rFonts w:ascii="Aptos" w:hAnsi="Aptos" w:cs="Calibri"/>
                      <w:lang w:val="en-GB" w:eastAsia="ja-JP"/>
                    </w:rPr>
                    <w:t xml:space="preserve"> in post-</w:t>
                  </w:r>
                  <w:proofErr w:type="spellStart"/>
                  <w:r w:rsidR="00282772" w:rsidRPr="59E96170">
                    <w:rPr>
                      <w:rFonts w:ascii="Aptos" w:hAnsi="Aptos" w:cs="Calibri"/>
                      <w:lang w:val="en-GB" w:eastAsia="ja-JP"/>
                    </w:rPr>
                    <w:t>cBTKi</w:t>
                  </w:r>
                  <w:proofErr w:type="spellEnd"/>
                  <w:r w:rsidR="00282772" w:rsidRPr="59E96170">
                    <w:rPr>
                      <w:rFonts w:ascii="Aptos" w:hAnsi="Aptos" w:cs="Calibri"/>
                      <w:lang w:val="en-GB" w:eastAsia="ja-JP"/>
                    </w:rPr>
                    <w:t xml:space="preserve"> MCL</w:t>
                  </w:r>
                </w:p>
                <w:p w14:paraId="64A2FE43" w14:textId="1EEAFC4B" w:rsidR="0020261C" w:rsidRDefault="0002490C" w:rsidP="0020261C">
                  <w:pPr>
                    <w:pStyle w:val="ListParagraph"/>
                    <w:numPr>
                      <w:ilvl w:val="1"/>
                      <w:numId w:val="15"/>
                    </w:numPr>
                    <w:rPr>
                      <w:rFonts w:ascii="Aptos" w:hAnsi="Aptos" w:cs="Calibri"/>
                      <w:i/>
                      <w:iCs/>
                      <w:color w:val="0563C1"/>
                      <w:lang w:val="en-GB" w:eastAsia="ja-JP"/>
                    </w:rPr>
                  </w:pPr>
                  <w:r w:rsidRPr="0002490C">
                    <w:rPr>
                      <w:rFonts w:ascii="Aptos" w:hAnsi="Aptos" w:cs="Calibri"/>
                      <w:i/>
                      <w:iCs/>
                      <w:color w:val="0563C1"/>
                      <w:lang w:val="en-GB" w:eastAsia="ja-JP"/>
                    </w:rPr>
                    <w:t xml:space="preserve">The </w:t>
                  </w:r>
                  <w:r w:rsidRPr="001125B8">
                    <w:rPr>
                      <w:rFonts w:ascii="Aptos" w:hAnsi="Aptos" w:cs="Calibri"/>
                      <w:b/>
                      <w:bCs/>
                      <w:i/>
                      <w:iCs/>
                      <w:color w:val="0563C1"/>
                      <w:lang w:val="en-GB" w:eastAsia="ja-JP"/>
                    </w:rPr>
                    <w:t>standard review</w:t>
                  </w:r>
                  <w:r w:rsidRPr="0002490C">
                    <w:rPr>
                      <w:rFonts w:ascii="Aptos" w:hAnsi="Aptos" w:cs="Calibri"/>
                      <w:i/>
                      <w:iCs/>
                      <w:color w:val="0563C1"/>
                      <w:lang w:val="en-GB" w:eastAsia="ja-JP"/>
                    </w:rPr>
                    <w:t xml:space="preserve"> decisio</w:t>
                  </w:r>
                  <w:r w:rsidR="004D1E94">
                    <w:rPr>
                      <w:rFonts w:ascii="Aptos" w:hAnsi="Aptos" w:cs="Calibri"/>
                      <w:i/>
                      <w:iCs/>
                      <w:color w:val="0563C1"/>
                      <w:lang w:val="en-GB" w:eastAsia="ja-JP"/>
                    </w:rPr>
                    <w:t xml:space="preserve">n instead of accelerated </w:t>
                  </w:r>
                  <w:r w:rsidR="004D1E94" w:rsidRPr="00EB5D08">
                    <w:rPr>
                      <w:rFonts w:ascii="Aptos" w:hAnsi="Aptos" w:cs="Calibri"/>
                      <w:i/>
                      <w:iCs/>
                      <w:color w:val="0563C1"/>
                      <w:lang w:val="en-GB" w:eastAsia="ja-JP"/>
                    </w:rPr>
                    <w:t>approval</w:t>
                  </w:r>
                  <w:r w:rsidR="004D1E94" w:rsidRPr="001125B8">
                    <w:rPr>
                      <w:rFonts w:ascii="Aptos" w:hAnsi="Aptos" w:cs="Calibri"/>
                      <w:b/>
                      <w:bCs/>
                      <w:i/>
                      <w:iCs/>
                      <w:color w:val="0563C1"/>
                      <w:lang w:val="en-GB" w:eastAsia="ja-JP"/>
                    </w:rPr>
                    <w:t xml:space="preserve"> </w:t>
                  </w:r>
                  <w:r w:rsidR="00A85A42" w:rsidRPr="001125B8">
                    <w:rPr>
                      <w:rFonts w:ascii="Aptos" w:hAnsi="Aptos" w:cs="Calibri"/>
                      <w:b/>
                      <w:bCs/>
                      <w:i/>
                      <w:iCs/>
                      <w:color w:val="0563C1"/>
                      <w:lang w:val="en-GB" w:eastAsia="ja-JP"/>
                    </w:rPr>
                    <w:t xml:space="preserve">likely </w:t>
                  </w:r>
                  <w:r w:rsidR="0020261C" w:rsidRPr="001125B8">
                    <w:rPr>
                      <w:rFonts w:ascii="Aptos" w:hAnsi="Aptos" w:cs="Calibri"/>
                      <w:b/>
                      <w:bCs/>
                      <w:i/>
                      <w:iCs/>
                      <w:color w:val="0563C1"/>
                      <w:lang w:val="en-GB" w:eastAsia="ja-JP"/>
                    </w:rPr>
                    <w:t>reflects</w:t>
                  </w:r>
                  <w:r w:rsidR="00A85A42" w:rsidRPr="001125B8">
                    <w:rPr>
                      <w:rFonts w:ascii="Aptos" w:hAnsi="Aptos" w:cs="Calibri"/>
                      <w:b/>
                      <w:bCs/>
                      <w:i/>
                      <w:iCs/>
                      <w:color w:val="0563C1"/>
                      <w:lang w:val="en-GB" w:eastAsia="ja-JP"/>
                    </w:rPr>
                    <w:t xml:space="preserve"> the absence of PRIME </w:t>
                  </w:r>
                  <w:hyperlink r:id="rId15" w:history="1">
                    <w:r w:rsidR="00A85A42" w:rsidRPr="001125B8">
                      <w:rPr>
                        <w:rStyle w:val="Hyperlink"/>
                        <w:rFonts w:ascii="Aptos" w:hAnsi="Aptos" w:cs="Calibri"/>
                        <w:b/>
                        <w:bCs/>
                        <w:i/>
                        <w:iCs/>
                        <w:lang w:val="en-GB" w:eastAsia="ja-JP"/>
                      </w:rPr>
                      <w:t>designation</w:t>
                    </w:r>
                  </w:hyperlink>
                  <w:r w:rsidR="00A85A42" w:rsidRPr="001125B8">
                    <w:rPr>
                      <w:rFonts w:ascii="Aptos" w:hAnsi="Aptos" w:cs="Calibri"/>
                      <w:b/>
                      <w:bCs/>
                      <w:i/>
                      <w:iCs/>
                      <w:color w:val="0563C1"/>
                      <w:lang w:val="en-GB" w:eastAsia="ja-JP"/>
                    </w:rPr>
                    <w:t xml:space="preserve"> </w:t>
                  </w:r>
                  <w:r w:rsidR="0020261C" w:rsidRPr="001125B8">
                    <w:rPr>
                      <w:rFonts w:ascii="Aptos" w:hAnsi="Aptos" w:cs="Calibri"/>
                      <w:b/>
                      <w:bCs/>
                      <w:i/>
                      <w:iCs/>
                      <w:color w:val="0563C1"/>
                      <w:lang w:val="en-GB" w:eastAsia="ja-JP"/>
                    </w:rPr>
                    <w:t>and the limitations of the evidence package</w:t>
                  </w:r>
                  <w:r w:rsidR="0020261C">
                    <w:rPr>
                      <w:rFonts w:ascii="Aptos" w:hAnsi="Aptos" w:cs="Calibri"/>
                      <w:i/>
                      <w:iCs/>
                      <w:color w:val="0563C1"/>
                      <w:lang w:val="en-GB" w:eastAsia="ja-JP"/>
                    </w:rPr>
                    <w:t>, potentially delaying EU market entry vs the US by ~5 months</w:t>
                  </w:r>
                  <w:r w:rsidR="00591D8B">
                    <w:rPr>
                      <w:rFonts w:ascii="Aptos" w:hAnsi="Aptos" w:cs="Calibri"/>
                      <w:i/>
                      <w:iCs/>
                      <w:color w:val="0563C1"/>
                      <w:lang w:val="en-GB" w:eastAsia="ja-JP"/>
                    </w:rPr>
                    <w:t>.</w:t>
                  </w:r>
                </w:p>
                <w:p w14:paraId="4E232B3C" w14:textId="305581D3" w:rsidR="004616FC" w:rsidRPr="006404E4" w:rsidRDefault="001C12EF" w:rsidP="00BE6EFB">
                  <w:pPr>
                    <w:pStyle w:val="ListParagraph"/>
                    <w:keepNext/>
                    <w:numPr>
                      <w:ilvl w:val="0"/>
                      <w:numId w:val="8"/>
                    </w:numPr>
                    <w:contextualSpacing w:val="0"/>
                    <w:rPr>
                      <w:rFonts w:ascii="Aptos" w:hAnsi="Aptos" w:cs="Calibri"/>
                      <w:b/>
                      <w:bCs/>
                      <w:i/>
                      <w:iCs/>
                      <w:color w:val="0563C1"/>
                      <w:lang w:val="en-GB" w:eastAsia="ja-JP"/>
                    </w:rPr>
                  </w:pPr>
                  <w:r w:rsidRPr="00E83289">
                    <w:rPr>
                      <w:rFonts w:ascii="Aptos" w:hAnsi="Aptos" w:cs="Calibri"/>
                      <w:i/>
                      <w:iCs/>
                      <w:color w:val="0563C1"/>
                      <w:lang w:val="en-GB" w:eastAsia="ja-JP"/>
                    </w:rPr>
                    <w:t xml:space="preserve">Under </w:t>
                  </w:r>
                  <w:r w:rsidR="004616FC" w:rsidRPr="00E83289">
                    <w:rPr>
                      <w:rFonts w:ascii="Aptos" w:hAnsi="Aptos" w:cs="Calibri"/>
                      <w:i/>
                      <w:iCs/>
                      <w:color w:val="0563C1"/>
                      <w:lang w:val="en-GB" w:eastAsia="ja-JP"/>
                    </w:rPr>
                    <w:t xml:space="preserve">the standard </w:t>
                  </w:r>
                  <w:r w:rsidRPr="00E83289">
                    <w:rPr>
                      <w:rFonts w:ascii="Aptos" w:hAnsi="Aptos" w:cs="Calibri"/>
                      <w:i/>
                      <w:iCs/>
                      <w:color w:val="0563C1"/>
                      <w:lang w:val="en-GB" w:eastAsia="ja-JP"/>
                    </w:rPr>
                    <w:t xml:space="preserve">EU </w:t>
                  </w:r>
                  <w:r w:rsidR="004616FC" w:rsidRPr="00E83289">
                    <w:rPr>
                      <w:rFonts w:ascii="Aptos" w:hAnsi="Aptos" w:cs="Calibri"/>
                      <w:i/>
                      <w:iCs/>
                      <w:color w:val="0563C1"/>
                      <w:lang w:val="en-GB" w:eastAsia="ja-JP"/>
                    </w:rPr>
                    <w:t>review timeline,</w:t>
                  </w:r>
                  <w:r w:rsidR="004616FC" w:rsidRPr="006404E4">
                    <w:rPr>
                      <w:rFonts w:ascii="Aptos" w:hAnsi="Aptos" w:cs="Calibri"/>
                      <w:b/>
                      <w:bCs/>
                      <w:i/>
                      <w:iCs/>
                      <w:color w:val="0563C1"/>
                      <w:lang w:val="en-GB" w:eastAsia="ja-JP"/>
                    </w:rPr>
                    <w:t xml:space="preserve"> the earliest</w:t>
                  </w:r>
                  <w:r w:rsidRPr="006404E4">
                    <w:rPr>
                      <w:rFonts w:ascii="Aptos" w:hAnsi="Aptos" w:cs="Calibri"/>
                      <w:b/>
                      <w:bCs/>
                      <w:i/>
                      <w:iCs/>
                      <w:color w:val="0563C1"/>
                      <w:lang w:val="en-GB" w:eastAsia="ja-JP"/>
                    </w:rPr>
                    <w:t xml:space="preserve"> potential</w:t>
                  </w:r>
                  <w:r w:rsidR="004616FC" w:rsidRPr="006404E4">
                    <w:rPr>
                      <w:rFonts w:ascii="Aptos" w:hAnsi="Aptos" w:cs="Calibri"/>
                      <w:b/>
                      <w:bCs/>
                      <w:i/>
                      <w:iCs/>
                      <w:color w:val="0563C1"/>
                      <w:lang w:val="en-GB" w:eastAsia="ja-JP"/>
                    </w:rPr>
                    <w:t xml:space="preserve"> approval </w:t>
                  </w:r>
                  <w:r w:rsidR="004616FC" w:rsidRPr="004971F0">
                    <w:rPr>
                      <w:rFonts w:ascii="Aptos" w:hAnsi="Aptos" w:cs="Calibri"/>
                      <w:i/>
                      <w:iCs/>
                      <w:color w:val="0563C1"/>
                      <w:lang w:val="en-GB" w:eastAsia="ja-JP"/>
                    </w:rPr>
                    <w:t xml:space="preserve">of sonrotoclax in R/R MCL </w:t>
                  </w:r>
                  <w:r w:rsidR="004616FC" w:rsidRPr="006404E4">
                    <w:rPr>
                      <w:rFonts w:ascii="Aptos" w:hAnsi="Aptos" w:cs="Calibri"/>
                      <w:b/>
                      <w:bCs/>
                      <w:i/>
                      <w:iCs/>
                      <w:color w:val="0563C1"/>
                      <w:lang w:val="en-GB" w:eastAsia="ja-JP"/>
                    </w:rPr>
                    <w:t>is expected in Q4 2026</w:t>
                  </w:r>
                </w:p>
                <w:p w14:paraId="39EEF42F" w14:textId="24438C09" w:rsidR="004616FC" w:rsidRDefault="004616FC" w:rsidP="004616FC">
                  <w:pPr>
                    <w:pStyle w:val="ListParagraph"/>
                    <w:keepNext/>
                    <w:numPr>
                      <w:ilvl w:val="1"/>
                      <w:numId w:val="8"/>
                    </w:numPr>
                    <w:contextualSpacing w:val="0"/>
                    <w:rPr>
                      <w:rFonts w:ascii="Aptos" w:hAnsi="Aptos" w:cs="Calibri"/>
                      <w:i/>
                      <w:iCs/>
                      <w:color w:val="0563C1"/>
                      <w:lang w:val="en-GB" w:eastAsia="ja-JP"/>
                    </w:rPr>
                  </w:pPr>
                  <w:r>
                    <w:rPr>
                      <w:rFonts w:ascii="Aptos" w:hAnsi="Aptos" w:cs="Calibri"/>
                      <w:i/>
                      <w:iCs/>
                      <w:color w:val="0563C1"/>
                      <w:lang w:val="en-GB" w:eastAsia="ja-JP"/>
                    </w:rPr>
                    <w:t xml:space="preserve">Following </w:t>
                  </w:r>
                  <w:r w:rsidR="001C12EF">
                    <w:rPr>
                      <w:rFonts w:ascii="Aptos" w:hAnsi="Aptos" w:cs="Calibri"/>
                      <w:i/>
                      <w:iCs/>
                      <w:color w:val="0563C1"/>
                      <w:lang w:val="en-GB" w:eastAsia="ja-JP"/>
                    </w:rPr>
                    <w:t>China</w:t>
                  </w:r>
                  <w:r>
                    <w:rPr>
                      <w:rFonts w:ascii="Aptos" w:hAnsi="Aptos" w:cs="Calibri"/>
                      <w:i/>
                      <w:iCs/>
                      <w:color w:val="0563C1"/>
                      <w:lang w:val="en-GB" w:eastAsia="ja-JP"/>
                    </w:rPr>
                    <w:t xml:space="preserve"> </w:t>
                  </w:r>
                  <w:hyperlink r:id="rId16" w:history="1">
                    <w:r w:rsidR="00C634F8" w:rsidRPr="00C634F8">
                      <w:rPr>
                        <w:rStyle w:val="Hyperlink"/>
                        <w:rFonts w:ascii="Aptos" w:hAnsi="Aptos" w:cs="Calibri"/>
                        <w:i/>
                        <w:iCs/>
                        <w:lang w:val="en-GB" w:eastAsia="ja-JP"/>
                      </w:rPr>
                      <w:t>a</w:t>
                    </w:r>
                    <w:proofErr w:type="spellStart"/>
                    <w:r w:rsidR="00C634F8" w:rsidRPr="00C634F8">
                      <w:rPr>
                        <w:rStyle w:val="Hyperlink"/>
                        <w:rFonts w:ascii="Aptos" w:hAnsi="Aptos"/>
                        <w:i/>
                        <w:iCs/>
                      </w:rPr>
                      <w:t>pproval</w:t>
                    </w:r>
                    <w:proofErr w:type="spellEnd"/>
                  </w:hyperlink>
                  <w:r w:rsidRPr="00C634F8">
                    <w:rPr>
                      <w:rFonts w:ascii="Aptos" w:hAnsi="Aptos" w:cs="Calibri"/>
                      <w:i/>
                      <w:iCs/>
                      <w:color w:val="0563C1"/>
                      <w:lang w:val="en-GB" w:eastAsia="ja-JP"/>
                    </w:rPr>
                    <w:t xml:space="preserve"> i</w:t>
                  </w:r>
                  <w:r>
                    <w:rPr>
                      <w:rFonts w:ascii="Aptos" w:hAnsi="Aptos" w:cs="Calibri"/>
                      <w:i/>
                      <w:iCs/>
                      <w:color w:val="0563C1"/>
                      <w:lang w:val="en-GB" w:eastAsia="ja-JP"/>
                    </w:rPr>
                    <w:t xml:space="preserve">n R/R CLL and MCL </w:t>
                  </w:r>
                  <w:r w:rsidR="001C12EF">
                    <w:rPr>
                      <w:rFonts w:ascii="Aptos" w:hAnsi="Aptos" w:cs="Calibri"/>
                      <w:i/>
                      <w:iCs/>
                      <w:color w:val="0563C1"/>
                      <w:lang w:val="en-GB" w:eastAsia="ja-JP"/>
                    </w:rPr>
                    <w:t>(</w:t>
                  </w:r>
                  <w:r>
                    <w:rPr>
                      <w:rFonts w:ascii="Aptos" w:hAnsi="Aptos" w:cs="Calibri"/>
                      <w:i/>
                      <w:iCs/>
                      <w:color w:val="0563C1"/>
                      <w:lang w:val="en-GB" w:eastAsia="ja-JP"/>
                    </w:rPr>
                    <w:t>Jan 2026</w:t>
                  </w:r>
                  <w:r w:rsidR="001C12EF">
                    <w:rPr>
                      <w:rFonts w:ascii="Aptos" w:hAnsi="Aptos" w:cs="Calibri"/>
                      <w:i/>
                      <w:iCs/>
                      <w:color w:val="0563C1"/>
                      <w:lang w:val="en-GB" w:eastAsia="ja-JP"/>
                    </w:rPr>
                    <w:t>)</w:t>
                  </w:r>
                  <w:r>
                    <w:rPr>
                      <w:rFonts w:ascii="Aptos" w:hAnsi="Aptos" w:cs="Calibri"/>
                      <w:i/>
                      <w:iCs/>
                      <w:color w:val="0563C1"/>
                      <w:lang w:val="en-GB" w:eastAsia="ja-JP"/>
                    </w:rPr>
                    <w:t>,</w:t>
                  </w:r>
                  <w:r w:rsidR="001C12EF">
                    <w:rPr>
                      <w:rFonts w:ascii="Aptos" w:hAnsi="Aptos" w:cs="Calibri"/>
                      <w:i/>
                      <w:iCs/>
                      <w:color w:val="0563C1"/>
                      <w:lang w:val="en-GB" w:eastAsia="ja-JP"/>
                    </w:rPr>
                    <w:t xml:space="preserve"> a potential</w:t>
                  </w:r>
                  <w:r>
                    <w:rPr>
                      <w:rFonts w:ascii="Aptos" w:hAnsi="Aptos" w:cs="Calibri"/>
                      <w:i/>
                      <w:iCs/>
                      <w:color w:val="0563C1"/>
                      <w:lang w:val="en-GB" w:eastAsia="ja-JP"/>
                    </w:rPr>
                    <w:t xml:space="preserve"> US</w:t>
                  </w:r>
                  <w:r w:rsidR="001C12EF">
                    <w:rPr>
                      <w:rFonts w:ascii="Aptos" w:hAnsi="Aptos" w:cs="Calibri"/>
                      <w:i/>
                      <w:iCs/>
                      <w:color w:val="0563C1"/>
                      <w:lang w:val="en-GB" w:eastAsia="ja-JP"/>
                    </w:rPr>
                    <w:t xml:space="preserve"> approval</w:t>
                  </w:r>
                  <w:r>
                    <w:rPr>
                      <w:rFonts w:ascii="Aptos" w:hAnsi="Aptos" w:cs="Calibri"/>
                      <w:i/>
                      <w:iCs/>
                      <w:color w:val="0563C1"/>
                      <w:lang w:val="en-GB" w:eastAsia="ja-JP"/>
                    </w:rPr>
                    <w:t xml:space="preserve"> (</w:t>
                  </w:r>
                  <w:hyperlink r:id="rId17" w:history="1">
                    <w:r w:rsidRPr="001B3CCA">
                      <w:rPr>
                        <w:rStyle w:val="Hyperlink"/>
                        <w:rFonts w:ascii="Aptos" w:hAnsi="Aptos" w:cs="Calibri"/>
                        <w:i/>
                        <w:iCs/>
                        <w:lang w:val="en-GB" w:eastAsia="ja-JP"/>
                      </w:rPr>
                      <w:t>expected</w:t>
                    </w:r>
                  </w:hyperlink>
                  <w:r>
                    <w:rPr>
                      <w:rFonts w:ascii="Aptos" w:hAnsi="Aptos" w:cs="Calibri"/>
                      <w:i/>
                      <w:iCs/>
                      <w:color w:val="0563C1"/>
                      <w:lang w:val="en-GB" w:eastAsia="ja-JP"/>
                    </w:rPr>
                    <w:t xml:space="preserve"> in Q2 2026), and </w:t>
                  </w:r>
                  <w:r w:rsidR="001C12EF">
                    <w:rPr>
                      <w:rFonts w:ascii="Aptos" w:hAnsi="Aptos" w:cs="Calibri"/>
                      <w:i/>
                      <w:iCs/>
                      <w:color w:val="0563C1"/>
                      <w:lang w:val="en-GB" w:eastAsia="ja-JP"/>
                    </w:rPr>
                    <w:t>broader filings via</w:t>
                  </w:r>
                  <w:r>
                    <w:rPr>
                      <w:rFonts w:ascii="Aptos" w:hAnsi="Aptos" w:cs="Calibri"/>
                      <w:i/>
                      <w:iCs/>
                      <w:color w:val="0563C1"/>
                      <w:lang w:val="en-GB" w:eastAsia="ja-JP"/>
                    </w:rPr>
                    <w:t xml:space="preserve"> Project Orbis (Australia, Brazil, Canada, Israel, Singapore, and the UK) </w:t>
                  </w:r>
                  <w:r w:rsidR="001C12EF">
                    <w:rPr>
                      <w:rFonts w:ascii="Aptos" w:hAnsi="Aptos" w:cs="Calibri"/>
                      <w:i/>
                      <w:iCs/>
                      <w:color w:val="0563C1"/>
                      <w:lang w:val="en-GB" w:eastAsia="ja-JP"/>
                    </w:rPr>
                    <w:t xml:space="preserve">may increase HCP familiarity ahead of its planned CLL expansion through </w:t>
                  </w:r>
                  <w:r w:rsidR="00804846">
                    <w:rPr>
                      <w:rFonts w:ascii="Aptos" w:hAnsi="Aptos" w:cs="Calibri"/>
                      <w:i/>
                      <w:iCs/>
                      <w:color w:val="0563C1"/>
                      <w:lang w:val="en-GB" w:eastAsia="ja-JP"/>
                    </w:rPr>
                    <w:t xml:space="preserve">Phase 3 </w:t>
                  </w:r>
                  <w:hyperlink r:id="rId18" w:history="1">
                    <w:r w:rsidR="00804846" w:rsidRPr="00646743">
                      <w:rPr>
                        <w:rStyle w:val="Hyperlink"/>
                        <w:rFonts w:ascii="Aptos" w:hAnsi="Aptos" w:cs="Calibri"/>
                        <w:i/>
                        <w:iCs/>
                        <w:lang w:val="en-GB" w:eastAsia="ja-JP"/>
                      </w:rPr>
                      <w:t>CELESTIAL-TN-CLL</w:t>
                    </w:r>
                  </w:hyperlink>
                  <w:r w:rsidR="00804846">
                    <w:rPr>
                      <w:rFonts w:ascii="Aptos" w:hAnsi="Aptos" w:cs="Calibri"/>
                      <w:i/>
                      <w:iCs/>
                      <w:color w:val="0563C1"/>
                      <w:lang w:val="en-GB" w:eastAsia="ja-JP"/>
                    </w:rPr>
                    <w:t xml:space="preserve"> </w:t>
                  </w:r>
                  <w:r w:rsidR="001C12EF">
                    <w:rPr>
                      <w:rFonts w:ascii="Aptos" w:hAnsi="Aptos" w:cs="Calibri"/>
                      <w:i/>
                      <w:iCs/>
                      <w:color w:val="0563C1"/>
                      <w:lang w:val="en-GB" w:eastAsia="ja-JP"/>
                    </w:rPr>
                    <w:t>trial</w:t>
                  </w:r>
                  <w:r w:rsidR="00646743">
                    <w:rPr>
                      <w:rFonts w:ascii="Aptos" w:hAnsi="Aptos" w:cs="Calibri"/>
                      <w:i/>
                      <w:iCs/>
                      <w:color w:val="0563C1"/>
                      <w:lang w:val="en-GB" w:eastAsia="ja-JP"/>
                    </w:rPr>
                    <w:t xml:space="preserve"> (</w:t>
                  </w:r>
                  <w:proofErr w:type="spellStart"/>
                  <w:r w:rsidR="00646743">
                    <w:rPr>
                      <w:rFonts w:ascii="Aptos" w:hAnsi="Aptos" w:cs="Calibri"/>
                      <w:i/>
                      <w:iCs/>
                      <w:color w:val="0563C1"/>
                      <w:lang w:val="en-GB" w:eastAsia="ja-JP"/>
                    </w:rPr>
                    <w:t>Brukinsa</w:t>
                  </w:r>
                  <w:proofErr w:type="spellEnd"/>
                  <w:r w:rsidR="00646743">
                    <w:rPr>
                      <w:rFonts w:ascii="Aptos" w:hAnsi="Aptos" w:cs="Calibri"/>
                      <w:i/>
                      <w:iCs/>
                      <w:color w:val="0563C1"/>
                      <w:lang w:val="en-GB" w:eastAsia="ja-JP"/>
                    </w:rPr>
                    <w:t xml:space="preserve"> + sonrotoclax; 1L CLL)</w:t>
                  </w:r>
                </w:p>
                <w:p w14:paraId="2C23B43B" w14:textId="1D62D807" w:rsidR="009B7429" w:rsidRPr="00BE6EFB" w:rsidRDefault="009B7429" w:rsidP="00BE6EFB">
                  <w:pPr>
                    <w:pStyle w:val="ListParagraph"/>
                    <w:keepNext/>
                    <w:numPr>
                      <w:ilvl w:val="0"/>
                      <w:numId w:val="8"/>
                    </w:numPr>
                    <w:contextualSpacing w:val="0"/>
                    <w:rPr>
                      <w:rFonts w:ascii="Aptos" w:hAnsi="Aptos" w:cs="Calibri"/>
                      <w:i/>
                      <w:iCs/>
                      <w:color w:val="0563C1"/>
                      <w:lang w:val="en-GB" w:eastAsia="ja-JP"/>
                    </w:rPr>
                  </w:pPr>
                  <w:r>
                    <w:rPr>
                      <w:rFonts w:ascii="Aptos" w:hAnsi="Aptos" w:cs="Calibri"/>
                      <w:i/>
                      <w:iCs/>
                      <w:color w:val="0563C1"/>
                      <w:lang w:val="en-GB" w:eastAsia="ja-JP"/>
                    </w:rPr>
                    <w:t xml:space="preserve">Potential EU approval would position sonrotoclax as the only approved BCL2i </w:t>
                  </w:r>
                  <w:r w:rsidR="00962129">
                    <w:rPr>
                      <w:rFonts w:ascii="Aptos" w:hAnsi="Aptos" w:cs="Calibri"/>
                      <w:i/>
                      <w:iCs/>
                      <w:color w:val="0563C1"/>
                      <w:lang w:val="en-GB" w:eastAsia="ja-JP"/>
                    </w:rPr>
                    <w:t>in R/R MCL</w:t>
                  </w:r>
                  <w:r w:rsidR="00646743">
                    <w:rPr>
                      <w:rFonts w:ascii="Aptos" w:hAnsi="Aptos" w:cs="Calibri"/>
                      <w:i/>
                      <w:iCs/>
                      <w:color w:val="0563C1"/>
                      <w:lang w:val="en-GB" w:eastAsia="ja-JP"/>
                    </w:rPr>
                    <w:t>,</w:t>
                  </w:r>
                  <w:r w:rsidR="00426C3F">
                    <w:rPr>
                      <w:rFonts w:ascii="Aptos" w:hAnsi="Aptos" w:cs="Calibri"/>
                      <w:i/>
                      <w:iCs/>
                      <w:color w:val="0563C1"/>
                      <w:lang w:val="en-GB" w:eastAsia="ja-JP"/>
                    </w:rPr>
                    <w:t xml:space="preserve"> which </w:t>
                  </w:r>
                  <w:r w:rsidR="00646743">
                    <w:rPr>
                      <w:rFonts w:ascii="Aptos" w:hAnsi="Aptos" w:cs="Calibri"/>
                      <w:i/>
                      <w:iCs/>
                      <w:color w:val="0563C1"/>
                      <w:lang w:val="en-GB" w:eastAsia="ja-JP"/>
                    </w:rPr>
                    <w:t>could drive a rapid</w:t>
                  </w:r>
                  <w:r w:rsidR="00426C3F">
                    <w:rPr>
                      <w:rFonts w:ascii="Aptos" w:hAnsi="Aptos" w:cs="Calibri"/>
                      <w:i/>
                      <w:iCs/>
                      <w:color w:val="0563C1"/>
                      <w:lang w:val="en-GB" w:eastAsia="ja-JP"/>
                    </w:rPr>
                    <w:t xml:space="preserve"> uptake </w:t>
                  </w:r>
                </w:p>
                <w:p w14:paraId="5128DD9F" w14:textId="7DE1BA63" w:rsidR="00646743" w:rsidRDefault="00426C3F" w:rsidP="084E4094">
                  <w:pPr>
                    <w:pStyle w:val="ListParagraph"/>
                    <w:keepNext/>
                    <w:numPr>
                      <w:ilvl w:val="1"/>
                      <w:numId w:val="8"/>
                    </w:numPr>
                    <w:contextualSpacing w:val="0"/>
                    <w:rPr>
                      <w:rFonts w:ascii="Aptos" w:hAnsi="Aptos" w:cs="Calibri"/>
                      <w:i/>
                      <w:iCs/>
                      <w:color w:val="0563C1"/>
                      <w:lang w:val="en-GB" w:eastAsia="ja-JP"/>
                    </w:rPr>
                  </w:pPr>
                  <w:r w:rsidRPr="084E4094">
                    <w:rPr>
                      <w:rFonts w:ascii="Aptos" w:hAnsi="Aptos" w:cs="Calibri"/>
                      <w:i/>
                      <w:iCs/>
                      <w:color w:val="0563C1"/>
                      <w:lang w:val="en-GB" w:eastAsia="ja-JP"/>
                    </w:rPr>
                    <w:t xml:space="preserve">Furthermore, </w:t>
                  </w:r>
                  <w:r w:rsidR="2020A223" w:rsidRPr="084E4094">
                    <w:rPr>
                      <w:rFonts w:ascii="Aptos" w:hAnsi="Aptos" w:cs="Calibri"/>
                      <w:i/>
                      <w:iCs/>
                      <w:color w:val="0563C1"/>
                      <w:lang w:val="en-GB" w:eastAsia="ja-JP"/>
                    </w:rPr>
                    <w:t>the</w:t>
                  </w:r>
                  <w:r w:rsidR="00646743" w:rsidRPr="084E4094">
                    <w:rPr>
                      <w:rFonts w:ascii="Aptos" w:hAnsi="Aptos" w:cs="Calibri"/>
                      <w:i/>
                      <w:iCs/>
                      <w:color w:val="0563C1"/>
                      <w:lang w:val="en-GB" w:eastAsia="ja-JP"/>
                    </w:rPr>
                    <w:t xml:space="preserve"> MCL approval could accelerate subsequent label expansion into CLL via supplemental regulatory pathways</w:t>
                  </w:r>
                </w:p>
                <w:p w14:paraId="404CFE22" w14:textId="77777777" w:rsidR="00D842D8" w:rsidRPr="00517E90" w:rsidRDefault="00D842D8" w:rsidP="007A4084">
                  <w:pPr>
                    <w:rPr>
                      <w:rFonts w:ascii="Aptos" w:hAnsi="Aptos" w:cs="Calibri"/>
                      <w:color w:val="242424"/>
                    </w:rPr>
                  </w:pPr>
                </w:p>
                <w:p w14:paraId="34B7DCF7" w14:textId="77777777" w:rsidR="003B1AD7" w:rsidRPr="00D412E8" w:rsidRDefault="003B1AD7" w:rsidP="003B1AD7">
                  <w:pPr>
                    <w:keepNext/>
                    <w:rPr>
                      <w:rFonts w:ascii="Aptos" w:hAnsi="Aptos" w:cs="Calibri"/>
                      <w:b/>
                      <w:bCs/>
                      <w:color w:val="071D49"/>
                      <w:sz w:val="28"/>
                      <w:szCs w:val="28"/>
                      <w:lang w:eastAsia="ko-KR"/>
                      <w14:ligatures w14:val="standardContextual"/>
                    </w:rPr>
                  </w:pPr>
                  <w:r w:rsidRPr="00D412E8">
                    <w:rPr>
                      <w:rFonts w:ascii="Aptos" w:hAnsi="Aptos" w:cs="Calibri"/>
                      <w:b/>
                      <w:bCs/>
                      <w:color w:val="071D49"/>
                      <w:sz w:val="28"/>
                      <w:szCs w:val="28"/>
                    </w:rPr>
                    <w:t>Tell me more:</w:t>
                  </w:r>
                </w:p>
                <w:p w14:paraId="7069196F" w14:textId="38029C7C" w:rsidR="00586F75" w:rsidRPr="00532986" w:rsidRDefault="00586F75" w:rsidP="00586F75">
                  <w:pPr>
                    <w:numPr>
                      <w:ilvl w:val="0"/>
                      <w:numId w:val="6"/>
                    </w:numPr>
                    <w:rPr>
                      <w:rFonts w:ascii="Aptos" w:hAnsi="Aptos" w:cs="Calibri"/>
                      <w:i/>
                      <w:iCs/>
                      <w:color w:val="0563C1"/>
                      <w:sz w:val="22"/>
                      <w:szCs w:val="22"/>
                    </w:rPr>
                  </w:pPr>
                  <w:r>
                    <w:rPr>
                      <w:rFonts w:ascii="Aptos" w:hAnsi="Aptos" w:cs="Calibri"/>
                      <w:lang w:val="en-GB" w:eastAsia="ja-JP"/>
                    </w:rPr>
                    <w:t xml:space="preserve">In Jan 2026, sonrotoclax </w:t>
                  </w:r>
                  <w:hyperlink r:id="rId19" w:history="1">
                    <w:r w:rsidR="007C7A5C" w:rsidRPr="007C7A5C">
                      <w:rPr>
                        <w:rStyle w:val="Hyperlink"/>
                        <w:rFonts w:ascii="Aptos" w:hAnsi="Aptos" w:cs="Calibri"/>
                        <w:lang w:val="en-GB" w:eastAsia="ja-JP"/>
                      </w:rPr>
                      <w:t>received</w:t>
                    </w:r>
                  </w:hyperlink>
                  <w:r w:rsidR="007C7A5C">
                    <w:rPr>
                      <w:rFonts w:ascii="Aptos" w:hAnsi="Aptos" w:cs="Calibri"/>
                      <w:lang w:val="en-GB" w:eastAsia="ja-JP"/>
                    </w:rPr>
                    <w:t xml:space="preserve"> </w:t>
                  </w:r>
                  <w:r>
                    <w:rPr>
                      <w:rFonts w:ascii="Aptos" w:hAnsi="Aptos" w:cs="Calibri"/>
                      <w:lang w:val="en-GB" w:eastAsia="ja-JP"/>
                    </w:rPr>
                    <w:t>NMPA</w:t>
                  </w:r>
                  <w:r w:rsidR="007C7A5C">
                    <w:rPr>
                      <w:rFonts w:ascii="Aptos" w:hAnsi="Aptos" w:cs="Calibri"/>
                      <w:lang w:val="en-GB" w:eastAsia="ja-JP"/>
                    </w:rPr>
                    <w:t xml:space="preserve"> approval</w:t>
                  </w:r>
                  <w:r>
                    <w:rPr>
                      <w:rFonts w:ascii="Aptos" w:hAnsi="Aptos" w:cs="Calibri"/>
                      <w:lang w:val="en-GB" w:eastAsia="ja-JP"/>
                    </w:rPr>
                    <w:t xml:space="preserve"> </w:t>
                  </w:r>
                  <w:r w:rsidRPr="005C4187">
                    <w:rPr>
                      <w:rFonts w:ascii="Aptos" w:hAnsi="Aptos" w:cs="Calibri"/>
                      <w:lang w:val="en-GB" w:eastAsia="ja-JP"/>
                    </w:rPr>
                    <w:t xml:space="preserve">in China for R/R CLL/SLL </w:t>
                  </w:r>
                  <w:r w:rsidR="00532986">
                    <w:rPr>
                      <w:rFonts w:ascii="Aptos" w:hAnsi="Aptos" w:cs="Calibri"/>
                      <w:lang w:val="en-GB" w:eastAsia="ja-JP"/>
                    </w:rPr>
                    <w:t>and</w:t>
                  </w:r>
                  <w:r w:rsidRPr="005C4187">
                    <w:rPr>
                      <w:rFonts w:ascii="Aptos" w:hAnsi="Aptos" w:cs="Calibri"/>
                      <w:lang w:val="en-GB" w:eastAsia="ja-JP"/>
                    </w:rPr>
                    <w:t xml:space="preserve"> MCL</w:t>
                  </w:r>
                  <w:r w:rsidR="007C7A5C">
                    <w:rPr>
                      <w:rFonts w:ascii="Aptos" w:hAnsi="Aptos" w:cs="Calibri"/>
                      <w:lang w:val="en-GB" w:eastAsia="ja-JP"/>
                    </w:rPr>
                    <w:t>, supported by</w:t>
                  </w:r>
                  <w:r>
                    <w:rPr>
                      <w:rFonts w:ascii="Aptos" w:hAnsi="Aptos" w:cs="Calibri"/>
                      <w:lang w:val="en-GB" w:eastAsia="ja-JP"/>
                    </w:rPr>
                    <w:t xml:space="preserve">  </w:t>
                  </w:r>
                  <w:r w:rsidR="00E20368" w:rsidRPr="00E20368">
                    <w:rPr>
                      <w:rFonts w:ascii="Aptos" w:hAnsi="Aptos" w:cs="Calibri"/>
                      <w:lang w:eastAsia="ja-JP"/>
                    </w:rPr>
                    <w:t>two single-arm studies; the China-only Phase 2 </w:t>
                  </w:r>
                  <w:hyperlink r:id="rId20" w:tgtFrame="_blank" w:history="1">
                    <w:r w:rsidR="00E20368" w:rsidRPr="00E20368">
                      <w:rPr>
                        <w:rStyle w:val="Hyperlink"/>
                        <w:rFonts w:ascii="Aptos" w:hAnsi="Aptos" w:cs="Calibri"/>
                        <w:lang w:eastAsia="ja-JP"/>
                      </w:rPr>
                      <w:t>BGB-11417-202</w:t>
                    </w:r>
                  </w:hyperlink>
                  <w:r w:rsidR="00E20368" w:rsidRPr="00E20368">
                    <w:rPr>
                      <w:rFonts w:ascii="Aptos" w:hAnsi="Aptos" w:cs="Calibri"/>
                      <w:lang w:eastAsia="ja-JP"/>
                    </w:rPr>
                    <w:t> trial (post-</w:t>
                  </w:r>
                  <w:proofErr w:type="spellStart"/>
                  <w:r w:rsidR="00E20368" w:rsidRPr="00E20368">
                    <w:rPr>
                      <w:rFonts w:ascii="Aptos" w:hAnsi="Aptos" w:cs="Calibri"/>
                      <w:lang w:eastAsia="ja-JP"/>
                    </w:rPr>
                    <w:t>cBTKi</w:t>
                  </w:r>
                  <w:proofErr w:type="spellEnd"/>
                  <w:r w:rsidR="00E20368" w:rsidRPr="00E20368">
                    <w:rPr>
                      <w:rFonts w:ascii="Aptos" w:hAnsi="Aptos" w:cs="Calibri"/>
                      <w:lang w:eastAsia="ja-JP"/>
                    </w:rPr>
                    <w:t> CLL) and the global Phase 1/2 </w:t>
                  </w:r>
                  <w:hyperlink r:id="rId21" w:tgtFrame="_blank" w:history="1">
                    <w:r w:rsidR="00E20368" w:rsidRPr="00E20368">
                      <w:rPr>
                        <w:rStyle w:val="Hyperlink"/>
                        <w:rFonts w:ascii="Aptos" w:hAnsi="Aptos" w:cs="Calibri"/>
                        <w:lang w:eastAsia="ja-JP"/>
                      </w:rPr>
                      <w:t>BGB-11417-201</w:t>
                    </w:r>
                  </w:hyperlink>
                  <w:r w:rsidR="00E20368" w:rsidRPr="00E20368">
                    <w:rPr>
                      <w:rFonts w:ascii="Aptos" w:hAnsi="Aptos" w:cs="Calibri"/>
                      <w:lang w:eastAsia="ja-JP"/>
                    </w:rPr>
                    <w:t> trial (post-</w:t>
                  </w:r>
                  <w:proofErr w:type="spellStart"/>
                  <w:r w:rsidR="00E20368" w:rsidRPr="00E20368">
                    <w:rPr>
                      <w:rFonts w:ascii="Aptos" w:hAnsi="Aptos" w:cs="Calibri"/>
                      <w:lang w:eastAsia="ja-JP"/>
                    </w:rPr>
                    <w:t>cBTKi</w:t>
                  </w:r>
                  <w:proofErr w:type="spellEnd"/>
                  <w:r w:rsidR="00E20368" w:rsidRPr="00E20368">
                    <w:rPr>
                      <w:rFonts w:ascii="Aptos" w:hAnsi="Aptos" w:cs="Calibri"/>
                      <w:lang w:eastAsia="ja-JP"/>
                    </w:rPr>
                    <w:t> MCL) </w:t>
                  </w:r>
                </w:p>
                <w:p w14:paraId="7AC778E5" w14:textId="21C168AA" w:rsidR="00532986" w:rsidRPr="00A159E4" w:rsidRDefault="007C7A5C" w:rsidP="00532986">
                  <w:pPr>
                    <w:numPr>
                      <w:ilvl w:val="1"/>
                      <w:numId w:val="6"/>
                    </w:numPr>
                    <w:rPr>
                      <w:rFonts w:ascii="Aptos" w:hAnsi="Aptos" w:cs="Calibri"/>
                      <w:i/>
                      <w:iCs/>
                      <w:color w:val="0563C1"/>
                    </w:rPr>
                  </w:pPr>
                  <w:proofErr w:type="spellStart"/>
                  <w:r>
                    <w:rPr>
                      <w:rFonts w:ascii="Aptos" w:hAnsi="Aptos" w:cs="Calibri"/>
                      <w:i/>
                      <w:iCs/>
                      <w:color w:val="0563C1"/>
                    </w:rPr>
                    <w:t>BeOne</w:t>
                  </w:r>
                  <w:proofErr w:type="spellEnd"/>
                  <w:r>
                    <w:rPr>
                      <w:rFonts w:ascii="Aptos" w:hAnsi="Aptos" w:cs="Calibri"/>
                      <w:i/>
                      <w:iCs/>
                      <w:color w:val="0563C1"/>
                    </w:rPr>
                    <w:t xml:space="preserve"> subsequently </w:t>
                  </w:r>
                  <w:hyperlink r:id="rId22" w:history="1">
                    <w:r w:rsidRPr="00A159E4">
                      <w:rPr>
                        <w:rStyle w:val="Hyperlink"/>
                        <w:rFonts w:ascii="Aptos" w:hAnsi="Aptos" w:cs="Calibri"/>
                        <w:i/>
                        <w:iCs/>
                      </w:rPr>
                      <w:t>announced</w:t>
                    </w:r>
                  </w:hyperlink>
                  <w:r w:rsidRPr="00A159E4">
                    <w:rPr>
                      <w:rFonts w:ascii="Aptos" w:hAnsi="Aptos" w:cs="Calibri"/>
                      <w:i/>
                      <w:iCs/>
                      <w:color w:val="0563C1"/>
                    </w:rPr>
                    <w:t xml:space="preserve"> </w:t>
                  </w:r>
                  <w:r>
                    <w:rPr>
                      <w:rFonts w:ascii="Aptos" w:hAnsi="Aptos" w:cs="Calibri"/>
                      <w:i/>
                      <w:iCs/>
                      <w:color w:val="0563C1"/>
                    </w:rPr>
                    <w:t>t</w:t>
                  </w:r>
                  <w:r w:rsidR="00532986" w:rsidRPr="00A159E4">
                    <w:rPr>
                      <w:rFonts w:ascii="Aptos" w:hAnsi="Aptos" w:cs="Calibri"/>
                      <w:i/>
                      <w:iCs/>
                      <w:color w:val="0563C1"/>
                    </w:rPr>
                    <w:t xml:space="preserve">he CN launch of sonrotoclax </w:t>
                  </w:r>
                  <w:r>
                    <w:rPr>
                      <w:rFonts w:ascii="Aptos" w:hAnsi="Aptos" w:cs="Calibri"/>
                      <w:i/>
                      <w:iCs/>
                      <w:color w:val="0563C1"/>
                    </w:rPr>
                    <w:t>on</w:t>
                  </w:r>
                  <w:r w:rsidR="00532986" w:rsidRPr="00A159E4">
                    <w:rPr>
                      <w:rFonts w:ascii="Aptos" w:hAnsi="Aptos" w:cs="Calibri"/>
                      <w:i/>
                      <w:iCs/>
                      <w:color w:val="0563C1"/>
                    </w:rPr>
                    <w:t xml:space="preserve"> Jan </w:t>
                  </w:r>
                  <w:r w:rsidR="00A159E4" w:rsidRPr="00A159E4">
                    <w:rPr>
                      <w:rFonts w:ascii="Aptos" w:hAnsi="Aptos" w:cs="Calibri"/>
                      <w:i/>
                      <w:iCs/>
                      <w:color w:val="0563C1"/>
                    </w:rPr>
                    <w:t>14, 2026</w:t>
                  </w:r>
                </w:p>
                <w:p w14:paraId="085223AF" w14:textId="573BC7CD" w:rsidR="0094165A" w:rsidRPr="0094165A" w:rsidRDefault="0094165A" w:rsidP="0094165A">
                  <w:pPr>
                    <w:keepNext/>
                    <w:numPr>
                      <w:ilvl w:val="0"/>
                      <w:numId w:val="6"/>
                    </w:numPr>
                    <w:rPr>
                      <w:rFonts w:ascii="Aptos" w:hAnsi="Aptos" w:cs="Calibri"/>
                      <w:color w:val="242424"/>
                      <w:lang w:val="en-GB" w:eastAsia="ja-JP"/>
                    </w:rPr>
                  </w:pPr>
                  <w:r w:rsidRPr="0094165A">
                    <w:rPr>
                      <w:rFonts w:ascii="Aptos" w:hAnsi="Aptos" w:cs="Calibri"/>
                      <w:color w:val="242424"/>
                      <w:lang w:val="en-GB" w:eastAsia="ja-JP"/>
                    </w:rPr>
                    <w:t xml:space="preserve">In the US, </w:t>
                  </w:r>
                  <w:r w:rsidR="00C23380">
                    <w:rPr>
                      <w:rFonts w:ascii="Aptos" w:hAnsi="Aptos" w:cs="Calibri"/>
                      <w:color w:val="242424"/>
                      <w:lang w:val="en-GB" w:eastAsia="ja-JP"/>
                    </w:rPr>
                    <w:t xml:space="preserve">the FDA accepted sonrotoclax for </w:t>
                  </w:r>
                  <w:hyperlink r:id="rId23" w:history="1">
                    <w:r w:rsidRPr="00502EAD">
                      <w:rPr>
                        <w:rStyle w:val="Hyperlink"/>
                        <w:rFonts w:ascii="Aptos" w:hAnsi="Aptos" w:cs="Calibri"/>
                        <w:lang w:val="en-GB" w:eastAsia="ja-JP"/>
                      </w:rPr>
                      <w:t>priority review</w:t>
                    </w:r>
                  </w:hyperlink>
                  <w:r w:rsidRPr="0094165A">
                    <w:rPr>
                      <w:rFonts w:ascii="Aptos" w:hAnsi="Aptos" w:cs="Calibri"/>
                      <w:color w:val="242424"/>
                      <w:lang w:val="en-GB" w:eastAsia="ja-JP"/>
                    </w:rPr>
                    <w:t xml:space="preserve"> in Nov 2025 for R/R MCL based on the </w:t>
                  </w:r>
                  <w:r w:rsidR="00C23380">
                    <w:rPr>
                      <w:rFonts w:ascii="Aptos" w:hAnsi="Aptos" w:cs="Calibri"/>
                      <w:color w:val="242424"/>
                      <w:lang w:val="en-GB" w:eastAsia="ja-JP"/>
                    </w:rPr>
                    <w:t xml:space="preserve">global Phase 1/2 </w:t>
                  </w:r>
                  <w:hyperlink r:id="rId24" w:tgtFrame="_blank" w:history="1">
                    <w:r w:rsidR="00C23380" w:rsidRPr="00E20368">
                      <w:rPr>
                        <w:rStyle w:val="Hyperlink"/>
                        <w:rFonts w:ascii="Aptos" w:hAnsi="Aptos" w:cs="Calibri"/>
                        <w:lang w:eastAsia="ja-JP"/>
                      </w:rPr>
                      <w:t>BGB-11417-201</w:t>
                    </w:r>
                  </w:hyperlink>
                  <w:r w:rsidR="00C23380" w:rsidRPr="00E20368">
                    <w:rPr>
                      <w:rFonts w:ascii="Aptos" w:hAnsi="Aptos" w:cs="Calibri"/>
                      <w:lang w:eastAsia="ja-JP"/>
                    </w:rPr>
                    <w:t> </w:t>
                  </w:r>
                  <w:r w:rsidR="00C23380">
                    <w:rPr>
                      <w:rFonts w:ascii="Aptos" w:hAnsi="Aptos" w:cs="Calibri"/>
                      <w:color w:val="242424"/>
                      <w:lang w:val="en-GB" w:eastAsia="ja-JP"/>
                    </w:rPr>
                    <w:t>trial</w:t>
                  </w:r>
                  <w:r w:rsidRPr="0094165A">
                    <w:rPr>
                      <w:rFonts w:ascii="Aptos" w:hAnsi="Aptos" w:cs="Calibri"/>
                      <w:color w:val="242424"/>
                      <w:lang w:val="en-GB" w:eastAsia="ja-JP"/>
                    </w:rPr>
                    <w:t xml:space="preserve"> </w:t>
                  </w:r>
                </w:p>
                <w:p w14:paraId="07BF6C83" w14:textId="77777777" w:rsidR="00502EAD" w:rsidRPr="00502EAD" w:rsidRDefault="0094165A" w:rsidP="0094165A">
                  <w:pPr>
                    <w:numPr>
                      <w:ilvl w:val="1"/>
                      <w:numId w:val="6"/>
                    </w:numPr>
                    <w:rPr>
                      <w:rFonts w:ascii="Aptos" w:hAnsi="Aptos" w:cs="Calibri"/>
                      <w:i/>
                      <w:iCs/>
                      <w:color w:val="0563C1"/>
                      <w:sz w:val="22"/>
                      <w:szCs w:val="22"/>
                    </w:rPr>
                  </w:pPr>
                  <w:r w:rsidRPr="0094165A">
                    <w:rPr>
                      <w:rFonts w:ascii="Aptos" w:hAnsi="Aptos" w:cs="Calibri"/>
                      <w:i/>
                      <w:iCs/>
                      <w:color w:val="0563C1"/>
                      <w:lang w:val="en-GB" w:eastAsia="ja-JP"/>
                    </w:rPr>
                    <w:t>CI estimates US approval could occur in 2Q26 (Nov 2025 filing acceptance + 6 months priority review = potential approval in May 2026)</w:t>
                  </w:r>
                </w:p>
                <w:p w14:paraId="4DFB3024" w14:textId="77777777" w:rsidR="001F73BB" w:rsidRPr="00275D18" w:rsidRDefault="001F73BB" w:rsidP="007A4084">
                  <w:pPr>
                    <w:rPr>
                      <w:rFonts w:ascii="Aptos" w:hAnsi="Aptos" w:cs="Calibri"/>
                      <w:i/>
                      <w:iCs/>
                      <w:color w:val="242424"/>
                      <w:sz w:val="22"/>
                      <w:szCs w:val="22"/>
                    </w:rPr>
                  </w:pPr>
                </w:p>
                <w:p w14:paraId="19541A94" w14:textId="77777777" w:rsidR="00CA31E6" w:rsidRPr="00AB796B" w:rsidRDefault="00CA31E6" w:rsidP="00CA31E6">
                  <w:pPr>
                    <w:textAlignment w:val="baseline"/>
                    <w:rPr>
                      <w:rFonts w:ascii="Aptos" w:eastAsia="Times New Roman" w:hAnsi="Aptos" w:cs="Calibri"/>
                      <w:sz w:val="22"/>
                      <w:szCs w:val="22"/>
                    </w:rPr>
                  </w:pPr>
                  <w:r w:rsidRPr="00AB796B">
                    <w:rPr>
                      <w:rFonts w:ascii="Aptos" w:eastAsia="Times New Roman" w:hAnsi="Aptos" w:cs="Calibri"/>
                      <w:b/>
                      <w:bCs/>
                      <w:sz w:val="22"/>
                      <w:szCs w:val="22"/>
                      <w:lang w:val="en-IN"/>
                    </w:rPr>
                    <w:t>For questions, please reach out to:</w:t>
                  </w:r>
                  <w:r w:rsidRPr="00AB796B">
                    <w:rPr>
                      <w:rFonts w:ascii="Arial" w:eastAsia="Times New Roman" w:hAnsi="Arial" w:cs="Arial"/>
                      <w:sz w:val="22"/>
                      <w:szCs w:val="22"/>
                      <w:lang w:val="en-IN"/>
                    </w:rPr>
                    <w:t> </w:t>
                  </w:r>
                  <w:r w:rsidRPr="00AB796B">
                    <w:rPr>
                      <w:rFonts w:ascii="Aptos" w:eastAsia="Times New Roman" w:hAnsi="Aptos" w:cs="Calibri"/>
                      <w:sz w:val="22"/>
                      <w:szCs w:val="22"/>
                    </w:rPr>
                    <w:t> </w:t>
                  </w:r>
                </w:p>
                <w:p w14:paraId="131295E9" w14:textId="77777777" w:rsidR="001D0C6A" w:rsidRPr="00AB796B" w:rsidRDefault="001D0C6A" w:rsidP="001D0C6A">
                  <w:pPr>
                    <w:rPr>
                      <w:rFonts w:ascii="Aptos" w:eastAsia="Calibri" w:hAnsi="Aptos" w:cs="Times New Roman"/>
                      <w:kern w:val="2"/>
                      <w:sz w:val="22"/>
                      <w:szCs w:val="22"/>
                      <w14:ligatures w14:val="standardContextual"/>
                    </w:rPr>
                  </w:pPr>
                  <w:r w:rsidRPr="00AB796B">
                    <w:rPr>
                      <w:rFonts w:ascii="Aptos" w:eastAsia="Calibri" w:hAnsi="Aptos" w:cs="Times New Roman"/>
                      <w:kern w:val="2"/>
                      <w:sz w:val="22"/>
                      <w:szCs w:val="22"/>
                      <w14:ligatures w14:val="standardContextual"/>
                    </w:rPr>
                    <w:t>International / Affiliates:</w:t>
                  </w:r>
                  <w:r w:rsidRPr="00AB796B">
                    <w:rPr>
                      <w:rFonts w:ascii="Aptos" w:eastAsia="Calibri" w:hAnsi="Aptos" w:cs="Times New Roman"/>
                      <w:b/>
                      <w:bCs/>
                      <w:i/>
                      <w:iCs/>
                      <w:kern w:val="2"/>
                      <w:sz w:val="22"/>
                      <w:szCs w:val="22"/>
                      <w14:ligatures w14:val="standardContextual"/>
                    </w:rPr>
                    <w:t> </w:t>
                  </w:r>
                  <w:hyperlink r:id="rId25" w:history="1">
                    <w:r w:rsidRPr="00AB796B">
                      <w:rPr>
                        <w:rFonts w:ascii="Aptos" w:eastAsia="Calibri" w:hAnsi="Aptos" w:cs="Times New Roman"/>
                        <w:color w:val="0563C1"/>
                        <w:kern w:val="2"/>
                        <w:sz w:val="22"/>
                        <w:szCs w:val="22"/>
                        <w:u w:val="single"/>
                        <w14:ligatures w14:val="standardContextual"/>
                      </w:rPr>
                      <w:t>Harjit Bajwa</w:t>
                    </w:r>
                  </w:hyperlink>
                  <w:r w:rsidRPr="00AB796B">
                    <w:rPr>
                      <w:rFonts w:ascii="Aptos" w:eastAsia="Calibri" w:hAnsi="Aptos" w:cs="Times New Roman"/>
                      <w:kern w:val="2"/>
                      <w:sz w:val="22"/>
                      <w:szCs w:val="22"/>
                      <w14:ligatures w14:val="standardContextual"/>
                    </w:rPr>
                    <w:t> </w:t>
                  </w:r>
                  <w:r w:rsidRPr="00AB796B">
                    <w:rPr>
                      <w:rFonts w:ascii="Aptos" w:eastAsia="Calibri" w:hAnsi="Aptos" w:cs="Times New Roman"/>
                      <w:b/>
                      <w:bCs/>
                      <w:i/>
                      <w:iCs/>
                      <w:kern w:val="2"/>
                      <w:sz w:val="22"/>
                      <w:szCs w:val="22"/>
                      <w14:ligatures w14:val="standardContextual"/>
                    </w:rPr>
                    <w:t> </w:t>
                  </w:r>
                </w:p>
                <w:p w14:paraId="4B0DD599" w14:textId="77777777" w:rsidR="001D0C6A" w:rsidRPr="00AB796B" w:rsidRDefault="001D0C6A" w:rsidP="001D0C6A">
                  <w:pPr>
                    <w:rPr>
                      <w:rFonts w:ascii="Aptos" w:eastAsia="Calibri" w:hAnsi="Aptos" w:cs="Times New Roman"/>
                      <w:kern w:val="2"/>
                      <w:sz w:val="22"/>
                      <w:szCs w:val="22"/>
                      <w14:ligatures w14:val="standardContextual"/>
                    </w:rPr>
                  </w:pPr>
                  <w:r w:rsidRPr="00AB796B">
                    <w:rPr>
                      <w:rFonts w:ascii="Aptos" w:eastAsia="Calibri" w:hAnsi="Aptos" w:cs="Times New Roman"/>
                      <w:kern w:val="2"/>
                      <w:sz w:val="22"/>
                      <w:szCs w:val="22"/>
                      <w14:ligatures w14:val="standardContextual"/>
                    </w:rPr>
                    <w:t xml:space="preserve">US: </w:t>
                  </w:r>
                  <w:hyperlink r:id="rId26" w:history="1">
                    <w:r w:rsidRPr="00AB796B">
                      <w:rPr>
                        <w:rFonts w:ascii="Aptos" w:eastAsia="Calibri" w:hAnsi="Aptos" w:cs="Times New Roman"/>
                        <w:color w:val="0563C1"/>
                        <w:kern w:val="2"/>
                        <w:sz w:val="22"/>
                        <w:szCs w:val="22"/>
                        <w:u w:val="single"/>
                        <w14:ligatures w14:val="standardContextual"/>
                      </w:rPr>
                      <w:t>Richa Sharma</w:t>
                    </w:r>
                  </w:hyperlink>
                </w:p>
                <w:p w14:paraId="7636EC62" w14:textId="6CC83322" w:rsidR="008E0239" w:rsidRPr="00AB796B" w:rsidRDefault="001D0C6A" w:rsidP="001D0C6A">
                  <w:pPr>
                    <w:textAlignment w:val="baseline"/>
                    <w:rPr>
                      <w:rFonts w:ascii="Aptos" w:eastAsia="Times New Roman" w:hAnsi="Aptos" w:cs="Calibri"/>
                      <w:sz w:val="22"/>
                      <w:szCs w:val="22"/>
                    </w:rPr>
                  </w:pPr>
                  <w:r w:rsidRPr="00AB796B">
                    <w:rPr>
                      <w:rFonts w:ascii="Aptos" w:eastAsia="Calibri" w:hAnsi="Aptos" w:cs="Times New Roman"/>
                      <w:kern w:val="2"/>
                      <w:sz w:val="22"/>
                      <w:szCs w:val="22"/>
                      <w:lang w:val="en-IN"/>
                      <w14:ligatures w14:val="standardContextual"/>
                    </w:rPr>
                    <w:t>Corporate Strategy, R&amp;D and PCS</w:t>
                  </w:r>
                  <w:r w:rsidRPr="00AB796B">
                    <w:rPr>
                      <w:rFonts w:ascii="Aptos" w:eastAsia="Calibri" w:hAnsi="Aptos" w:cs="Times New Roman"/>
                      <w:kern w:val="2"/>
                      <w:sz w:val="22"/>
                      <w:szCs w:val="22"/>
                      <w14:ligatures w14:val="standardContextual"/>
                    </w:rPr>
                    <w:t>:</w:t>
                  </w:r>
                  <w:r w:rsidRPr="00AB796B">
                    <w:rPr>
                      <w:rFonts w:ascii="Aptos" w:eastAsia="Calibri" w:hAnsi="Aptos" w:cs="Times New Roman"/>
                      <w:b/>
                      <w:bCs/>
                      <w:i/>
                      <w:iCs/>
                      <w:kern w:val="2"/>
                      <w:sz w:val="22"/>
                      <w:szCs w:val="22"/>
                      <w14:ligatures w14:val="standardContextual"/>
                    </w:rPr>
                    <w:t xml:space="preserve"> </w:t>
                  </w:r>
                  <w:r w:rsidRPr="00AB796B">
                    <w:rPr>
                      <w:rFonts w:ascii="Aptos" w:eastAsia="Calibri" w:hAnsi="Aptos" w:cs="Times New Roman"/>
                      <w:color w:val="0563C1"/>
                      <w:kern w:val="2"/>
                      <w:sz w:val="22"/>
                      <w:szCs w:val="22"/>
                      <w:u w:val="single"/>
                      <w14:ligatures w14:val="standardContextual"/>
                    </w:rPr>
                    <w:t>Claudia Lanauze Torres</w:t>
                  </w:r>
                </w:p>
                <w:p w14:paraId="53C007D4" w14:textId="77777777" w:rsidR="00671FA7" w:rsidRPr="00AB796B" w:rsidRDefault="00671FA7" w:rsidP="00EB57CE">
                  <w:pPr>
                    <w:rPr>
                      <w:rFonts w:ascii="Aptos" w:hAnsi="Aptos" w:cs="Calibri"/>
                      <w:color w:val="242424"/>
                      <w:sz w:val="22"/>
                      <w:szCs w:val="22"/>
                    </w:rPr>
                  </w:pPr>
                </w:p>
                <w:p w14:paraId="19795E8E" w14:textId="77777777" w:rsidR="001D0C6A" w:rsidRPr="00AB796B" w:rsidRDefault="001D0C6A" w:rsidP="00EB57CE">
                  <w:pPr>
                    <w:rPr>
                      <w:rFonts w:ascii="Aptos" w:hAnsi="Aptos" w:cs="Calibri"/>
                      <w:color w:val="242424"/>
                      <w:sz w:val="22"/>
                      <w:szCs w:val="22"/>
                    </w:rPr>
                  </w:pPr>
                </w:p>
                <w:p w14:paraId="030295A0" w14:textId="6C61AF9F" w:rsidR="007A4084" w:rsidRPr="00AB796B" w:rsidRDefault="00DC552D" w:rsidP="00DC552D">
                  <w:pPr>
                    <w:spacing w:after="160" w:line="278" w:lineRule="auto"/>
                    <w:rPr>
                      <w:rFonts w:ascii="Aptos" w:eastAsia="Calibri" w:hAnsi="Aptos" w:cs="Times New Roman"/>
                      <w:kern w:val="2"/>
                      <w:sz w:val="22"/>
                      <w:szCs w:val="22"/>
                      <w14:ligatures w14:val="standardContextual"/>
                    </w:rPr>
                  </w:pPr>
                  <w:hyperlink r:id="rId27" w:history="1">
                    <w:r w:rsidRPr="00AB796B">
                      <w:rPr>
                        <w:rFonts w:ascii="Aptos" w:eastAsia="Calibri" w:hAnsi="Aptos" w:cs="Times New Roman"/>
                        <w:color w:val="0563C1"/>
                        <w:kern w:val="2"/>
                        <w:sz w:val="22"/>
                        <w:szCs w:val="22"/>
                        <w:u w:val="single"/>
                        <w14:ligatures w14:val="standardContextual"/>
                      </w:rPr>
                      <w:t>Invite your colleagues to CI Edge</w:t>
                    </w:r>
                  </w:hyperlink>
                  <w:r w:rsidRPr="00AB796B">
                    <w:rPr>
                      <w:rFonts w:ascii="Aptos" w:eastAsia="Calibri" w:hAnsi="Aptos" w:cs="Times New Roman"/>
                      <w:kern w:val="2"/>
                      <w:sz w:val="22"/>
                      <w:szCs w:val="22"/>
                      <w14:ligatures w14:val="standardContextual"/>
                    </w:rPr>
                    <w:t xml:space="preserve"> | </w:t>
                  </w:r>
                  <w:hyperlink r:id="rId28" w:history="1">
                    <w:r w:rsidRPr="00AB796B">
                      <w:rPr>
                        <w:rFonts w:ascii="Aptos" w:eastAsia="Calibri" w:hAnsi="Aptos" w:cs="Times New Roman"/>
                        <w:color w:val="0563C1"/>
                        <w:kern w:val="2"/>
                        <w:sz w:val="22"/>
                        <w:szCs w:val="22"/>
                        <w:u w:val="single"/>
                        <w14:ligatures w14:val="standardContextual"/>
                      </w:rPr>
                      <w:t>Manage Email Preferences |</w:t>
                    </w:r>
                  </w:hyperlink>
                  <w:r w:rsidRPr="00AB796B">
                    <w:rPr>
                      <w:rFonts w:ascii="Aptos" w:eastAsia="Calibri" w:hAnsi="Aptos" w:cs="Times New Roman"/>
                      <w:kern w:val="2"/>
                      <w:sz w:val="22"/>
                      <w:szCs w:val="22"/>
                      <w14:ligatures w14:val="standardContextual"/>
                    </w:rPr>
                    <w:t xml:space="preserve"> </w:t>
                  </w:r>
                  <w:hyperlink r:id="rId29" w:history="1">
                    <w:r w:rsidRPr="00AB796B">
                      <w:rPr>
                        <w:rFonts w:ascii="Aptos" w:eastAsia="Calibri" w:hAnsi="Aptos" w:cs="Times New Roman"/>
                        <w:color w:val="0563C1"/>
                        <w:kern w:val="2"/>
                        <w:sz w:val="22"/>
                        <w:szCs w:val="22"/>
                        <w:u w:val="single"/>
                        <w14:ligatures w14:val="standardContextual"/>
                      </w:rPr>
                      <w:t>Unsubscribe</w:t>
                    </w:r>
                  </w:hyperlink>
                </w:p>
                <w:p w14:paraId="52C27FFB" w14:textId="77777777" w:rsidR="00A477F0" w:rsidRDefault="00A477F0" w:rsidP="003B1AD7">
                  <w:pPr>
                    <w:keepNext/>
                    <w:rPr>
                      <w:rFonts w:ascii="Calibri" w:hAnsi="Calibri" w:cs="Calibri"/>
                      <w:b/>
                      <w:bCs/>
                      <w:lang w:eastAsia="ja-JP"/>
                    </w:rPr>
                  </w:pPr>
                </w:p>
              </w:tc>
            </w:tr>
            <w:tr w:rsidR="004643B6" w14:paraId="52D55C82" w14:textId="77777777" w:rsidTr="084E4094">
              <w:tc>
                <w:tcPr>
                  <w:tcW w:w="9294" w:type="dxa"/>
                  <w:gridSpan w:val="2"/>
                  <w:tcBorders>
                    <w:top w:val="single" w:sz="12" w:space="0" w:color="071D49"/>
                  </w:tcBorders>
                </w:tcPr>
                <w:p w14:paraId="06FA7E8B" w14:textId="34D93B7C" w:rsidR="004643B6" w:rsidRPr="00517E90" w:rsidRDefault="004643B6" w:rsidP="007A4084">
                  <w:pPr>
                    <w:rPr>
                      <w:rFonts w:ascii="Aptos" w:hAnsi="Aptos" w:cs="Calibri"/>
                      <w:color w:val="242424"/>
                    </w:rPr>
                  </w:pPr>
                </w:p>
              </w:tc>
            </w:tr>
          </w:tbl>
          <w:bookmarkEnd w:id="1"/>
          <w:bookmarkEnd w:id="2"/>
          <w:p w14:paraId="1531C7DE" w14:textId="0F05E614" w:rsidR="00DE3125" w:rsidRPr="00955D00" w:rsidRDefault="00F70E81" w:rsidP="00F81C55">
            <w:pPr>
              <w:rPr>
                <w:rFonts w:ascii="Aptos" w:eastAsia="Times New Roman" w:hAnsi="Aptos" w:cs="Calibri"/>
                <w:sz w:val="22"/>
                <w:szCs w:val="22"/>
                <w:lang w:eastAsia="en-IN"/>
              </w:rPr>
            </w:pPr>
            <w:r w:rsidRPr="00F70E81">
              <w:rPr>
                <w:rFonts w:ascii="Aptos" w:hAnsi="Aptos" w:cs="Calibri"/>
                <w:i/>
                <w:iCs/>
                <w:color w:val="000000"/>
                <w:sz w:val="20"/>
                <w:szCs w:val="20"/>
              </w:rPr>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00682A93" w:rsidRPr="003A4E1A" w14:paraId="05D2B529" w14:textId="77777777" w:rsidTr="084E4094">
        <w:trPr>
          <w:trHeight w:val="144"/>
        </w:trPr>
        <w:tc>
          <w:tcPr>
            <w:tcW w:w="9288" w:type="dxa"/>
            <w:tcMar>
              <w:top w:w="0" w:type="dxa"/>
              <w:left w:w="108" w:type="dxa"/>
              <w:bottom w:w="0" w:type="dxa"/>
              <w:right w:w="108" w:type="dxa"/>
            </w:tcMar>
            <w:vAlign w:val="bottom"/>
          </w:tcPr>
          <w:p w14:paraId="0A053BC5" w14:textId="77777777" w:rsidR="00682A93" w:rsidRPr="003A4E1A" w:rsidRDefault="00682A93" w:rsidP="007A0F67">
            <w:pPr>
              <w:rPr>
                <w:rFonts w:ascii="Calibri" w:eastAsia="Times New Roman" w:hAnsi="Calibri" w:cs="Calibri"/>
                <w:b/>
                <w:bCs/>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83290C"/>
    <w:multiLevelType w:val="hybridMultilevel"/>
    <w:tmpl w:val="6E9E0732"/>
    <w:lvl w:ilvl="0" w:tplc="5C9E7F5E">
      <w:start w:val="1"/>
      <w:numFmt w:val="bullet"/>
      <w:lvlText w:val=""/>
      <w:lvlJc w:val="left"/>
      <w:pPr>
        <w:ind w:left="720" w:hanging="360"/>
      </w:pPr>
      <w:rPr>
        <w:rFonts w:ascii="Symbol" w:hAnsi="Symbol" w:hint="default"/>
        <w:color w:val="auto"/>
      </w:rPr>
    </w:lvl>
    <w:lvl w:ilvl="1" w:tplc="F882454E">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720A9"/>
    <w:multiLevelType w:val="hybridMultilevel"/>
    <w:tmpl w:val="6A026310"/>
    <w:lvl w:ilvl="0" w:tplc="FFFFFFFF">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6EA5A4"/>
    <w:multiLevelType w:val="hybridMultilevel"/>
    <w:tmpl w:val="13D66C9C"/>
    <w:lvl w:ilvl="0" w:tplc="5C9E7F5E">
      <w:start w:val="1"/>
      <w:numFmt w:val="bullet"/>
      <w:lvlText w:val=""/>
      <w:lvlJc w:val="left"/>
      <w:pPr>
        <w:ind w:left="720" w:hanging="360"/>
      </w:pPr>
      <w:rPr>
        <w:rFonts w:ascii="Symbol" w:hAnsi="Symbol" w:hint="default"/>
        <w:color w:val="auto"/>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2"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4"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6"/>
  </w:num>
  <w:num w:numId="3" w16cid:durableId="1200820972">
    <w:abstractNumId w:val="12"/>
  </w:num>
  <w:num w:numId="4" w16cid:durableId="149684919">
    <w:abstractNumId w:val="10"/>
  </w:num>
  <w:num w:numId="5" w16cid:durableId="1582132972">
    <w:abstractNumId w:val="11"/>
  </w:num>
  <w:num w:numId="6" w16cid:durableId="1734770088">
    <w:abstractNumId w:val="7"/>
  </w:num>
  <w:num w:numId="7" w16cid:durableId="1757553829">
    <w:abstractNumId w:val="3"/>
  </w:num>
  <w:num w:numId="8" w16cid:durableId="1793013267">
    <w:abstractNumId w:val="2"/>
  </w:num>
  <w:num w:numId="9" w16cid:durableId="1800146657">
    <w:abstractNumId w:val="13"/>
  </w:num>
  <w:num w:numId="10" w16cid:durableId="1896702622">
    <w:abstractNumId w:val="5"/>
  </w:num>
  <w:num w:numId="11" w16cid:durableId="2057193961">
    <w:abstractNumId w:val="14"/>
  </w:num>
  <w:num w:numId="12" w16cid:durableId="554395052">
    <w:abstractNumId w:val="9"/>
  </w:num>
  <w:num w:numId="13" w16cid:durableId="621036744">
    <w:abstractNumId w:val="0"/>
  </w:num>
  <w:num w:numId="14" w16cid:durableId="643050697">
    <w:abstractNumId w:val="8"/>
  </w:num>
  <w:num w:numId="15" w16cid:durableId="875121519">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625E"/>
    <w:rsid w:val="000070C7"/>
    <w:rsid w:val="00007E08"/>
    <w:rsid w:val="00010A4A"/>
    <w:rsid w:val="000110D5"/>
    <w:rsid w:val="00020348"/>
    <w:rsid w:val="000213E6"/>
    <w:rsid w:val="000241B5"/>
    <w:rsid w:val="000248AF"/>
    <w:rsid w:val="0002490C"/>
    <w:rsid w:val="00026950"/>
    <w:rsid w:val="00027B01"/>
    <w:rsid w:val="00027BC2"/>
    <w:rsid w:val="00030549"/>
    <w:rsid w:val="00030B38"/>
    <w:rsid w:val="000319BC"/>
    <w:rsid w:val="00034100"/>
    <w:rsid w:val="00034102"/>
    <w:rsid w:val="00034A18"/>
    <w:rsid w:val="00034B26"/>
    <w:rsid w:val="00035D88"/>
    <w:rsid w:val="00036F96"/>
    <w:rsid w:val="00037B51"/>
    <w:rsid w:val="00037DB2"/>
    <w:rsid w:val="00044525"/>
    <w:rsid w:val="00051865"/>
    <w:rsid w:val="000521C9"/>
    <w:rsid w:val="000547C1"/>
    <w:rsid w:val="00055506"/>
    <w:rsid w:val="00055B31"/>
    <w:rsid w:val="00055FE5"/>
    <w:rsid w:val="00056B14"/>
    <w:rsid w:val="000600CA"/>
    <w:rsid w:val="00062313"/>
    <w:rsid w:val="000633C6"/>
    <w:rsid w:val="00064092"/>
    <w:rsid w:val="0006479D"/>
    <w:rsid w:val="000652ED"/>
    <w:rsid w:val="00065BBA"/>
    <w:rsid w:val="00066167"/>
    <w:rsid w:val="00072F52"/>
    <w:rsid w:val="0008109A"/>
    <w:rsid w:val="000839C7"/>
    <w:rsid w:val="000867A7"/>
    <w:rsid w:val="00090CE8"/>
    <w:rsid w:val="00093CC9"/>
    <w:rsid w:val="00094018"/>
    <w:rsid w:val="00094249"/>
    <w:rsid w:val="00094D15"/>
    <w:rsid w:val="000967DB"/>
    <w:rsid w:val="0009727C"/>
    <w:rsid w:val="000A1938"/>
    <w:rsid w:val="000A355D"/>
    <w:rsid w:val="000A3891"/>
    <w:rsid w:val="000A4EFF"/>
    <w:rsid w:val="000A5C05"/>
    <w:rsid w:val="000B44D0"/>
    <w:rsid w:val="000B4F50"/>
    <w:rsid w:val="000B7787"/>
    <w:rsid w:val="000B7B3C"/>
    <w:rsid w:val="000C1510"/>
    <w:rsid w:val="000C1583"/>
    <w:rsid w:val="000C1F76"/>
    <w:rsid w:val="000C2379"/>
    <w:rsid w:val="000C24FD"/>
    <w:rsid w:val="000C3669"/>
    <w:rsid w:val="000C3751"/>
    <w:rsid w:val="000C58AD"/>
    <w:rsid w:val="000C6238"/>
    <w:rsid w:val="000C7A61"/>
    <w:rsid w:val="000D269A"/>
    <w:rsid w:val="000D30DF"/>
    <w:rsid w:val="000D3A1E"/>
    <w:rsid w:val="000D4257"/>
    <w:rsid w:val="000D482B"/>
    <w:rsid w:val="000D5DF3"/>
    <w:rsid w:val="000D6700"/>
    <w:rsid w:val="000E201D"/>
    <w:rsid w:val="000E38EA"/>
    <w:rsid w:val="000E3BCF"/>
    <w:rsid w:val="000E4647"/>
    <w:rsid w:val="000E73A4"/>
    <w:rsid w:val="000F21DC"/>
    <w:rsid w:val="000F43B4"/>
    <w:rsid w:val="000F4762"/>
    <w:rsid w:val="000F7133"/>
    <w:rsid w:val="00101939"/>
    <w:rsid w:val="00101CD3"/>
    <w:rsid w:val="0010232C"/>
    <w:rsid w:val="00103720"/>
    <w:rsid w:val="00103939"/>
    <w:rsid w:val="00103CA3"/>
    <w:rsid w:val="00104235"/>
    <w:rsid w:val="00105F10"/>
    <w:rsid w:val="00107B13"/>
    <w:rsid w:val="00110582"/>
    <w:rsid w:val="001125B8"/>
    <w:rsid w:val="001128E9"/>
    <w:rsid w:val="0011365B"/>
    <w:rsid w:val="00115ED1"/>
    <w:rsid w:val="00116FB9"/>
    <w:rsid w:val="001202B6"/>
    <w:rsid w:val="00130523"/>
    <w:rsid w:val="001314D2"/>
    <w:rsid w:val="00131C70"/>
    <w:rsid w:val="001336C0"/>
    <w:rsid w:val="00133FD1"/>
    <w:rsid w:val="00134F2E"/>
    <w:rsid w:val="00135A44"/>
    <w:rsid w:val="00136901"/>
    <w:rsid w:val="0014040A"/>
    <w:rsid w:val="00140744"/>
    <w:rsid w:val="001434F4"/>
    <w:rsid w:val="00143657"/>
    <w:rsid w:val="00144DF6"/>
    <w:rsid w:val="001450A5"/>
    <w:rsid w:val="0014516E"/>
    <w:rsid w:val="00146747"/>
    <w:rsid w:val="00153103"/>
    <w:rsid w:val="001531D1"/>
    <w:rsid w:val="00156300"/>
    <w:rsid w:val="001566A9"/>
    <w:rsid w:val="001569F1"/>
    <w:rsid w:val="001603A3"/>
    <w:rsid w:val="0016071A"/>
    <w:rsid w:val="00161765"/>
    <w:rsid w:val="00162416"/>
    <w:rsid w:val="00163E8E"/>
    <w:rsid w:val="0016516A"/>
    <w:rsid w:val="001656E2"/>
    <w:rsid w:val="00165EC1"/>
    <w:rsid w:val="00167996"/>
    <w:rsid w:val="001710D4"/>
    <w:rsid w:val="00172F07"/>
    <w:rsid w:val="0017520A"/>
    <w:rsid w:val="0017528B"/>
    <w:rsid w:val="00175CC2"/>
    <w:rsid w:val="00177677"/>
    <w:rsid w:val="0018172D"/>
    <w:rsid w:val="00181C3B"/>
    <w:rsid w:val="00182164"/>
    <w:rsid w:val="0018340C"/>
    <w:rsid w:val="001839B3"/>
    <w:rsid w:val="0018501E"/>
    <w:rsid w:val="001860EF"/>
    <w:rsid w:val="001865C7"/>
    <w:rsid w:val="00187512"/>
    <w:rsid w:val="00187E8C"/>
    <w:rsid w:val="001900FF"/>
    <w:rsid w:val="00191CD9"/>
    <w:rsid w:val="00193110"/>
    <w:rsid w:val="00195EA6"/>
    <w:rsid w:val="00196709"/>
    <w:rsid w:val="00196798"/>
    <w:rsid w:val="001968CE"/>
    <w:rsid w:val="001A22FC"/>
    <w:rsid w:val="001A2490"/>
    <w:rsid w:val="001A2D0D"/>
    <w:rsid w:val="001A5CAF"/>
    <w:rsid w:val="001A6270"/>
    <w:rsid w:val="001A7E2B"/>
    <w:rsid w:val="001B00B2"/>
    <w:rsid w:val="001B362E"/>
    <w:rsid w:val="001B3CCA"/>
    <w:rsid w:val="001B503A"/>
    <w:rsid w:val="001B5AD5"/>
    <w:rsid w:val="001C009C"/>
    <w:rsid w:val="001C12EF"/>
    <w:rsid w:val="001C2793"/>
    <w:rsid w:val="001C281D"/>
    <w:rsid w:val="001C294B"/>
    <w:rsid w:val="001C29F7"/>
    <w:rsid w:val="001C370B"/>
    <w:rsid w:val="001C3EE0"/>
    <w:rsid w:val="001C415D"/>
    <w:rsid w:val="001C61D5"/>
    <w:rsid w:val="001C688A"/>
    <w:rsid w:val="001C6AE1"/>
    <w:rsid w:val="001C7F87"/>
    <w:rsid w:val="001D05A6"/>
    <w:rsid w:val="001D0C6A"/>
    <w:rsid w:val="001D6A57"/>
    <w:rsid w:val="001D7118"/>
    <w:rsid w:val="001D7C21"/>
    <w:rsid w:val="001E09DA"/>
    <w:rsid w:val="001E0D64"/>
    <w:rsid w:val="001E21C6"/>
    <w:rsid w:val="001E2EEE"/>
    <w:rsid w:val="001E38AD"/>
    <w:rsid w:val="001E3C76"/>
    <w:rsid w:val="001E5D0F"/>
    <w:rsid w:val="001E65D1"/>
    <w:rsid w:val="001F0103"/>
    <w:rsid w:val="001F43DE"/>
    <w:rsid w:val="001F45CB"/>
    <w:rsid w:val="001F4E12"/>
    <w:rsid w:val="001F59D6"/>
    <w:rsid w:val="001F73BB"/>
    <w:rsid w:val="001F748F"/>
    <w:rsid w:val="001F7624"/>
    <w:rsid w:val="00200919"/>
    <w:rsid w:val="00200B8D"/>
    <w:rsid w:val="00201261"/>
    <w:rsid w:val="00201A7D"/>
    <w:rsid w:val="002020D7"/>
    <w:rsid w:val="0020261C"/>
    <w:rsid w:val="00202BE9"/>
    <w:rsid w:val="002043C1"/>
    <w:rsid w:val="00205CDB"/>
    <w:rsid w:val="002074CA"/>
    <w:rsid w:val="00213E17"/>
    <w:rsid w:val="00214CC2"/>
    <w:rsid w:val="00223F07"/>
    <w:rsid w:val="002247EE"/>
    <w:rsid w:val="002270F2"/>
    <w:rsid w:val="00227114"/>
    <w:rsid w:val="002273BB"/>
    <w:rsid w:val="00227F45"/>
    <w:rsid w:val="00230A27"/>
    <w:rsid w:val="002310C9"/>
    <w:rsid w:val="00231CA4"/>
    <w:rsid w:val="0024216E"/>
    <w:rsid w:val="002468D5"/>
    <w:rsid w:val="00246EA9"/>
    <w:rsid w:val="00250255"/>
    <w:rsid w:val="0025186C"/>
    <w:rsid w:val="00251BE2"/>
    <w:rsid w:val="00253792"/>
    <w:rsid w:val="00254A6C"/>
    <w:rsid w:val="00256DE8"/>
    <w:rsid w:val="00256EE1"/>
    <w:rsid w:val="0026173E"/>
    <w:rsid w:val="002624BC"/>
    <w:rsid w:val="00264A65"/>
    <w:rsid w:val="002652DC"/>
    <w:rsid w:val="002676F4"/>
    <w:rsid w:val="00272A13"/>
    <w:rsid w:val="00272B66"/>
    <w:rsid w:val="0027403D"/>
    <w:rsid w:val="002742C8"/>
    <w:rsid w:val="0027491D"/>
    <w:rsid w:val="00274EF8"/>
    <w:rsid w:val="00275117"/>
    <w:rsid w:val="0027546E"/>
    <w:rsid w:val="00275D18"/>
    <w:rsid w:val="002773BD"/>
    <w:rsid w:val="00282772"/>
    <w:rsid w:val="00284689"/>
    <w:rsid w:val="00284902"/>
    <w:rsid w:val="00287A1B"/>
    <w:rsid w:val="002904D8"/>
    <w:rsid w:val="00290CC8"/>
    <w:rsid w:val="002940E3"/>
    <w:rsid w:val="0029542D"/>
    <w:rsid w:val="00295B47"/>
    <w:rsid w:val="00295CA6"/>
    <w:rsid w:val="00295EE8"/>
    <w:rsid w:val="002A2053"/>
    <w:rsid w:val="002A2496"/>
    <w:rsid w:val="002A2E6F"/>
    <w:rsid w:val="002A31C6"/>
    <w:rsid w:val="002A56C4"/>
    <w:rsid w:val="002B3C20"/>
    <w:rsid w:val="002B4B32"/>
    <w:rsid w:val="002B4BCC"/>
    <w:rsid w:val="002B568D"/>
    <w:rsid w:val="002B6617"/>
    <w:rsid w:val="002C01FC"/>
    <w:rsid w:val="002C18DB"/>
    <w:rsid w:val="002C6E62"/>
    <w:rsid w:val="002C770B"/>
    <w:rsid w:val="002D1E41"/>
    <w:rsid w:val="002D3526"/>
    <w:rsid w:val="002E0BA4"/>
    <w:rsid w:val="002E3942"/>
    <w:rsid w:val="002E59E0"/>
    <w:rsid w:val="002E644F"/>
    <w:rsid w:val="002E7608"/>
    <w:rsid w:val="002F0E8B"/>
    <w:rsid w:val="002F1461"/>
    <w:rsid w:val="002F1B76"/>
    <w:rsid w:val="002F2A00"/>
    <w:rsid w:val="002F317E"/>
    <w:rsid w:val="002F5686"/>
    <w:rsid w:val="00300A90"/>
    <w:rsid w:val="00300D7C"/>
    <w:rsid w:val="00305181"/>
    <w:rsid w:val="003061CB"/>
    <w:rsid w:val="0030636B"/>
    <w:rsid w:val="00306588"/>
    <w:rsid w:val="00307CC4"/>
    <w:rsid w:val="00313853"/>
    <w:rsid w:val="00321F0B"/>
    <w:rsid w:val="00322538"/>
    <w:rsid w:val="0033266E"/>
    <w:rsid w:val="00333017"/>
    <w:rsid w:val="00333943"/>
    <w:rsid w:val="00337EA0"/>
    <w:rsid w:val="00340EC1"/>
    <w:rsid w:val="00341749"/>
    <w:rsid w:val="00341B7A"/>
    <w:rsid w:val="00341E1C"/>
    <w:rsid w:val="00341FA4"/>
    <w:rsid w:val="003424FC"/>
    <w:rsid w:val="003452E8"/>
    <w:rsid w:val="003456F7"/>
    <w:rsid w:val="00347AF9"/>
    <w:rsid w:val="003503FD"/>
    <w:rsid w:val="00350911"/>
    <w:rsid w:val="00351D39"/>
    <w:rsid w:val="00355CA3"/>
    <w:rsid w:val="00356D8D"/>
    <w:rsid w:val="003662F5"/>
    <w:rsid w:val="00367835"/>
    <w:rsid w:val="00370F3A"/>
    <w:rsid w:val="00371394"/>
    <w:rsid w:val="0037284A"/>
    <w:rsid w:val="003748F1"/>
    <w:rsid w:val="00375D2E"/>
    <w:rsid w:val="00377D66"/>
    <w:rsid w:val="00380722"/>
    <w:rsid w:val="00380AF9"/>
    <w:rsid w:val="00380DAC"/>
    <w:rsid w:val="00383836"/>
    <w:rsid w:val="00384BB8"/>
    <w:rsid w:val="00386688"/>
    <w:rsid w:val="00387359"/>
    <w:rsid w:val="00390B4E"/>
    <w:rsid w:val="00391DEB"/>
    <w:rsid w:val="0039328E"/>
    <w:rsid w:val="00394F46"/>
    <w:rsid w:val="0039570B"/>
    <w:rsid w:val="00397A5B"/>
    <w:rsid w:val="003A1FDE"/>
    <w:rsid w:val="003A3A6F"/>
    <w:rsid w:val="003A4073"/>
    <w:rsid w:val="003A4859"/>
    <w:rsid w:val="003A4E1A"/>
    <w:rsid w:val="003A4FB1"/>
    <w:rsid w:val="003A51B0"/>
    <w:rsid w:val="003B1186"/>
    <w:rsid w:val="003B162D"/>
    <w:rsid w:val="003B1AD7"/>
    <w:rsid w:val="003B281C"/>
    <w:rsid w:val="003B4A01"/>
    <w:rsid w:val="003B6031"/>
    <w:rsid w:val="003B6528"/>
    <w:rsid w:val="003C1BF4"/>
    <w:rsid w:val="003C2CE4"/>
    <w:rsid w:val="003C5333"/>
    <w:rsid w:val="003C6136"/>
    <w:rsid w:val="003D0C28"/>
    <w:rsid w:val="003D5500"/>
    <w:rsid w:val="003D562B"/>
    <w:rsid w:val="003D6CEA"/>
    <w:rsid w:val="003E072B"/>
    <w:rsid w:val="003E1246"/>
    <w:rsid w:val="003E1FF8"/>
    <w:rsid w:val="003E4B41"/>
    <w:rsid w:val="003E4D13"/>
    <w:rsid w:val="003E7722"/>
    <w:rsid w:val="003E78FA"/>
    <w:rsid w:val="003F017C"/>
    <w:rsid w:val="003F088F"/>
    <w:rsid w:val="003F3D92"/>
    <w:rsid w:val="003F3E5A"/>
    <w:rsid w:val="003F6B34"/>
    <w:rsid w:val="0040064B"/>
    <w:rsid w:val="00400A2D"/>
    <w:rsid w:val="00401168"/>
    <w:rsid w:val="004018BC"/>
    <w:rsid w:val="00402BA4"/>
    <w:rsid w:val="004038A5"/>
    <w:rsid w:val="004039AC"/>
    <w:rsid w:val="00403A78"/>
    <w:rsid w:val="00403D31"/>
    <w:rsid w:val="00407BFC"/>
    <w:rsid w:val="00411E01"/>
    <w:rsid w:val="0041368D"/>
    <w:rsid w:val="0041381B"/>
    <w:rsid w:val="00414686"/>
    <w:rsid w:val="00414FD1"/>
    <w:rsid w:val="00415E5A"/>
    <w:rsid w:val="00417766"/>
    <w:rsid w:val="00420BA3"/>
    <w:rsid w:val="00424377"/>
    <w:rsid w:val="00426881"/>
    <w:rsid w:val="00426C3F"/>
    <w:rsid w:val="00427085"/>
    <w:rsid w:val="004369E8"/>
    <w:rsid w:val="0043750C"/>
    <w:rsid w:val="00437FCB"/>
    <w:rsid w:val="004427D8"/>
    <w:rsid w:val="00443366"/>
    <w:rsid w:val="004435C8"/>
    <w:rsid w:val="00445511"/>
    <w:rsid w:val="00445BB0"/>
    <w:rsid w:val="0044671D"/>
    <w:rsid w:val="00446F3D"/>
    <w:rsid w:val="00450982"/>
    <w:rsid w:val="004513BA"/>
    <w:rsid w:val="00452577"/>
    <w:rsid w:val="00453BCB"/>
    <w:rsid w:val="00455A9A"/>
    <w:rsid w:val="0045664B"/>
    <w:rsid w:val="004568CD"/>
    <w:rsid w:val="00456D12"/>
    <w:rsid w:val="004575A9"/>
    <w:rsid w:val="004579D2"/>
    <w:rsid w:val="00457FD1"/>
    <w:rsid w:val="004605C0"/>
    <w:rsid w:val="004616FC"/>
    <w:rsid w:val="0046190A"/>
    <w:rsid w:val="004643B6"/>
    <w:rsid w:val="00464705"/>
    <w:rsid w:val="004657CC"/>
    <w:rsid w:val="00470BAB"/>
    <w:rsid w:val="004727EB"/>
    <w:rsid w:val="00472C9D"/>
    <w:rsid w:val="00476F63"/>
    <w:rsid w:val="0048096A"/>
    <w:rsid w:val="00481373"/>
    <w:rsid w:val="00482F08"/>
    <w:rsid w:val="004834A8"/>
    <w:rsid w:val="004835AC"/>
    <w:rsid w:val="004838C2"/>
    <w:rsid w:val="00484AAD"/>
    <w:rsid w:val="00484C64"/>
    <w:rsid w:val="00486F51"/>
    <w:rsid w:val="004876B3"/>
    <w:rsid w:val="00487C4C"/>
    <w:rsid w:val="004913CC"/>
    <w:rsid w:val="00493515"/>
    <w:rsid w:val="0049575D"/>
    <w:rsid w:val="004971F0"/>
    <w:rsid w:val="004A09DB"/>
    <w:rsid w:val="004A14C5"/>
    <w:rsid w:val="004A297B"/>
    <w:rsid w:val="004A2D58"/>
    <w:rsid w:val="004A5E78"/>
    <w:rsid w:val="004A6503"/>
    <w:rsid w:val="004A6C42"/>
    <w:rsid w:val="004A7000"/>
    <w:rsid w:val="004A72A3"/>
    <w:rsid w:val="004A7DB2"/>
    <w:rsid w:val="004B19BF"/>
    <w:rsid w:val="004B1D5C"/>
    <w:rsid w:val="004B46B8"/>
    <w:rsid w:val="004B47EB"/>
    <w:rsid w:val="004B5967"/>
    <w:rsid w:val="004C66C9"/>
    <w:rsid w:val="004D1E94"/>
    <w:rsid w:val="004D284B"/>
    <w:rsid w:val="004D3169"/>
    <w:rsid w:val="004D4B5F"/>
    <w:rsid w:val="004D7348"/>
    <w:rsid w:val="004D756A"/>
    <w:rsid w:val="004E0DDC"/>
    <w:rsid w:val="004E2756"/>
    <w:rsid w:val="004E55A6"/>
    <w:rsid w:val="004E6158"/>
    <w:rsid w:val="004E6DE2"/>
    <w:rsid w:val="004F1E90"/>
    <w:rsid w:val="004F3E97"/>
    <w:rsid w:val="004F3F0C"/>
    <w:rsid w:val="004F4B05"/>
    <w:rsid w:val="004F5056"/>
    <w:rsid w:val="004F59B7"/>
    <w:rsid w:val="004F5E48"/>
    <w:rsid w:val="004F616A"/>
    <w:rsid w:val="004F6496"/>
    <w:rsid w:val="004F6BC3"/>
    <w:rsid w:val="00500181"/>
    <w:rsid w:val="005010D7"/>
    <w:rsid w:val="00502EAD"/>
    <w:rsid w:val="00503B63"/>
    <w:rsid w:val="0050616B"/>
    <w:rsid w:val="00507B95"/>
    <w:rsid w:val="0051245E"/>
    <w:rsid w:val="00512E90"/>
    <w:rsid w:val="005135A6"/>
    <w:rsid w:val="005138EE"/>
    <w:rsid w:val="00515B6D"/>
    <w:rsid w:val="00517E90"/>
    <w:rsid w:val="005213E2"/>
    <w:rsid w:val="00523130"/>
    <w:rsid w:val="00527B90"/>
    <w:rsid w:val="00531502"/>
    <w:rsid w:val="005318FF"/>
    <w:rsid w:val="005326F0"/>
    <w:rsid w:val="00532986"/>
    <w:rsid w:val="00533618"/>
    <w:rsid w:val="00533C23"/>
    <w:rsid w:val="00534C50"/>
    <w:rsid w:val="00535961"/>
    <w:rsid w:val="00535EDA"/>
    <w:rsid w:val="0053630E"/>
    <w:rsid w:val="005363C1"/>
    <w:rsid w:val="00536F76"/>
    <w:rsid w:val="00542F2D"/>
    <w:rsid w:val="0054431E"/>
    <w:rsid w:val="0054433D"/>
    <w:rsid w:val="0054600C"/>
    <w:rsid w:val="00546775"/>
    <w:rsid w:val="00547D60"/>
    <w:rsid w:val="00550265"/>
    <w:rsid w:val="005519C9"/>
    <w:rsid w:val="00552AA0"/>
    <w:rsid w:val="00553001"/>
    <w:rsid w:val="00554C23"/>
    <w:rsid w:val="00556D4E"/>
    <w:rsid w:val="00561410"/>
    <w:rsid w:val="005649A9"/>
    <w:rsid w:val="00565319"/>
    <w:rsid w:val="00570DB9"/>
    <w:rsid w:val="00571006"/>
    <w:rsid w:val="00571F63"/>
    <w:rsid w:val="00572965"/>
    <w:rsid w:val="00572D31"/>
    <w:rsid w:val="00573EE5"/>
    <w:rsid w:val="0057441A"/>
    <w:rsid w:val="00575107"/>
    <w:rsid w:val="00580DBB"/>
    <w:rsid w:val="00581ABF"/>
    <w:rsid w:val="005839C5"/>
    <w:rsid w:val="00583E56"/>
    <w:rsid w:val="00584212"/>
    <w:rsid w:val="00586F75"/>
    <w:rsid w:val="005909EA"/>
    <w:rsid w:val="0059197B"/>
    <w:rsid w:val="00591D8B"/>
    <w:rsid w:val="00592098"/>
    <w:rsid w:val="00593B4A"/>
    <w:rsid w:val="00593E58"/>
    <w:rsid w:val="005A5927"/>
    <w:rsid w:val="005A6174"/>
    <w:rsid w:val="005A6E90"/>
    <w:rsid w:val="005B1FF9"/>
    <w:rsid w:val="005B2406"/>
    <w:rsid w:val="005B36EE"/>
    <w:rsid w:val="005B3EE9"/>
    <w:rsid w:val="005B435F"/>
    <w:rsid w:val="005B466A"/>
    <w:rsid w:val="005B6447"/>
    <w:rsid w:val="005C1151"/>
    <w:rsid w:val="005C2C53"/>
    <w:rsid w:val="005C4187"/>
    <w:rsid w:val="005C6E14"/>
    <w:rsid w:val="005D0F23"/>
    <w:rsid w:val="005D1150"/>
    <w:rsid w:val="005D166E"/>
    <w:rsid w:val="005D23DA"/>
    <w:rsid w:val="005D2D64"/>
    <w:rsid w:val="005D4660"/>
    <w:rsid w:val="005D7FBC"/>
    <w:rsid w:val="005E5B18"/>
    <w:rsid w:val="005E68D4"/>
    <w:rsid w:val="005E7202"/>
    <w:rsid w:val="005E7D32"/>
    <w:rsid w:val="005F1106"/>
    <w:rsid w:val="005F16CD"/>
    <w:rsid w:val="005F50E8"/>
    <w:rsid w:val="006019DB"/>
    <w:rsid w:val="0060329C"/>
    <w:rsid w:val="0060444E"/>
    <w:rsid w:val="00605766"/>
    <w:rsid w:val="006070A0"/>
    <w:rsid w:val="006073F4"/>
    <w:rsid w:val="00607DC8"/>
    <w:rsid w:val="006108DC"/>
    <w:rsid w:val="006113B9"/>
    <w:rsid w:val="0061273E"/>
    <w:rsid w:val="006216FF"/>
    <w:rsid w:val="00621E65"/>
    <w:rsid w:val="00622514"/>
    <w:rsid w:val="0062267D"/>
    <w:rsid w:val="006231D3"/>
    <w:rsid w:val="00627065"/>
    <w:rsid w:val="0062761B"/>
    <w:rsid w:val="006301E2"/>
    <w:rsid w:val="006304DC"/>
    <w:rsid w:val="006317E9"/>
    <w:rsid w:val="00631EBE"/>
    <w:rsid w:val="00632739"/>
    <w:rsid w:val="00633120"/>
    <w:rsid w:val="0063486F"/>
    <w:rsid w:val="00637085"/>
    <w:rsid w:val="006404E4"/>
    <w:rsid w:val="0064076D"/>
    <w:rsid w:val="0064198B"/>
    <w:rsid w:val="00643C01"/>
    <w:rsid w:val="00643EB4"/>
    <w:rsid w:val="00643F00"/>
    <w:rsid w:val="0064645F"/>
    <w:rsid w:val="00646743"/>
    <w:rsid w:val="00653856"/>
    <w:rsid w:val="00653ABD"/>
    <w:rsid w:val="00653CFF"/>
    <w:rsid w:val="00655EAF"/>
    <w:rsid w:val="006564EA"/>
    <w:rsid w:val="00657136"/>
    <w:rsid w:val="00657ECB"/>
    <w:rsid w:val="00660B8F"/>
    <w:rsid w:val="006645BB"/>
    <w:rsid w:val="006705A0"/>
    <w:rsid w:val="00671367"/>
    <w:rsid w:val="00671FA7"/>
    <w:rsid w:val="006744EA"/>
    <w:rsid w:val="006809AF"/>
    <w:rsid w:val="006814AB"/>
    <w:rsid w:val="0068193B"/>
    <w:rsid w:val="00682A93"/>
    <w:rsid w:val="00682AE7"/>
    <w:rsid w:val="00683A2E"/>
    <w:rsid w:val="00683E4F"/>
    <w:rsid w:val="0068795C"/>
    <w:rsid w:val="006937D4"/>
    <w:rsid w:val="00697685"/>
    <w:rsid w:val="00697AE9"/>
    <w:rsid w:val="006A0D3E"/>
    <w:rsid w:val="006A169E"/>
    <w:rsid w:val="006A5A3C"/>
    <w:rsid w:val="006A756B"/>
    <w:rsid w:val="006A7950"/>
    <w:rsid w:val="006A7C00"/>
    <w:rsid w:val="006B2A2C"/>
    <w:rsid w:val="006B5179"/>
    <w:rsid w:val="006B60BB"/>
    <w:rsid w:val="006C2A91"/>
    <w:rsid w:val="006C391D"/>
    <w:rsid w:val="006C4CFF"/>
    <w:rsid w:val="006C57F4"/>
    <w:rsid w:val="006C59BB"/>
    <w:rsid w:val="006C5EE7"/>
    <w:rsid w:val="006C6144"/>
    <w:rsid w:val="006C6FE5"/>
    <w:rsid w:val="006D199E"/>
    <w:rsid w:val="006D2503"/>
    <w:rsid w:val="006D3085"/>
    <w:rsid w:val="006D3A98"/>
    <w:rsid w:val="006D5BE4"/>
    <w:rsid w:val="006D64E4"/>
    <w:rsid w:val="006D6AB2"/>
    <w:rsid w:val="006E0C1F"/>
    <w:rsid w:val="006E108B"/>
    <w:rsid w:val="006E7832"/>
    <w:rsid w:val="006F0641"/>
    <w:rsid w:val="006F10E7"/>
    <w:rsid w:val="006F25B5"/>
    <w:rsid w:val="006F4672"/>
    <w:rsid w:val="006F5B15"/>
    <w:rsid w:val="006F6D24"/>
    <w:rsid w:val="007014CC"/>
    <w:rsid w:val="0070215B"/>
    <w:rsid w:val="00702661"/>
    <w:rsid w:val="007064DE"/>
    <w:rsid w:val="0070671E"/>
    <w:rsid w:val="00706CED"/>
    <w:rsid w:val="007104EE"/>
    <w:rsid w:val="00710E0A"/>
    <w:rsid w:val="00710E79"/>
    <w:rsid w:val="00710EA7"/>
    <w:rsid w:val="0071418F"/>
    <w:rsid w:val="00715419"/>
    <w:rsid w:val="00715E55"/>
    <w:rsid w:val="00717644"/>
    <w:rsid w:val="00722033"/>
    <w:rsid w:val="00722645"/>
    <w:rsid w:val="007242D4"/>
    <w:rsid w:val="00724436"/>
    <w:rsid w:val="00724471"/>
    <w:rsid w:val="00726B9E"/>
    <w:rsid w:val="00726DD2"/>
    <w:rsid w:val="00727F2F"/>
    <w:rsid w:val="0073057E"/>
    <w:rsid w:val="00731680"/>
    <w:rsid w:val="0073171F"/>
    <w:rsid w:val="007333D3"/>
    <w:rsid w:val="0073545B"/>
    <w:rsid w:val="007360A3"/>
    <w:rsid w:val="0073639F"/>
    <w:rsid w:val="007376CE"/>
    <w:rsid w:val="00740F06"/>
    <w:rsid w:val="00741500"/>
    <w:rsid w:val="00742189"/>
    <w:rsid w:val="00742667"/>
    <w:rsid w:val="0074285D"/>
    <w:rsid w:val="00744159"/>
    <w:rsid w:val="007473BF"/>
    <w:rsid w:val="007500F7"/>
    <w:rsid w:val="00750B51"/>
    <w:rsid w:val="0075267B"/>
    <w:rsid w:val="0075625A"/>
    <w:rsid w:val="007577DD"/>
    <w:rsid w:val="00760A99"/>
    <w:rsid w:val="007612E4"/>
    <w:rsid w:val="00761B01"/>
    <w:rsid w:val="00761E72"/>
    <w:rsid w:val="007650A1"/>
    <w:rsid w:val="007672CC"/>
    <w:rsid w:val="007708D9"/>
    <w:rsid w:val="0077221C"/>
    <w:rsid w:val="0077257B"/>
    <w:rsid w:val="0077330E"/>
    <w:rsid w:val="00774EBA"/>
    <w:rsid w:val="0077795A"/>
    <w:rsid w:val="00781477"/>
    <w:rsid w:val="00782468"/>
    <w:rsid w:val="0078252C"/>
    <w:rsid w:val="0078456F"/>
    <w:rsid w:val="007864E0"/>
    <w:rsid w:val="007872F0"/>
    <w:rsid w:val="00787ECB"/>
    <w:rsid w:val="007904A7"/>
    <w:rsid w:val="0079135E"/>
    <w:rsid w:val="007928BC"/>
    <w:rsid w:val="00794307"/>
    <w:rsid w:val="007970EC"/>
    <w:rsid w:val="00797D9C"/>
    <w:rsid w:val="007A05A2"/>
    <w:rsid w:val="007A09C6"/>
    <w:rsid w:val="007A0F67"/>
    <w:rsid w:val="007A21FF"/>
    <w:rsid w:val="007A4084"/>
    <w:rsid w:val="007A43C7"/>
    <w:rsid w:val="007A463A"/>
    <w:rsid w:val="007A493D"/>
    <w:rsid w:val="007A5AC2"/>
    <w:rsid w:val="007B13BC"/>
    <w:rsid w:val="007B2ADF"/>
    <w:rsid w:val="007B3144"/>
    <w:rsid w:val="007B4B8E"/>
    <w:rsid w:val="007B5920"/>
    <w:rsid w:val="007B7298"/>
    <w:rsid w:val="007B7A33"/>
    <w:rsid w:val="007C0455"/>
    <w:rsid w:val="007C046E"/>
    <w:rsid w:val="007C510E"/>
    <w:rsid w:val="007C51A3"/>
    <w:rsid w:val="007C5226"/>
    <w:rsid w:val="007C5ECA"/>
    <w:rsid w:val="007C659A"/>
    <w:rsid w:val="007C68AB"/>
    <w:rsid w:val="007C6A67"/>
    <w:rsid w:val="007C6BF6"/>
    <w:rsid w:val="007C7A5C"/>
    <w:rsid w:val="007C7EA2"/>
    <w:rsid w:val="007D0E75"/>
    <w:rsid w:val="007D38B4"/>
    <w:rsid w:val="007D65E8"/>
    <w:rsid w:val="007E0A12"/>
    <w:rsid w:val="007E17F1"/>
    <w:rsid w:val="007E2373"/>
    <w:rsid w:val="007E2F30"/>
    <w:rsid w:val="007E337B"/>
    <w:rsid w:val="007E5229"/>
    <w:rsid w:val="007E67E1"/>
    <w:rsid w:val="007E76F0"/>
    <w:rsid w:val="007F01F5"/>
    <w:rsid w:val="007F09DC"/>
    <w:rsid w:val="007F16FC"/>
    <w:rsid w:val="007F1E22"/>
    <w:rsid w:val="007F2BBE"/>
    <w:rsid w:val="007F39BE"/>
    <w:rsid w:val="0080064D"/>
    <w:rsid w:val="0080103E"/>
    <w:rsid w:val="008011D6"/>
    <w:rsid w:val="00801A8D"/>
    <w:rsid w:val="00801BA8"/>
    <w:rsid w:val="00801FD4"/>
    <w:rsid w:val="0080256E"/>
    <w:rsid w:val="0080321B"/>
    <w:rsid w:val="00803C5A"/>
    <w:rsid w:val="00804846"/>
    <w:rsid w:val="008048A5"/>
    <w:rsid w:val="00805417"/>
    <w:rsid w:val="00806702"/>
    <w:rsid w:val="00811BCA"/>
    <w:rsid w:val="00814587"/>
    <w:rsid w:val="00814592"/>
    <w:rsid w:val="00815CDD"/>
    <w:rsid w:val="0081678C"/>
    <w:rsid w:val="0082135C"/>
    <w:rsid w:val="008225C4"/>
    <w:rsid w:val="0082373B"/>
    <w:rsid w:val="00825DA4"/>
    <w:rsid w:val="0082610A"/>
    <w:rsid w:val="00826162"/>
    <w:rsid w:val="00826C01"/>
    <w:rsid w:val="008273AA"/>
    <w:rsid w:val="0082747D"/>
    <w:rsid w:val="0082781C"/>
    <w:rsid w:val="0083051E"/>
    <w:rsid w:val="00830DB4"/>
    <w:rsid w:val="00832C48"/>
    <w:rsid w:val="00832E66"/>
    <w:rsid w:val="00834743"/>
    <w:rsid w:val="008347E1"/>
    <w:rsid w:val="00835573"/>
    <w:rsid w:val="00835B30"/>
    <w:rsid w:val="00836726"/>
    <w:rsid w:val="00841DC6"/>
    <w:rsid w:val="008434F5"/>
    <w:rsid w:val="00844CF8"/>
    <w:rsid w:val="008454D8"/>
    <w:rsid w:val="0084625A"/>
    <w:rsid w:val="008475FD"/>
    <w:rsid w:val="00850563"/>
    <w:rsid w:val="00850DAC"/>
    <w:rsid w:val="00853160"/>
    <w:rsid w:val="00853364"/>
    <w:rsid w:val="00853735"/>
    <w:rsid w:val="00853D98"/>
    <w:rsid w:val="00854C00"/>
    <w:rsid w:val="0085548E"/>
    <w:rsid w:val="00855624"/>
    <w:rsid w:val="0085571D"/>
    <w:rsid w:val="00855794"/>
    <w:rsid w:val="00856980"/>
    <w:rsid w:val="00865C7E"/>
    <w:rsid w:val="008667A0"/>
    <w:rsid w:val="00867259"/>
    <w:rsid w:val="008713E1"/>
    <w:rsid w:val="00871EA0"/>
    <w:rsid w:val="00873E8A"/>
    <w:rsid w:val="00874221"/>
    <w:rsid w:val="008745AF"/>
    <w:rsid w:val="00874C00"/>
    <w:rsid w:val="0087555A"/>
    <w:rsid w:val="0087614A"/>
    <w:rsid w:val="00876325"/>
    <w:rsid w:val="00876755"/>
    <w:rsid w:val="00881A20"/>
    <w:rsid w:val="0088416A"/>
    <w:rsid w:val="0088731F"/>
    <w:rsid w:val="00887EDF"/>
    <w:rsid w:val="008907B0"/>
    <w:rsid w:val="00891737"/>
    <w:rsid w:val="008937A9"/>
    <w:rsid w:val="008941F2"/>
    <w:rsid w:val="00896FEC"/>
    <w:rsid w:val="0089752D"/>
    <w:rsid w:val="008A0721"/>
    <w:rsid w:val="008A427D"/>
    <w:rsid w:val="008A5B6A"/>
    <w:rsid w:val="008A5E0B"/>
    <w:rsid w:val="008A714D"/>
    <w:rsid w:val="008B54EB"/>
    <w:rsid w:val="008C2AA6"/>
    <w:rsid w:val="008C3CF9"/>
    <w:rsid w:val="008C41E6"/>
    <w:rsid w:val="008C4E2A"/>
    <w:rsid w:val="008D06FD"/>
    <w:rsid w:val="008D1E9F"/>
    <w:rsid w:val="008D26F4"/>
    <w:rsid w:val="008D5694"/>
    <w:rsid w:val="008D7938"/>
    <w:rsid w:val="008E0239"/>
    <w:rsid w:val="008E030A"/>
    <w:rsid w:val="008E06C9"/>
    <w:rsid w:val="008E0C2A"/>
    <w:rsid w:val="008E17EF"/>
    <w:rsid w:val="008E3132"/>
    <w:rsid w:val="008E3EC8"/>
    <w:rsid w:val="008E4C4C"/>
    <w:rsid w:val="008F02CC"/>
    <w:rsid w:val="008F0F19"/>
    <w:rsid w:val="008F4653"/>
    <w:rsid w:val="008F5468"/>
    <w:rsid w:val="008F6478"/>
    <w:rsid w:val="008F6AE4"/>
    <w:rsid w:val="008F6BBE"/>
    <w:rsid w:val="009029E3"/>
    <w:rsid w:val="009053E8"/>
    <w:rsid w:val="00905AAF"/>
    <w:rsid w:val="009111EF"/>
    <w:rsid w:val="00911925"/>
    <w:rsid w:val="00911AE8"/>
    <w:rsid w:val="0091278E"/>
    <w:rsid w:val="00913910"/>
    <w:rsid w:val="00914963"/>
    <w:rsid w:val="00915D1F"/>
    <w:rsid w:val="00917B85"/>
    <w:rsid w:val="00917F4D"/>
    <w:rsid w:val="00923877"/>
    <w:rsid w:val="0092503B"/>
    <w:rsid w:val="00925BA6"/>
    <w:rsid w:val="00930744"/>
    <w:rsid w:val="009345B1"/>
    <w:rsid w:val="00935CEE"/>
    <w:rsid w:val="00936923"/>
    <w:rsid w:val="009372A7"/>
    <w:rsid w:val="00940628"/>
    <w:rsid w:val="0094165A"/>
    <w:rsid w:val="00942CBC"/>
    <w:rsid w:val="009431CC"/>
    <w:rsid w:val="009432D6"/>
    <w:rsid w:val="00944CE0"/>
    <w:rsid w:val="0094640B"/>
    <w:rsid w:val="00947EB0"/>
    <w:rsid w:val="0095400D"/>
    <w:rsid w:val="00955905"/>
    <w:rsid w:val="00955D00"/>
    <w:rsid w:val="0095681F"/>
    <w:rsid w:val="00956F1D"/>
    <w:rsid w:val="00960701"/>
    <w:rsid w:val="00960BD2"/>
    <w:rsid w:val="00962129"/>
    <w:rsid w:val="0096311C"/>
    <w:rsid w:val="00964938"/>
    <w:rsid w:val="009661A1"/>
    <w:rsid w:val="0096786F"/>
    <w:rsid w:val="00972AE1"/>
    <w:rsid w:val="00972BC7"/>
    <w:rsid w:val="00974547"/>
    <w:rsid w:val="00974FBE"/>
    <w:rsid w:val="0097594D"/>
    <w:rsid w:val="00976B9F"/>
    <w:rsid w:val="0098009E"/>
    <w:rsid w:val="00982803"/>
    <w:rsid w:val="00983597"/>
    <w:rsid w:val="00984505"/>
    <w:rsid w:val="0098600F"/>
    <w:rsid w:val="00986288"/>
    <w:rsid w:val="009871B6"/>
    <w:rsid w:val="009873C5"/>
    <w:rsid w:val="009911CA"/>
    <w:rsid w:val="00991FA3"/>
    <w:rsid w:val="0099239B"/>
    <w:rsid w:val="00995467"/>
    <w:rsid w:val="0099640B"/>
    <w:rsid w:val="009A0D4D"/>
    <w:rsid w:val="009A1F7B"/>
    <w:rsid w:val="009A253C"/>
    <w:rsid w:val="009A3767"/>
    <w:rsid w:val="009A484B"/>
    <w:rsid w:val="009A6E40"/>
    <w:rsid w:val="009A712B"/>
    <w:rsid w:val="009B2884"/>
    <w:rsid w:val="009B2D7D"/>
    <w:rsid w:val="009B4574"/>
    <w:rsid w:val="009B5566"/>
    <w:rsid w:val="009B563C"/>
    <w:rsid w:val="009B5FF3"/>
    <w:rsid w:val="009B7429"/>
    <w:rsid w:val="009B7D3F"/>
    <w:rsid w:val="009C1C69"/>
    <w:rsid w:val="009C3F80"/>
    <w:rsid w:val="009C5EA6"/>
    <w:rsid w:val="009C6D9B"/>
    <w:rsid w:val="009C70A6"/>
    <w:rsid w:val="009D120E"/>
    <w:rsid w:val="009D6BB0"/>
    <w:rsid w:val="009D7AD9"/>
    <w:rsid w:val="009E057E"/>
    <w:rsid w:val="009E0681"/>
    <w:rsid w:val="009E090B"/>
    <w:rsid w:val="009E25EC"/>
    <w:rsid w:val="009E271C"/>
    <w:rsid w:val="009E2F93"/>
    <w:rsid w:val="009E340B"/>
    <w:rsid w:val="009E3503"/>
    <w:rsid w:val="009E3690"/>
    <w:rsid w:val="009E415F"/>
    <w:rsid w:val="009E4420"/>
    <w:rsid w:val="009E45D5"/>
    <w:rsid w:val="009E4996"/>
    <w:rsid w:val="009E6E20"/>
    <w:rsid w:val="009E7AA0"/>
    <w:rsid w:val="009F0184"/>
    <w:rsid w:val="009F147C"/>
    <w:rsid w:val="009F225C"/>
    <w:rsid w:val="009F347C"/>
    <w:rsid w:val="00A00C8C"/>
    <w:rsid w:val="00A01216"/>
    <w:rsid w:val="00A02019"/>
    <w:rsid w:val="00A02FE0"/>
    <w:rsid w:val="00A033A9"/>
    <w:rsid w:val="00A04853"/>
    <w:rsid w:val="00A05572"/>
    <w:rsid w:val="00A068E2"/>
    <w:rsid w:val="00A108A3"/>
    <w:rsid w:val="00A1207B"/>
    <w:rsid w:val="00A13A24"/>
    <w:rsid w:val="00A14001"/>
    <w:rsid w:val="00A159E4"/>
    <w:rsid w:val="00A1617F"/>
    <w:rsid w:val="00A16422"/>
    <w:rsid w:val="00A21843"/>
    <w:rsid w:val="00A24F59"/>
    <w:rsid w:val="00A30019"/>
    <w:rsid w:val="00A3009C"/>
    <w:rsid w:val="00A302A2"/>
    <w:rsid w:val="00A30900"/>
    <w:rsid w:val="00A30F79"/>
    <w:rsid w:val="00A31C04"/>
    <w:rsid w:val="00A35EDC"/>
    <w:rsid w:val="00A35FBB"/>
    <w:rsid w:val="00A35FDB"/>
    <w:rsid w:val="00A3700D"/>
    <w:rsid w:val="00A40071"/>
    <w:rsid w:val="00A40E74"/>
    <w:rsid w:val="00A4523F"/>
    <w:rsid w:val="00A46115"/>
    <w:rsid w:val="00A473BC"/>
    <w:rsid w:val="00A47782"/>
    <w:rsid w:val="00A477F0"/>
    <w:rsid w:val="00A5127D"/>
    <w:rsid w:val="00A53DAD"/>
    <w:rsid w:val="00A542C8"/>
    <w:rsid w:val="00A550C4"/>
    <w:rsid w:val="00A55F22"/>
    <w:rsid w:val="00A60E40"/>
    <w:rsid w:val="00A6126F"/>
    <w:rsid w:val="00A62B0B"/>
    <w:rsid w:val="00A634B2"/>
    <w:rsid w:val="00A63E5B"/>
    <w:rsid w:val="00A70D39"/>
    <w:rsid w:val="00A7239B"/>
    <w:rsid w:val="00A72912"/>
    <w:rsid w:val="00A74693"/>
    <w:rsid w:val="00A75FA4"/>
    <w:rsid w:val="00A769C4"/>
    <w:rsid w:val="00A81010"/>
    <w:rsid w:val="00A81975"/>
    <w:rsid w:val="00A81CE2"/>
    <w:rsid w:val="00A82249"/>
    <w:rsid w:val="00A85452"/>
    <w:rsid w:val="00A85714"/>
    <w:rsid w:val="00A85A42"/>
    <w:rsid w:val="00A85F3E"/>
    <w:rsid w:val="00A86FA8"/>
    <w:rsid w:val="00A901D6"/>
    <w:rsid w:val="00A94703"/>
    <w:rsid w:val="00A950F5"/>
    <w:rsid w:val="00A961C9"/>
    <w:rsid w:val="00A96832"/>
    <w:rsid w:val="00AA502C"/>
    <w:rsid w:val="00AA5112"/>
    <w:rsid w:val="00AA66C2"/>
    <w:rsid w:val="00AA69F8"/>
    <w:rsid w:val="00AB11F6"/>
    <w:rsid w:val="00AB1AD9"/>
    <w:rsid w:val="00AB3058"/>
    <w:rsid w:val="00AB3CA4"/>
    <w:rsid w:val="00AB4274"/>
    <w:rsid w:val="00AB5AC5"/>
    <w:rsid w:val="00AB6BE1"/>
    <w:rsid w:val="00AB7603"/>
    <w:rsid w:val="00AB796B"/>
    <w:rsid w:val="00AB7982"/>
    <w:rsid w:val="00AC11D2"/>
    <w:rsid w:val="00AC1ED4"/>
    <w:rsid w:val="00AC44E7"/>
    <w:rsid w:val="00AC4AA3"/>
    <w:rsid w:val="00AC502A"/>
    <w:rsid w:val="00AD7796"/>
    <w:rsid w:val="00AE0250"/>
    <w:rsid w:val="00AE5DC5"/>
    <w:rsid w:val="00AE6065"/>
    <w:rsid w:val="00AF48F4"/>
    <w:rsid w:val="00AF7560"/>
    <w:rsid w:val="00B00F0E"/>
    <w:rsid w:val="00B02A59"/>
    <w:rsid w:val="00B03407"/>
    <w:rsid w:val="00B0395E"/>
    <w:rsid w:val="00B06DBA"/>
    <w:rsid w:val="00B07A0B"/>
    <w:rsid w:val="00B11394"/>
    <w:rsid w:val="00B11899"/>
    <w:rsid w:val="00B127E6"/>
    <w:rsid w:val="00B12DB7"/>
    <w:rsid w:val="00B13494"/>
    <w:rsid w:val="00B153B1"/>
    <w:rsid w:val="00B161CD"/>
    <w:rsid w:val="00B20FBE"/>
    <w:rsid w:val="00B238D8"/>
    <w:rsid w:val="00B23949"/>
    <w:rsid w:val="00B24812"/>
    <w:rsid w:val="00B255A0"/>
    <w:rsid w:val="00B2585A"/>
    <w:rsid w:val="00B26DA4"/>
    <w:rsid w:val="00B271AE"/>
    <w:rsid w:val="00B27B3F"/>
    <w:rsid w:val="00B310C6"/>
    <w:rsid w:val="00B31310"/>
    <w:rsid w:val="00B319DB"/>
    <w:rsid w:val="00B31BFE"/>
    <w:rsid w:val="00B33A49"/>
    <w:rsid w:val="00B33EC4"/>
    <w:rsid w:val="00B3413B"/>
    <w:rsid w:val="00B34280"/>
    <w:rsid w:val="00B35C67"/>
    <w:rsid w:val="00B36E16"/>
    <w:rsid w:val="00B37CB7"/>
    <w:rsid w:val="00B40A34"/>
    <w:rsid w:val="00B40C7B"/>
    <w:rsid w:val="00B40D32"/>
    <w:rsid w:val="00B41C1C"/>
    <w:rsid w:val="00B43192"/>
    <w:rsid w:val="00B44CE7"/>
    <w:rsid w:val="00B44DF0"/>
    <w:rsid w:val="00B45A23"/>
    <w:rsid w:val="00B463FB"/>
    <w:rsid w:val="00B46BA9"/>
    <w:rsid w:val="00B46E00"/>
    <w:rsid w:val="00B4710D"/>
    <w:rsid w:val="00B476DF"/>
    <w:rsid w:val="00B5036F"/>
    <w:rsid w:val="00B517A8"/>
    <w:rsid w:val="00B53499"/>
    <w:rsid w:val="00B5366D"/>
    <w:rsid w:val="00B539FE"/>
    <w:rsid w:val="00B541A2"/>
    <w:rsid w:val="00B563B6"/>
    <w:rsid w:val="00B61E5A"/>
    <w:rsid w:val="00B65AA0"/>
    <w:rsid w:val="00B66314"/>
    <w:rsid w:val="00B7043E"/>
    <w:rsid w:val="00B72163"/>
    <w:rsid w:val="00B721C6"/>
    <w:rsid w:val="00B724F4"/>
    <w:rsid w:val="00B72701"/>
    <w:rsid w:val="00B74B47"/>
    <w:rsid w:val="00B74F8A"/>
    <w:rsid w:val="00B7609C"/>
    <w:rsid w:val="00B765AF"/>
    <w:rsid w:val="00B76D69"/>
    <w:rsid w:val="00B803B4"/>
    <w:rsid w:val="00B804F5"/>
    <w:rsid w:val="00B807DA"/>
    <w:rsid w:val="00B8152A"/>
    <w:rsid w:val="00B815B0"/>
    <w:rsid w:val="00B81B21"/>
    <w:rsid w:val="00B8334A"/>
    <w:rsid w:val="00B866DE"/>
    <w:rsid w:val="00B86A9E"/>
    <w:rsid w:val="00B870AA"/>
    <w:rsid w:val="00B901B3"/>
    <w:rsid w:val="00B92322"/>
    <w:rsid w:val="00B948FC"/>
    <w:rsid w:val="00B9622D"/>
    <w:rsid w:val="00B97B84"/>
    <w:rsid w:val="00B97E84"/>
    <w:rsid w:val="00BA178D"/>
    <w:rsid w:val="00BA325A"/>
    <w:rsid w:val="00BA4DC9"/>
    <w:rsid w:val="00BA543E"/>
    <w:rsid w:val="00BA5DAD"/>
    <w:rsid w:val="00BA6E77"/>
    <w:rsid w:val="00BB4611"/>
    <w:rsid w:val="00BB55F5"/>
    <w:rsid w:val="00BB68F7"/>
    <w:rsid w:val="00BB6AA1"/>
    <w:rsid w:val="00BB7F04"/>
    <w:rsid w:val="00BC10FD"/>
    <w:rsid w:val="00BC15A0"/>
    <w:rsid w:val="00BC4FEC"/>
    <w:rsid w:val="00BC5D2D"/>
    <w:rsid w:val="00BC7299"/>
    <w:rsid w:val="00BC798D"/>
    <w:rsid w:val="00BC7F24"/>
    <w:rsid w:val="00BD07E6"/>
    <w:rsid w:val="00BD176A"/>
    <w:rsid w:val="00BD395E"/>
    <w:rsid w:val="00BD6CCF"/>
    <w:rsid w:val="00BD7FD3"/>
    <w:rsid w:val="00BE007C"/>
    <w:rsid w:val="00BE1F8A"/>
    <w:rsid w:val="00BE3060"/>
    <w:rsid w:val="00BE5929"/>
    <w:rsid w:val="00BE6794"/>
    <w:rsid w:val="00BE6EFB"/>
    <w:rsid w:val="00BE6F87"/>
    <w:rsid w:val="00BF087E"/>
    <w:rsid w:val="00BF402A"/>
    <w:rsid w:val="00C003B1"/>
    <w:rsid w:val="00C0120E"/>
    <w:rsid w:val="00C04F0C"/>
    <w:rsid w:val="00C05DC4"/>
    <w:rsid w:val="00C10462"/>
    <w:rsid w:val="00C110D1"/>
    <w:rsid w:val="00C12E6D"/>
    <w:rsid w:val="00C15E10"/>
    <w:rsid w:val="00C16D45"/>
    <w:rsid w:val="00C232CD"/>
    <w:rsid w:val="00C23380"/>
    <w:rsid w:val="00C238D2"/>
    <w:rsid w:val="00C249DC"/>
    <w:rsid w:val="00C26291"/>
    <w:rsid w:val="00C26F3E"/>
    <w:rsid w:val="00C30425"/>
    <w:rsid w:val="00C304F3"/>
    <w:rsid w:val="00C30AC9"/>
    <w:rsid w:val="00C33B08"/>
    <w:rsid w:val="00C353D7"/>
    <w:rsid w:val="00C3670E"/>
    <w:rsid w:val="00C407FB"/>
    <w:rsid w:val="00C40982"/>
    <w:rsid w:val="00C4454A"/>
    <w:rsid w:val="00C507C8"/>
    <w:rsid w:val="00C50B2D"/>
    <w:rsid w:val="00C51067"/>
    <w:rsid w:val="00C5244D"/>
    <w:rsid w:val="00C561F5"/>
    <w:rsid w:val="00C56B9B"/>
    <w:rsid w:val="00C6093C"/>
    <w:rsid w:val="00C622F8"/>
    <w:rsid w:val="00C6259D"/>
    <w:rsid w:val="00C634F8"/>
    <w:rsid w:val="00C63EFE"/>
    <w:rsid w:val="00C6414C"/>
    <w:rsid w:val="00C64D8E"/>
    <w:rsid w:val="00C708ED"/>
    <w:rsid w:val="00C70CDD"/>
    <w:rsid w:val="00C730E3"/>
    <w:rsid w:val="00C738C6"/>
    <w:rsid w:val="00C7501A"/>
    <w:rsid w:val="00C75609"/>
    <w:rsid w:val="00C76AF3"/>
    <w:rsid w:val="00C76C70"/>
    <w:rsid w:val="00C830D1"/>
    <w:rsid w:val="00C8708A"/>
    <w:rsid w:val="00C8725B"/>
    <w:rsid w:val="00C878B0"/>
    <w:rsid w:val="00C9064A"/>
    <w:rsid w:val="00C91B7E"/>
    <w:rsid w:val="00C93DB7"/>
    <w:rsid w:val="00CA1EBB"/>
    <w:rsid w:val="00CA31E6"/>
    <w:rsid w:val="00CA4056"/>
    <w:rsid w:val="00CA4638"/>
    <w:rsid w:val="00CA51EF"/>
    <w:rsid w:val="00CB03C9"/>
    <w:rsid w:val="00CB09AF"/>
    <w:rsid w:val="00CB0A9F"/>
    <w:rsid w:val="00CB243E"/>
    <w:rsid w:val="00CB5249"/>
    <w:rsid w:val="00CB52FA"/>
    <w:rsid w:val="00CB5EA2"/>
    <w:rsid w:val="00CB7F19"/>
    <w:rsid w:val="00CC1B3E"/>
    <w:rsid w:val="00CC23F6"/>
    <w:rsid w:val="00CC27BC"/>
    <w:rsid w:val="00CC2CB2"/>
    <w:rsid w:val="00CC3B0E"/>
    <w:rsid w:val="00CC405B"/>
    <w:rsid w:val="00CC681F"/>
    <w:rsid w:val="00CC6840"/>
    <w:rsid w:val="00CC7155"/>
    <w:rsid w:val="00CD02FE"/>
    <w:rsid w:val="00CD1097"/>
    <w:rsid w:val="00CD1B41"/>
    <w:rsid w:val="00CD211E"/>
    <w:rsid w:val="00CD4B44"/>
    <w:rsid w:val="00CD50A9"/>
    <w:rsid w:val="00CD61D0"/>
    <w:rsid w:val="00CD68BB"/>
    <w:rsid w:val="00CE0D5F"/>
    <w:rsid w:val="00CE3C9E"/>
    <w:rsid w:val="00CE6580"/>
    <w:rsid w:val="00CE7990"/>
    <w:rsid w:val="00CE799A"/>
    <w:rsid w:val="00CE7D3D"/>
    <w:rsid w:val="00CF0FE9"/>
    <w:rsid w:val="00CF1704"/>
    <w:rsid w:val="00CF565E"/>
    <w:rsid w:val="00CF667A"/>
    <w:rsid w:val="00CF7BD3"/>
    <w:rsid w:val="00D002BA"/>
    <w:rsid w:val="00D036BC"/>
    <w:rsid w:val="00D04881"/>
    <w:rsid w:val="00D0568A"/>
    <w:rsid w:val="00D05A87"/>
    <w:rsid w:val="00D06749"/>
    <w:rsid w:val="00D07748"/>
    <w:rsid w:val="00D1045A"/>
    <w:rsid w:val="00D1146E"/>
    <w:rsid w:val="00D11DEF"/>
    <w:rsid w:val="00D14126"/>
    <w:rsid w:val="00D14462"/>
    <w:rsid w:val="00D14FBA"/>
    <w:rsid w:val="00D15C17"/>
    <w:rsid w:val="00D17FD2"/>
    <w:rsid w:val="00D20A24"/>
    <w:rsid w:val="00D20E9B"/>
    <w:rsid w:val="00D21097"/>
    <w:rsid w:val="00D22053"/>
    <w:rsid w:val="00D23A28"/>
    <w:rsid w:val="00D2424A"/>
    <w:rsid w:val="00D24532"/>
    <w:rsid w:val="00D27AC1"/>
    <w:rsid w:val="00D30FC4"/>
    <w:rsid w:val="00D3193E"/>
    <w:rsid w:val="00D32E05"/>
    <w:rsid w:val="00D34F2B"/>
    <w:rsid w:val="00D40AF2"/>
    <w:rsid w:val="00D40B6E"/>
    <w:rsid w:val="00D40BD1"/>
    <w:rsid w:val="00D412E8"/>
    <w:rsid w:val="00D439F1"/>
    <w:rsid w:val="00D44946"/>
    <w:rsid w:val="00D45592"/>
    <w:rsid w:val="00D50A46"/>
    <w:rsid w:val="00D51B2E"/>
    <w:rsid w:val="00D53028"/>
    <w:rsid w:val="00D5477F"/>
    <w:rsid w:val="00D554EC"/>
    <w:rsid w:val="00D5651D"/>
    <w:rsid w:val="00D65EBE"/>
    <w:rsid w:val="00D66777"/>
    <w:rsid w:val="00D66BC9"/>
    <w:rsid w:val="00D66F86"/>
    <w:rsid w:val="00D670C4"/>
    <w:rsid w:val="00D74798"/>
    <w:rsid w:val="00D75C96"/>
    <w:rsid w:val="00D81537"/>
    <w:rsid w:val="00D8187F"/>
    <w:rsid w:val="00D82490"/>
    <w:rsid w:val="00D842D8"/>
    <w:rsid w:val="00D87198"/>
    <w:rsid w:val="00D87A9E"/>
    <w:rsid w:val="00D910F7"/>
    <w:rsid w:val="00D9131C"/>
    <w:rsid w:val="00D916F6"/>
    <w:rsid w:val="00D93CDC"/>
    <w:rsid w:val="00D9691C"/>
    <w:rsid w:val="00D97338"/>
    <w:rsid w:val="00DA1A90"/>
    <w:rsid w:val="00DB026C"/>
    <w:rsid w:val="00DB0AAE"/>
    <w:rsid w:val="00DB1664"/>
    <w:rsid w:val="00DB460F"/>
    <w:rsid w:val="00DB58A6"/>
    <w:rsid w:val="00DC020D"/>
    <w:rsid w:val="00DC2B6B"/>
    <w:rsid w:val="00DC2EA1"/>
    <w:rsid w:val="00DC3A8C"/>
    <w:rsid w:val="00DC3FA6"/>
    <w:rsid w:val="00DC41F3"/>
    <w:rsid w:val="00DC4389"/>
    <w:rsid w:val="00DC47E1"/>
    <w:rsid w:val="00DC5190"/>
    <w:rsid w:val="00DC552D"/>
    <w:rsid w:val="00DC5F2B"/>
    <w:rsid w:val="00DD47E4"/>
    <w:rsid w:val="00DD5267"/>
    <w:rsid w:val="00DD6A2E"/>
    <w:rsid w:val="00DE0528"/>
    <w:rsid w:val="00DE17BF"/>
    <w:rsid w:val="00DE28E1"/>
    <w:rsid w:val="00DE2E3E"/>
    <w:rsid w:val="00DE3125"/>
    <w:rsid w:val="00DF01A2"/>
    <w:rsid w:val="00DF05EF"/>
    <w:rsid w:val="00DF0CA4"/>
    <w:rsid w:val="00DF193D"/>
    <w:rsid w:val="00DF26D3"/>
    <w:rsid w:val="00DF508F"/>
    <w:rsid w:val="00DF5A33"/>
    <w:rsid w:val="00DF5BDE"/>
    <w:rsid w:val="00DF780E"/>
    <w:rsid w:val="00DF7BEA"/>
    <w:rsid w:val="00E00AAB"/>
    <w:rsid w:val="00E012A9"/>
    <w:rsid w:val="00E022D5"/>
    <w:rsid w:val="00E0356A"/>
    <w:rsid w:val="00E0713D"/>
    <w:rsid w:val="00E073D0"/>
    <w:rsid w:val="00E10CA5"/>
    <w:rsid w:val="00E11348"/>
    <w:rsid w:val="00E16EC8"/>
    <w:rsid w:val="00E17967"/>
    <w:rsid w:val="00E20368"/>
    <w:rsid w:val="00E218B8"/>
    <w:rsid w:val="00E220B3"/>
    <w:rsid w:val="00E258ED"/>
    <w:rsid w:val="00E2641A"/>
    <w:rsid w:val="00E26F8F"/>
    <w:rsid w:val="00E306FB"/>
    <w:rsid w:val="00E3147D"/>
    <w:rsid w:val="00E32D97"/>
    <w:rsid w:val="00E333BD"/>
    <w:rsid w:val="00E357D1"/>
    <w:rsid w:val="00E35BF0"/>
    <w:rsid w:val="00E3690D"/>
    <w:rsid w:val="00E4017A"/>
    <w:rsid w:val="00E40F2E"/>
    <w:rsid w:val="00E41028"/>
    <w:rsid w:val="00E4402F"/>
    <w:rsid w:val="00E443D2"/>
    <w:rsid w:val="00E51008"/>
    <w:rsid w:val="00E51B0E"/>
    <w:rsid w:val="00E52DEA"/>
    <w:rsid w:val="00E52EC0"/>
    <w:rsid w:val="00E5339E"/>
    <w:rsid w:val="00E60597"/>
    <w:rsid w:val="00E62529"/>
    <w:rsid w:val="00E62731"/>
    <w:rsid w:val="00E636B7"/>
    <w:rsid w:val="00E70CA7"/>
    <w:rsid w:val="00E721F3"/>
    <w:rsid w:val="00E73BD0"/>
    <w:rsid w:val="00E73DF6"/>
    <w:rsid w:val="00E73FB8"/>
    <w:rsid w:val="00E74F23"/>
    <w:rsid w:val="00E77769"/>
    <w:rsid w:val="00E80701"/>
    <w:rsid w:val="00E81737"/>
    <w:rsid w:val="00E8244F"/>
    <w:rsid w:val="00E82610"/>
    <w:rsid w:val="00E8326F"/>
    <w:rsid w:val="00E83289"/>
    <w:rsid w:val="00E8361B"/>
    <w:rsid w:val="00E84245"/>
    <w:rsid w:val="00E856C5"/>
    <w:rsid w:val="00E87654"/>
    <w:rsid w:val="00E90459"/>
    <w:rsid w:val="00E9095C"/>
    <w:rsid w:val="00E92DB5"/>
    <w:rsid w:val="00E94275"/>
    <w:rsid w:val="00E94EB1"/>
    <w:rsid w:val="00E95DA2"/>
    <w:rsid w:val="00E96B56"/>
    <w:rsid w:val="00E97441"/>
    <w:rsid w:val="00E97D24"/>
    <w:rsid w:val="00EA01A0"/>
    <w:rsid w:val="00EA01EE"/>
    <w:rsid w:val="00EA11F1"/>
    <w:rsid w:val="00EA22DB"/>
    <w:rsid w:val="00EA2A3A"/>
    <w:rsid w:val="00EA3F83"/>
    <w:rsid w:val="00EA416B"/>
    <w:rsid w:val="00EA45CD"/>
    <w:rsid w:val="00EA488C"/>
    <w:rsid w:val="00EA5370"/>
    <w:rsid w:val="00EA5732"/>
    <w:rsid w:val="00EA6148"/>
    <w:rsid w:val="00EA71A3"/>
    <w:rsid w:val="00EA7841"/>
    <w:rsid w:val="00EA78BD"/>
    <w:rsid w:val="00EA7D4A"/>
    <w:rsid w:val="00EB01F7"/>
    <w:rsid w:val="00EB3EFD"/>
    <w:rsid w:val="00EB543B"/>
    <w:rsid w:val="00EB56FC"/>
    <w:rsid w:val="00EB57CE"/>
    <w:rsid w:val="00EB5D08"/>
    <w:rsid w:val="00EB62F5"/>
    <w:rsid w:val="00EB7A55"/>
    <w:rsid w:val="00EC1F36"/>
    <w:rsid w:val="00EC27F7"/>
    <w:rsid w:val="00EC4AE6"/>
    <w:rsid w:val="00EC5CCF"/>
    <w:rsid w:val="00EC728E"/>
    <w:rsid w:val="00ED0470"/>
    <w:rsid w:val="00ED1B3F"/>
    <w:rsid w:val="00ED35F5"/>
    <w:rsid w:val="00ED54FF"/>
    <w:rsid w:val="00ED78AA"/>
    <w:rsid w:val="00EE099D"/>
    <w:rsid w:val="00EE3F91"/>
    <w:rsid w:val="00EE6E4F"/>
    <w:rsid w:val="00EE7C76"/>
    <w:rsid w:val="00EF15B3"/>
    <w:rsid w:val="00EF3007"/>
    <w:rsid w:val="00EF4359"/>
    <w:rsid w:val="00EF6CDF"/>
    <w:rsid w:val="00EF6D8B"/>
    <w:rsid w:val="00EF73FD"/>
    <w:rsid w:val="00F010D7"/>
    <w:rsid w:val="00F037F1"/>
    <w:rsid w:val="00F03F87"/>
    <w:rsid w:val="00F05F33"/>
    <w:rsid w:val="00F117F7"/>
    <w:rsid w:val="00F13859"/>
    <w:rsid w:val="00F14F2A"/>
    <w:rsid w:val="00F15B59"/>
    <w:rsid w:val="00F204F0"/>
    <w:rsid w:val="00F2108A"/>
    <w:rsid w:val="00F210C3"/>
    <w:rsid w:val="00F2170E"/>
    <w:rsid w:val="00F21849"/>
    <w:rsid w:val="00F22A4A"/>
    <w:rsid w:val="00F23215"/>
    <w:rsid w:val="00F24A43"/>
    <w:rsid w:val="00F2741C"/>
    <w:rsid w:val="00F3267C"/>
    <w:rsid w:val="00F3320E"/>
    <w:rsid w:val="00F36FDF"/>
    <w:rsid w:val="00F47FE4"/>
    <w:rsid w:val="00F5020C"/>
    <w:rsid w:val="00F50D93"/>
    <w:rsid w:val="00F51615"/>
    <w:rsid w:val="00F52B9F"/>
    <w:rsid w:val="00F53F29"/>
    <w:rsid w:val="00F54ADC"/>
    <w:rsid w:val="00F56713"/>
    <w:rsid w:val="00F6049A"/>
    <w:rsid w:val="00F6485C"/>
    <w:rsid w:val="00F64F70"/>
    <w:rsid w:val="00F665DC"/>
    <w:rsid w:val="00F668E5"/>
    <w:rsid w:val="00F70E81"/>
    <w:rsid w:val="00F711CB"/>
    <w:rsid w:val="00F7231D"/>
    <w:rsid w:val="00F72B4A"/>
    <w:rsid w:val="00F73713"/>
    <w:rsid w:val="00F75A0C"/>
    <w:rsid w:val="00F81C55"/>
    <w:rsid w:val="00F823BC"/>
    <w:rsid w:val="00F82C8B"/>
    <w:rsid w:val="00F845AD"/>
    <w:rsid w:val="00F86299"/>
    <w:rsid w:val="00F86424"/>
    <w:rsid w:val="00F90C53"/>
    <w:rsid w:val="00F9345E"/>
    <w:rsid w:val="00F9389B"/>
    <w:rsid w:val="00F93B9F"/>
    <w:rsid w:val="00F95332"/>
    <w:rsid w:val="00FA08E2"/>
    <w:rsid w:val="00FA0A4E"/>
    <w:rsid w:val="00FA2AFA"/>
    <w:rsid w:val="00FA4402"/>
    <w:rsid w:val="00FA761A"/>
    <w:rsid w:val="00FB126D"/>
    <w:rsid w:val="00FB1CF2"/>
    <w:rsid w:val="00FB1D77"/>
    <w:rsid w:val="00FB278E"/>
    <w:rsid w:val="00FB2B0F"/>
    <w:rsid w:val="00FB3482"/>
    <w:rsid w:val="00FB44F7"/>
    <w:rsid w:val="00FB51E2"/>
    <w:rsid w:val="00FB5E0F"/>
    <w:rsid w:val="00FB5E17"/>
    <w:rsid w:val="00FB78BA"/>
    <w:rsid w:val="00FC13D9"/>
    <w:rsid w:val="00FC44E5"/>
    <w:rsid w:val="00FC63B1"/>
    <w:rsid w:val="00FC677A"/>
    <w:rsid w:val="00FD1C88"/>
    <w:rsid w:val="00FD1D7D"/>
    <w:rsid w:val="00FD213C"/>
    <w:rsid w:val="00FD3724"/>
    <w:rsid w:val="00FE2A1C"/>
    <w:rsid w:val="00FE3949"/>
    <w:rsid w:val="00FE3F6A"/>
    <w:rsid w:val="00FE42C4"/>
    <w:rsid w:val="00FE5156"/>
    <w:rsid w:val="00FE563C"/>
    <w:rsid w:val="00FE675F"/>
    <w:rsid w:val="00FE7346"/>
    <w:rsid w:val="00FE7399"/>
    <w:rsid w:val="00FF08E0"/>
    <w:rsid w:val="00FF1153"/>
    <w:rsid w:val="00FF36F8"/>
    <w:rsid w:val="00FF4244"/>
    <w:rsid w:val="00FF557C"/>
    <w:rsid w:val="04453995"/>
    <w:rsid w:val="044E233A"/>
    <w:rsid w:val="050A9138"/>
    <w:rsid w:val="084E4094"/>
    <w:rsid w:val="096CC42C"/>
    <w:rsid w:val="119FAB0F"/>
    <w:rsid w:val="11E1A22B"/>
    <w:rsid w:val="13AC5F85"/>
    <w:rsid w:val="175CE524"/>
    <w:rsid w:val="1A4EF77F"/>
    <w:rsid w:val="1F1AE0BE"/>
    <w:rsid w:val="2020A223"/>
    <w:rsid w:val="25FE9F1B"/>
    <w:rsid w:val="27974F9C"/>
    <w:rsid w:val="2EE732DC"/>
    <w:rsid w:val="32B2ACC4"/>
    <w:rsid w:val="35503A73"/>
    <w:rsid w:val="3AEEC375"/>
    <w:rsid w:val="3DA10D86"/>
    <w:rsid w:val="43B59EC0"/>
    <w:rsid w:val="4498577A"/>
    <w:rsid w:val="4A16211B"/>
    <w:rsid w:val="4AE965A3"/>
    <w:rsid w:val="4E35687E"/>
    <w:rsid w:val="59E96170"/>
    <w:rsid w:val="60F3238D"/>
    <w:rsid w:val="6579F060"/>
    <w:rsid w:val="6D683722"/>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4873FD8D-D704-4E5E-B5F6-ED5121A3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etings-api.hematology.org/api/abstract/vmpreview/296316" TargetMode="External"/><Relationship Id="rId18" Type="http://schemas.openxmlformats.org/officeDocument/2006/relationships/hyperlink" Target="https://clinicaltrials.gov/study/NCT06073821" TargetMode="External"/><Relationship Id="rId26" Type="http://schemas.openxmlformats.org/officeDocument/2006/relationships/hyperlink" Target="mailto:richa.p.sharma@abbvie.com" TargetMode="External"/><Relationship Id="rId3" Type="http://schemas.openxmlformats.org/officeDocument/2006/relationships/customXml" Target="../customXml/item3.xml"/><Relationship Id="rId21" Type="http://schemas.openxmlformats.org/officeDocument/2006/relationships/hyperlink" Target="https://clinicaltrials.gov/study/NCT05471843" TargetMode="External"/><Relationship Id="rId7" Type="http://schemas.openxmlformats.org/officeDocument/2006/relationships/webSettings" Target="webSettings.xml"/><Relationship Id="rId12" Type="http://schemas.openxmlformats.org/officeDocument/2006/relationships/hyperlink" Target="https://ir-api.eqs.com/media/document/5a687835-67e1-4fe6-bca5-63e15a659dfa/assets/BeOne_Q3_2025_Results_FINAL.pdf?disposition=inline" TargetMode="External"/><Relationship Id="rId17" Type="http://schemas.openxmlformats.org/officeDocument/2006/relationships/hyperlink" Target="https://ir.beonemedicines.com/news/us-fda-grants-priority-review-to-sonrotoclax-for-the-treatment-of-relapsed-or-refractory-mantle/786f1dad-0c9f-492e-9fce-f9ceadd24989" TargetMode="External"/><Relationship Id="rId25" Type="http://schemas.openxmlformats.org/officeDocument/2006/relationships/hyperlink" Target="mailto:Harjit.Bajwa@abbvie.com" TargetMode="External"/><Relationship Id="rId2" Type="http://schemas.openxmlformats.org/officeDocument/2006/relationships/customXml" Target="../customXml/item2.xml"/><Relationship Id="rId16" Type="http://schemas.openxmlformats.org/officeDocument/2006/relationships/hyperlink" Target="https://ir.beonemedicines.com/news/beone-medicines-novel-bcl2-inhibitor-sonrotoclax-achieves-first-in-world-approval-in-rr-mcl-and-rr-cllsll/562da165-f6a9-48d0-a357-aca27ac112ca" TargetMode="External"/><Relationship Id="rId20" Type="http://schemas.openxmlformats.org/officeDocument/2006/relationships/hyperlink" Target="https://clinicaltrials.gov/study/NCT05479994"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ma.europa.eu/en/documents/report/applications-new-human-medicines-under-evaluation-february-2026_en.xlsx" TargetMode="External"/><Relationship Id="rId24" Type="http://schemas.openxmlformats.org/officeDocument/2006/relationships/hyperlink" Target="https://clinicaltrials.gov/study/NCT05471843" TargetMode="External"/><Relationship Id="rId5" Type="http://schemas.openxmlformats.org/officeDocument/2006/relationships/styles" Target="styles.xml"/><Relationship Id="rId15" Type="http://schemas.openxmlformats.org/officeDocument/2006/relationships/hyperlink" Target="https://www.ema.europa.eu/en/documents/other/list-medicines-currently-prime-scheme_en.xlsx" TargetMode="External"/><Relationship Id="rId23" Type="http://schemas.openxmlformats.org/officeDocument/2006/relationships/hyperlink" Target="https://ir.beonemedicines.com/news/us-fda-grants-priority-review-to-sonrotoclax-for-the-treatment-of-relapsed-or-refractory-mantle/786f1dad-0c9f-492e-9fce-f9ceadd24989" TargetMode="External"/><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0" Type="http://schemas.openxmlformats.org/officeDocument/2006/relationships/hyperlink" Target="https://www.ema.europa.eu/en/documents/report/applications-new-human-medicines-under-evaluation-february-2026_en.xlsx" TargetMode="External"/><Relationship Id="rId19" Type="http://schemas.openxmlformats.org/officeDocument/2006/relationships/hyperlink" Target="https://ir.beonemedicines.com/news/beone-medicines-novel-bcl2-inhibitor-sonrotoclax-achieves-first-in-world-approval-in-rr-mcl-and-rr-cllsll/562da165-f6a9-48d0-a357-aca27ac112ca"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cid:image009.png@01DC8F9C.88E5E470" TargetMode="External"/><Relationship Id="rId14" Type="http://schemas.openxmlformats.org/officeDocument/2006/relationships/hyperlink" Target="https://clinicaltrials.gov/study/NCT05471843" TargetMode="External"/><Relationship Id="rId22" Type="http://schemas.openxmlformats.org/officeDocument/2006/relationships/hyperlink" Target="https://www.beonemedicines.com.cn/pressreleases/%E7%99%BE%E6%B5%8E%E7%A5%9E%E5%B7%9E%E5%AE%A3%E5%B8%83%E7%99%BE%E6%82%A6%E8%BE%BE%E5%9C%A8%E4%B8%AD%E5%9B%BD%E5%95%86%E4%B8%9A%E5%8C%96%E4%B8%8A%E5%B8%82/" TargetMode="External"/><Relationship Id="rId2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0"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SharedWithUsers xmlns="1e3b51ad-8b26-4643-8436-07947209bc12">
      <UserInfo>
        <DisplayName>Dilworth, Eleanor</DisplayName>
        <AccountId>12</AccountId>
        <AccountType/>
      </UserInfo>
      <UserInfo>
        <DisplayName>Lagunova, Olga</DisplayName>
        <AccountId>69</AccountId>
        <AccountType/>
      </UserInfo>
      <UserInfo>
        <DisplayName>Koch, Moira K</DisplayName>
        <AccountId>10</AccountId>
        <AccountType/>
      </UserInfo>
      <UserInfo>
        <DisplayName>Barkinge, John</DisplayName>
        <AccountId>11</AccountId>
        <AccountType/>
      </UserInfo>
      <UserInfo>
        <DisplayName>Nail, Maureen</DisplayName>
        <AccountId>6</AccountId>
        <AccountType/>
      </UserInfo>
      <UserInfo>
        <DisplayName>Eisinger, Cameron W</DisplayName>
        <AccountId>74</AccountId>
        <AccountType/>
      </UserInfo>
    </SharedWithUsers>
    <lcf76f155ced4ddcb4097134ff3c332f xmlns="75f0410d-776c-4ead-a371-a12a491d99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1e3b51ad-8b26-4643-8436-07947209bc12"/>
    <ds:schemaRef ds:uri="75f0410d-776c-4ead-a371-a12a491d997a"/>
  </ds:schemaRefs>
</ds:datastoreItem>
</file>

<file path=customXml/itemProps2.xml><?xml version="1.0" encoding="utf-8"?>
<ds:datastoreItem xmlns:ds="http://schemas.openxmlformats.org/officeDocument/2006/customXml" ds:itemID="{156D5624-844F-4D04-99C3-9CE61FE5B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1127</Words>
  <Characters>6427</Characters>
  <Application>Microsoft Office Word</Application>
  <DocSecurity>4</DocSecurity>
  <Lines>53</Lines>
  <Paragraphs>15</Paragraphs>
  <ScaleCrop>false</ScaleCrop>
  <Company/>
  <LinksUpToDate>false</LinksUpToDate>
  <CharactersWithSpaces>7539</CharactersWithSpaces>
  <SharedDoc>false</SharedDoc>
  <HLinks>
    <vt:vector size="120" baseType="variant">
      <vt:variant>
        <vt:i4>1572933</vt:i4>
      </vt:variant>
      <vt:variant>
        <vt:i4>57</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vt:lpwstr>
      </vt:variant>
      <vt:variant>
        <vt:lpwstr/>
      </vt:variant>
      <vt:variant>
        <vt:i4>1572933</vt:i4>
      </vt:variant>
      <vt:variant>
        <vt:i4>54</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vt:lpwstr>
      </vt:variant>
      <vt:variant>
        <vt:lpwstr/>
      </vt:variant>
      <vt:variant>
        <vt:i4>1572933</vt:i4>
      </vt:variant>
      <vt:variant>
        <vt:i4>51</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vt:lpwstr>
      </vt:variant>
      <vt:variant>
        <vt:lpwstr/>
      </vt:variant>
      <vt:variant>
        <vt:i4>2228251</vt:i4>
      </vt:variant>
      <vt:variant>
        <vt:i4>48</vt:i4>
      </vt:variant>
      <vt:variant>
        <vt:i4>0</vt:i4>
      </vt:variant>
      <vt:variant>
        <vt:i4>5</vt:i4>
      </vt:variant>
      <vt:variant>
        <vt:lpwstr>mailto:richa.p.sharma@abbvie.com</vt:lpwstr>
      </vt:variant>
      <vt:variant>
        <vt:lpwstr/>
      </vt:variant>
      <vt:variant>
        <vt:i4>1441911</vt:i4>
      </vt:variant>
      <vt:variant>
        <vt:i4>45</vt:i4>
      </vt:variant>
      <vt:variant>
        <vt:i4>0</vt:i4>
      </vt:variant>
      <vt:variant>
        <vt:i4>5</vt:i4>
      </vt:variant>
      <vt:variant>
        <vt:lpwstr>mailto:Harjit.Bajwa@abbvie.com</vt:lpwstr>
      </vt:variant>
      <vt:variant>
        <vt:lpwstr/>
      </vt:variant>
      <vt:variant>
        <vt:i4>65536</vt:i4>
      </vt:variant>
      <vt:variant>
        <vt:i4>42</vt:i4>
      </vt:variant>
      <vt:variant>
        <vt:i4>0</vt:i4>
      </vt:variant>
      <vt:variant>
        <vt:i4>5</vt:i4>
      </vt:variant>
      <vt:variant>
        <vt:lpwstr>https://clinicaltrials.gov/study/NCT05471843</vt:lpwstr>
      </vt:variant>
      <vt:variant>
        <vt:lpwstr/>
      </vt:variant>
      <vt:variant>
        <vt:i4>2097261</vt:i4>
      </vt:variant>
      <vt:variant>
        <vt:i4>39</vt:i4>
      </vt:variant>
      <vt:variant>
        <vt:i4>0</vt:i4>
      </vt:variant>
      <vt:variant>
        <vt:i4>5</vt:i4>
      </vt:variant>
      <vt:variant>
        <vt:lpwstr>https://ir.beonemedicines.com/news/us-fda-grants-priority-review-to-sonrotoclax-for-the-treatment-of-relapsed-or-refractory-mantle/786f1dad-0c9f-492e-9fce-f9ceadd24989</vt:lpwstr>
      </vt:variant>
      <vt:variant>
        <vt:lpwstr/>
      </vt:variant>
      <vt:variant>
        <vt:i4>3080225</vt:i4>
      </vt:variant>
      <vt:variant>
        <vt:i4>36</vt:i4>
      </vt:variant>
      <vt:variant>
        <vt:i4>0</vt:i4>
      </vt:variant>
      <vt:variant>
        <vt:i4>5</vt:i4>
      </vt:variant>
      <vt:variant>
        <vt:lpwstr>https://www.beonemedicines.com.cn/pressreleases/%E7%99%BE%E6%B5%8E%E7%A5%9E%E5%B7%9E%E5%AE%A3%E5%B8%83%E7%99%BE%E6%82%A6%E8%BE%BE%E5%9C%A8%E4%B8%AD%E5%9B%BD%E5%95%86%E4%B8%9A%E5%8C%96%E4%B8%8A%E5%B8%82/</vt:lpwstr>
      </vt:variant>
      <vt:variant>
        <vt:lpwstr/>
      </vt:variant>
      <vt:variant>
        <vt:i4>65536</vt:i4>
      </vt:variant>
      <vt:variant>
        <vt:i4>33</vt:i4>
      </vt:variant>
      <vt:variant>
        <vt:i4>0</vt:i4>
      </vt:variant>
      <vt:variant>
        <vt:i4>5</vt:i4>
      </vt:variant>
      <vt:variant>
        <vt:lpwstr>https://clinicaltrials.gov/study/NCT05471843</vt:lpwstr>
      </vt:variant>
      <vt:variant>
        <vt:lpwstr/>
      </vt:variant>
      <vt:variant>
        <vt:i4>458757</vt:i4>
      </vt:variant>
      <vt:variant>
        <vt:i4>30</vt:i4>
      </vt:variant>
      <vt:variant>
        <vt:i4>0</vt:i4>
      </vt:variant>
      <vt:variant>
        <vt:i4>5</vt:i4>
      </vt:variant>
      <vt:variant>
        <vt:lpwstr>https://clinicaltrials.gov/study/NCT05479994</vt:lpwstr>
      </vt:variant>
      <vt:variant>
        <vt:lpwstr/>
      </vt:variant>
      <vt:variant>
        <vt:i4>6225984</vt:i4>
      </vt:variant>
      <vt:variant>
        <vt:i4>27</vt:i4>
      </vt:variant>
      <vt:variant>
        <vt:i4>0</vt:i4>
      </vt:variant>
      <vt:variant>
        <vt:i4>5</vt:i4>
      </vt:variant>
      <vt:variant>
        <vt:lpwstr>https://ir.beonemedicines.com/news/beone-medicines-novel-bcl2-inhibitor-sonrotoclax-achieves-first-in-world-approval-in-rr-mcl-and-rr-cllsll/562da165-f6a9-48d0-a357-aca27ac112ca</vt:lpwstr>
      </vt:variant>
      <vt:variant>
        <vt:lpwstr/>
      </vt:variant>
      <vt:variant>
        <vt:i4>0</vt:i4>
      </vt:variant>
      <vt:variant>
        <vt:i4>24</vt:i4>
      </vt:variant>
      <vt:variant>
        <vt:i4>0</vt:i4>
      </vt:variant>
      <vt:variant>
        <vt:i4>5</vt:i4>
      </vt:variant>
      <vt:variant>
        <vt:lpwstr>https://clinicaltrials.gov/study/NCT06073821</vt:lpwstr>
      </vt:variant>
      <vt:variant>
        <vt:lpwstr/>
      </vt:variant>
      <vt:variant>
        <vt:i4>2097261</vt:i4>
      </vt:variant>
      <vt:variant>
        <vt:i4>21</vt:i4>
      </vt:variant>
      <vt:variant>
        <vt:i4>0</vt:i4>
      </vt:variant>
      <vt:variant>
        <vt:i4>5</vt:i4>
      </vt:variant>
      <vt:variant>
        <vt:lpwstr>https://ir.beonemedicines.com/news/us-fda-grants-priority-review-to-sonrotoclax-for-the-treatment-of-relapsed-or-refractory-mantle/786f1dad-0c9f-492e-9fce-f9ceadd24989</vt:lpwstr>
      </vt:variant>
      <vt:variant>
        <vt:lpwstr/>
      </vt:variant>
      <vt:variant>
        <vt:i4>6225984</vt:i4>
      </vt:variant>
      <vt:variant>
        <vt:i4>18</vt:i4>
      </vt:variant>
      <vt:variant>
        <vt:i4>0</vt:i4>
      </vt:variant>
      <vt:variant>
        <vt:i4>5</vt:i4>
      </vt:variant>
      <vt:variant>
        <vt:lpwstr>https://ir.beonemedicines.com/news/beone-medicines-novel-bcl2-inhibitor-sonrotoclax-achieves-first-in-world-approval-in-rr-mcl-and-rr-cllsll/562da165-f6a9-48d0-a357-aca27ac112ca</vt:lpwstr>
      </vt:variant>
      <vt:variant>
        <vt:lpwstr/>
      </vt:variant>
      <vt:variant>
        <vt:i4>7274507</vt:i4>
      </vt:variant>
      <vt:variant>
        <vt:i4>15</vt:i4>
      </vt:variant>
      <vt:variant>
        <vt:i4>0</vt:i4>
      </vt:variant>
      <vt:variant>
        <vt:i4>5</vt:i4>
      </vt:variant>
      <vt:variant>
        <vt:lpwstr>https://www.ema.europa.eu/en/documents/other/list-medicines-currently-prime-scheme_en.xlsx</vt:lpwstr>
      </vt:variant>
      <vt:variant>
        <vt:lpwstr/>
      </vt:variant>
      <vt:variant>
        <vt:i4>65536</vt:i4>
      </vt:variant>
      <vt:variant>
        <vt:i4>12</vt:i4>
      </vt:variant>
      <vt:variant>
        <vt:i4>0</vt:i4>
      </vt:variant>
      <vt:variant>
        <vt:i4>5</vt:i4>
      </vt:variant>
      <vt:variant>
        <vt:lpwstr>https://clinicaltrials.gov/study/NCT05471843</vt:lpwstr>
      </vt:variant>
      <vt:variant>
        <vt:lpwstr/>
      </vt:variant>
      <vt:variant>
        <vt:i4>524365</vt:i4>
      </vt:variant>
      <vt:variant>
        <vt:i4>9</vt:i4>
      </vt:variant>
      <vt:variant>
        <vt:i4>0</vt:i4>
      </vt:variant>
      <vt:variant>
        <vt:i4>5</vt:i4>
      </vt:variant>
      <vt:variant>
        <vt:lpwstr>https://meetings-api.hematology.org/api/abstract/vmpreview/296316</vt:lpwstr>
      </vt:variant>
      <vt:variant>
        <vt:lpwstr/>
      </vt:variant>
      <vt:variant>
        <vt:i4>1638486</vt:i4>
      </vt:variant>
      <vt:variant>
        <vt:i4>6</vt:i4>
      </vt:variant>
      <vt:variant>
        <vt:i4>0</vt:i4>
      </vt:variant>
      <vt:variant>
        <vt:i4>5</vt:i4>
      </vt:variant>
      <vt:variant>
        <vt:lpwstr>https://ir-api.eqs.com/media/document/5a687835-67e1-4fe6-bca5-63e15a659dfa/assets/BeOne_Q3_2025_Results_FINAL.pdf?disposition=inline</vt:lpwstr>
      </vt:variant>
      <vt:variant>
        <vt:lpwstr>page=33</vt:lpwstr>
      </vt:variant>
      <vt:variant>
        <vt:i4>8323154</vt:i4>
      </vt:variant>
      <vt:variant>
        <vt:i4>3</vt:i4>
      </vt:variant>
      <vt:variant>
        <vt:i4>0</vt:i4>
      </vt:variant>
      <vt:variant>
        <vt:i4>5</vt:i4>
      </vt:variant>
      <vt:variant>
        <vt:lpwstr>https://www.ema.europa.eu/en/documents/report/applications-new-human-medicines-under-evaluation-february-2026_en.xlsx</vt:lpwstr>
      </vt:variant>
      <vt:variant>
        <vt:lpwstr/>
      </vt:variant>
      <vt:variant>
        <vt:i4>8323154</vt:i4>
      </vt:variant>
      <vt:variant>
        <vt:i4>0</vt:i4>
      </vt:variant>
      <vt:variant>
        <vt:i4>0</vt:i4>
      </vt:variant>
      <vt:variant>
        <vt:i4>5</vt:i4>
      </vt:variant>
      <vt:variant>
        <vt:lpwstr>https://www.ema.europa.eu/en/documents/report/applications-new-human-medicines-under-evaluation-february-2026_en.xlsx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yzhu@lifesciencedynamics.com</cp:lastModifiedBy>
  <cp:revision>302</cp:revision>
  <dcterms:created xsi:type="dcterms:W3CDTF">2026-02-05T18:02:00Z</dcterms:created>
  <dcterms:modified xsi:type="dcterms:W3CDTF">2026-02-06T01:40:00Z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