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88" w:type="dxa"/>
        <w:tblBorders>
          <w:top w:val="single" w:sz="4" w:space="0" w:color="A6B5E0"/>
          <w:left w:val="single" w:sz="4" w:space="0" w:color="A6B5E0"/>
          <w:bottom w:val="single" w:sz="4" w:space="0" w:color="A6B5E0"/>
          <w:right w:val="single" w:sz="4" w:space="0" w:color="A6B5E0"/>
        </w:tblBorders>
        <w:tblCellMar>
          <w:top w:w="72" w:type="dxa"/>
          <w:left w:w="0" w:type="dxa"/>
          <w:bottom w:w="72" w:type="dxa"/>
          <w:right w:w="72" w:type="dxa"/>
        </w:tblCellMar>
        <w:tblLook w:val="04A0" w:firstRow="1" w:lastRow="0" w:firstColumn="1" w:lastColumn="0" w:noHBand="0" w:noVBand="1"/>
      </w:tblPr>
      <w:tblGrid>
        <w:gridCol w:w="9317"/>
      </w:tblGrid>
      <w:tr w:rsidR="002773BD" w:rsidRPr="003A4E1A" w14:paraId="1B75E729" w14:textId="77777777" w:rsidTr="174C83DF">
        <w:trPr>
          <w:trHeight w:val="1296"/>
        </w:trPr>
        <w:tc>
          <w:tcPr>
            <w:tcW w:w="9288" w:type="dxa"/>
            <w:tcMar>
              <w:top w:w="0" w:type="dxa"/>
              <w:left w:w="108" w:type="dxa"/>
              <w:bottom w:w="0" w:type="dxa"/>
              <w:right w:w="108" w:type="dxa"/>
            </w:tcMar>
            <w:hideMark/>
          </w:tcPr>
          <w:p w14:paraId="4769DA55" w14:textId="7842ABA8" w:rsidR="002773BD" w:rsidRPr="003F6B34" w:rsidRDefault="002773BD" w:rsidP="007A0F67">
            <w:pPr>
              <w:rPr>
                <w:rFonts w:ascii="Calibri" w:eastAsia="Times New Roman" w:hAnsi="Calibri" w:cs="Calibri"/>
                <w:b/>
                <w:bCs/>
                <w:color w:val="015671"/>
                <w:sz w:val="8"/>
                <w:szCs w:val="8"/>
              </w:rPr>
            </w:pPr>
            <w:bookmarkStart w:id="0" w:name="_Hlk125641446"/>
          </w:p>
          <w:p w14:paraId="42E9B948" w14:textId="6BFECC29" w:rsidR="002773BD" w:rsidRPr="003A4E1A" w:rsidRDefault="00D036BC" w:rsidP="00FE675F">
            <w:r w:rsidRPr="00D948E7">
              <w:rPr>
                <w:noProof/>
              </w:rPr>
              <w:drawing>
                <wp:inline distT="0" distB="0" distL="0" distR="0" wp14:anchorId="28EB22D4" wp14:editId="5FA3E213">
                  <wp:extent cx="5760720" cy="1004434"/>
                  <wp:effectExtent l="0" t="0" r="0" b="5715"/>
                  <wp:docPr id="511920782" name="Picture 2">
                    <a:extLst xmlns:a="http://schemas.openxmlformats.org/drawingml/2006/main">
                      <a:ext uri="{FF2B5EF4-FFF2-40B4-BE49-F238E27FC236}">
                        <a16:creationId xmlns:a16="http://schemas.microsoft.com/office/drawing/2014/main" id="{9894E87E-9CF3-42D8-9B43-C3AB5DD02B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5760720" cy="1004434"/>
                          </a:xfrm>
                          <a:prstGeom prst="rect">
                            <a:avLst/>
                          </a:prstGeom>
                          <a:noFill/>
                          <a:ln>
                            <a:noFill/>
                          </a:ln>
                        </pic:spPr>
                      </pic:pic>
                    </a:graphicData>
                  </a:graphic>
                </wp:inline>
              </w:drawing>
            </w:r>
          </w:p>
        </w:tc>
      </w:tr>
      <w:tr w:rsidR="002773BD" w:rsidRPr="003A4E1A" w14:paraId="31CD5D6D" w14:textId="77777777" w:rsidTr="174C83DF">
        <w:trPr>
          <w:trHeight w:val="144"/>
        </w:trPr>
        <w:tc>
          <w:tcPr>
            <w:tcW w:w="9288" w:type="dxa"/>
            <w:tcMar>
              <w:top w:w="0" w:type="dxa"/>
              <w:left w:w="108" w:type="dxa"/>
              <w:bottom w:w="0" w:type="dxa"/>
              <w:right w:w="108" w:type="dxa"/>
            </w:tcMar>
            <w:vAlign w:val="bottom"/>
          </w:tcPr>
          <w:p w14:paraId="1A5A80CC" w14:textId="77777777" w:rsidR="001B503A" w:rsidRDefault="001B503A"/>
          <w:tbl>
            <w:tblPr>
              <w:tblW w:w="0" w:type="auto"/>
              <w:tblCellMar>
                <w:left w:w="0" w:type="dxa"/>
                <w:right w:w="0" w:type="dxa"/>
              </w:tblCellMar>
              <w:tblLook w:val="04A0" w:firstRow="1" w:lastRow="0" w:firstColumn="1" w:lastColumn="0" w:noHBand="0" w:noVBand="1"/>
            </w:tblPr>
            <w:tblGrid>
              <w:gridCol w:w="4546"/>
              <w:gridCol w:w="4555"/>
            </w:tblGrid>
            <w:tr w:rsidR="007A4084" w14:paraId="7A174E09" w14:textId="77777777" w:rsidTr="174C83DF">
              <w:trPr>
                <w:trHeight w:val="720"/>
              </w:trPr>
              <w:tc>
                <w:tcPr>
                  <w:tcW w:w="9294" w:type="dxa"/>
                  <w:gridSpan w:val="2"/>
                  <w:tcBorders>
                    <w:top w:val="nil"/>
                    <w:left w:val="nil"/>
                    <w:bottom w:val="single" w:sz="12" w:space="0" w:color="071D49"/>
                    <w:right w:val="nil"/>
                  </w:tcBorders>
                </w:tcPr>
                <w:p w14:paraId="4EB8D399" w14:textId="15AA6C46" w:rsidR="007A4084" w:rsidRPr="00517E90" w:rsidRDefault="001A15F3" w:rsidP="0085548E">
                  <w:pPr>
                    <w:jc w:val="center"/>
                    <w:rPr>
                      <w:rFonts w:ascii="Aptos" w:hAnsi="Aptos" w:cs="Calibri"/>
                      <w:b/>
                      <w:bCs/>
                      <w:color w:val="002060"/>
                      <w:sz w:val="32"/>
                      <w:szCs w:val="32"/>
                      <w:lang w:val="en-GB" w:eastAsia="ja-JP"/>
                    </w:rPr>
                  </w:pPr>
                  <w:bookmarkStart w:id="1" w:name="_MailOriginal"/>
                  <w:bookmarkStart w:id="2" w:name="_Hlk96516995"/>
                  <w:r>
                    <w:rPr>
                      <w:rFonts w:ascii="Aptos" w:hAnsi="Aptos" w:cs="Calibri"/>
                      <w:b/>
                      <w:bCs/>
                      <w:color w:val="002060"/>
                      <w:sz w:val="32"/>
                      <w:szCs w:val="32"/>
                      <w:lang w:val="en-GB" w:eastAsia="ja-JP"/>
                    </w:rPr>
                    <w:t xml:space="preserve">Lilly’s </w:t>
                  </w:r>
                  <w:r w:rsidR="00A132D2">
                    <w:rPr>
                      <w:rFonts w:ascii="Aptos" w:hAnsi="Aptos" w:cs="Calibri"/>
                      <w:b/>
                      <w:bCs/>
                      <w:color w:val="002060"/>
                      <w:sz w:val="32"/>
                      <w:szCs w:val="32"/>
                      <w:lang w:val="en-GB" w:eastAsia="ja-JP"/>
                    </w:rPr>
                    <w:t>4</w:t>
                  </w:r>
                  <w:r>
                    <w:rPr>
                      <w:rFonts w:ascii="Aptos" w:hAnsi="Aptos" w:cs="Calibri"/>
                      <w:b/>
                      <w:bCs/>
                      <w:color w:val="002060"/>
                      <w:sz w:val="32"/>
                      <w:szCs w:val="32"/>
                      <w:lang w:val="en-GB" w:eastAsia="ja-JP"/>
                    </w:rPr>
                    <w:t>Q 2025 Earnings Call</w:t>
                  </w:r>
                </w:p>
                <w:p w14:paraId="239A861A" w14:textId="77777777" w:rsidR="007A4084" w:rsidRDefault="007A4084" w:rsidP="007A4084">
                  <w:pPr>
                    <w:jc w:val="center"/>
                    <w:rPr>
                      <w:rFonts w:ascii="Aptos" w:hAnsi="Aptos"/>
                      <w:b/>
                      <w:bCs/>
                      <w:lang w:val="en-GB" w:eastAsia="ja-JP"/>
                    </w:rPr>
                  </w:pPr>
                </w:p>
              </w:tc>
            </w:tr>
            <w:tr w:rsidR="007A4084" w14:paraId="6CEB7BB1" w14:textId="77777777" w:rsidTr="174C83DF">
              <w:trPr>
                <w:trHeight w:val="510"/>
              </w:trPr>
              <w:tc>
                <w:tcPr>
                  <w:tcW w:w="4546" w:type="dxa"/>
                  <w:tcBorders>
                    <w:top w:val="single" w:sz="12" w:space="0" w:color="071D49"/>
                    <w:left w:val="nil"/>
                    <w:bottom w:val="single" w:sz="12" w:space="0" w:color="071D49"/>
                    <w:right w:val="nil"/>
                  </w:tcBorders>
                  <w:vAlign w:val="center"/>
                  <w:hideMark/>
                </w:tcPr>
                <w:p w14:paraId="6B19B11E" w14:textId="0FB30363" w:rsidR="007A4084" w:rsidRPr="00517E90" w:rsidRDefault="007A4084" w:rsidP="007A4084">
                  <w:pPr>
                    <w:jc w:val="center"/>
                    <w:rPr>
                      <w:rFonts w:ascii="Aptos" w:hAnsi="Aptos" w:cs="Calibri"/>
                      <w:sz w:val="16"/>
                      <w:szCs w:val="16"/>
                      <w:lang w:eastAsia="ko-KR"/>
                      <w14:ligatures w14:val="standardContextual"/>
                    </w:rPr>
                  </w:pPr>
                  <w:r w:rsidRPr="00517E90">
                    <w:rPr>
                      <w:rFonts w:ascii="Aptos" w:hAnsi="Aptos" w:cs="Calibri"/>
                      <w:b/>
                      <w:bCs/>
                      <w:sz w:val="16"/>
                      <w:szCs w:val="16"/>
                    </w:rPr>
                    <w:t>Company:</w:t>
                  </w:r>
                  <w:r w:rsidRPr="00517E90">
                    <w:rPr>
                      <w:rFonts w:ascii="Aptos" w:hAnsi="Aptos" w:cs="Calibri"/>
                      <w:sz w:val="16"/>
                      <w:szCs w:val="16"/>
                    </w:rPr>
                    <w:t xml:space="preserve"> </w:t>
                  </w:r>
                  <w:r w:rsidR="001A15F3">
                    <w:rPr>
                      <w:rFonts w:ascii="Aptos" w:hAnsi="Aptos" w:cs="Calibri"/>
                      <w:sz w:val="16"/>
                      <w:szCs w:val="16"/>
                    </w:rPr>
                    <w:t>Lilly</w:t>
                  </w:r>
                </w:p>
                <w:p w14:paraId="53ACC3DC" w14:textId="24BB3F5B" w:rsidR="007A4084" w:rsidRPr="00517E90" w:rsidRDefault="007A4084" w:rsidP="007A4084">
                  <w:pPr>
                    <w:jc w:val="center"/>
                    <w:rPr>
                      <w:rFonts w:ascii="Aptos" w:hAnsi="Aptos" w:cs="Calibri"/>
                      <w:b/>
                      <w:bCs/>
                      <w:sz w:val="16"/>
                      <w:szCs w:val="16"/>
                    </w:rPr>
                  </w:pPr>
                  <w:r w:rsidRPr="00517E90">
                    <w:rPr>
                      <w:rFonts w:ascii="Aptos" w:hAnsi="Aptos" w:cs="Calibri"/>
                      <w:b/>
                      <w:bCs/>
                      <w:sz w:val="16"/>
                      <w:szCs w:val="16"/>
                    </w:rPr>
                    <w:t>Drug:</w:t>
                  </w:r>
                  <w:r w:rsidRPr="00517E90">
                    <w:rPr>
                      <w:rFonts w:ascii="Aptos" w:hAnsi="Aptos" w:cs="Calibri"/>
                      <w:sz w:val="16"/>
                      <w:szCs w:val="16"/>
                    </w:rPr>
                    <w:t xml:space="preserve"> </w:t>
                  </w:r>
                  <w:r w:rsidR="001A15F3">
                    <w:rPr>
                      <w:rFonts w:ascii="Aptos" w:hAnsi="Aptos" w:cs="Calibri"/>
                      <w:sz w:val="16"/>
                      <w:szCs w:val="16"/>
                    </w:rPr>
                    <w:t>Jaypirca (pirtobrutinib: ncBTKi)</w:t>
                  </w:r>
                </w:p>
              </w:tc>
              <w:tc>
                <w:tcPr>
                  <w:tcW w:w="4748" w:type="dxa"/>
                  <w:tcBorders>
                    <w:top w:val="single" w:sz="12" w:space="0" w:color="071D49"/>
                    <w:left w:val="nil"/>
                    <w:bottom w:val="single" w:sz="12" w:space="0" w:color="071D49"/>
                    <w:right w:val="nil"/>
                  </w:tcBorders>
                  <w:tcMar>
                    <w:top w:w="0" w:type="dxa"/>
                    <w:left w:w="108" w:type="dxa"/>
                    <w:bottom w:w="0" w:type="dxa"/>
                    <w:right w:w="108" w:type="dxa"/>
                  </w:tcMar>
                  <w:vAlign w:val="center"/>
                  <w:hideMark/>
                </w:tcPr>
                <w:p w14:paraId="25E2A16B" w14:textId="168DFA0B" w:rsidR="007A4084" w:rsidRPr="00517E90" w:rsidRDefault="007A4084" w:rsidP="007A4084">
                  <w:pPr>
                    <w:jc w:val="center"/>
                    <w:rPr>
                      <w:rFonts w:ascii="Aptos" w:hAnsi="Aptos" w:cs="Calibri"/>
                      <w:sz w:val="16"/>
                      <w:szCs w:val="16"/>
                    </w:rPr>
                  </w:pPr>
                  <w:r w:rsidRPr="00517E90">
                    <w:rPr>
                      <w:rFonts w:ascii="Aptos" w:hAnsi="Aptos" w:cs="Calibri"/>
                      <w:b/>
                      <w:bCs/>
                      <w:sz w:val="16"/>
                      <w:szCs w:val="16"/>
                    </w:rPr>
                    <w:t>Date:</w:t>
                  </w:r>
                  <w:r w:rsidRPr="00517E90">
                    <w:rPr>
                      <w:rFonts w:ascii="Aptos" w:hAnsi="Aptos" w:cs="Calibri"/>
                      <w:sz w:val="16"/>
                      <w:szCs w:val="16"/>
                    </w:rPr>
                    <w:t xml:space="preserve"> </w:t>
                  </w:r>
                  <w:r w:rsidR="001A15F3">
                    <w:rPr>
                      <w:rFonts w:ascii="Aptos" w:hAnsi="Aptos" w:cs="Calibri"/>
                      <w:sz w:val="16"/>
                      <w:szCs w:val="16"/>
                    </w:rPr>
                    <w:t>Feb 04, 2026</w:t>
                  </w:r>
                </w:p>
                <w:p w14:paraId="02575F31" w14:textId="656E84B8" w:rsidR="007A4084" w:rsidRPr="00517E90" w:rsidRDefault="007A4084" w:rsidP="007A4084">
                  <w:pPr>
                    <w:jc w:val="center"/>
                    <w:rPr>
                      <w:rFonts w:ascii="Aptos" w:hAnsi="Aptos" w:cs="Calibri"/>
                      <w:sz w:val="16"/>
                      <w:szCs w:val="16"/>
                    </w:rPr>
                  </w:pPr>
                  <w:r w:rsidRPr="00517E90">
                    <w:rPr>
                      <w:rFonts w:ascii="Aptos" w:hAnsi="Aptos" w:cs="Calibri"/>
                      <w:b/>
                      <w:bCs/>
                      <w:sz w:val="16"/>
                      <w:szCs w:val="16"/>
                    </w:rPr>
                    <w:t>Source(s):</w:t>
                  </w:r>
                  <w:r w:rsidRPr="00517E90">
                    <w:rPr>
                      <w:rFonts w:ascii="Aptos" w:hAnsi="Aptos" w:cs="Calibri"/>
                      <w:sz w:val="16"/>
                      <w:szCs w:val="16"/>
                    </w:rPr>
                    <w:t xml:space="preserve"> </w:t>
                  </w:r>
                  <w:hyperlink r:id="rId10" w:history="1">
                    <w:r w:rsidR="001A15F3" w:rsidRPr="009E3E8F">
                      <w:rPr>
                        <w:rStyle w:val="Hyperlink"/>
                        <w:rFonts w:ascii="Aptos" w:hAnsi="Aptos" w:cs="Calibri"/>
                        <w:sz w:val="16"/>
                        <w:szCs w:val="16"/>
                      </w:rPr>
                      <w:t>webcast</w:t>
                    </w:r>
                  </w:hyperlink>
                  <w:r w:rsidR="001A15F3">
                    <w:rPr>
                      <w:rFonts w:ascii="Aptos" w:hAnsi="Aptos" w:cs="Calibri"/>
                      <w:sz w:val="16"/>
                      <w:szCs w:val="16"/>
                    </w:rPr>
                    <w:t xml:space="preserve">, </w:t>
                  </w:r>
                  <w:hyperlink r:id="rId11" w:history="1">
                    <w:r w:rsidR="001A15F3" w:rsidRPr="009E3E8F">
                      <w:rPr>
                        <w:rStyle w:val="Hyperlink"/>
                        <w:rFonts w:ascii="Aptos" w:hAnsi="Aptos" w:cs="Calibri"/>
                        <w:sz w:val="16"/>
                        <w:szCs w:val="16"/>
                      </w:rPr>
                      <w:t>press release</w:t>
                    </w:r>
                  </w:hyperlink>
                  <w:r w:rsidR="001A15F3">
                    <w:rPr>
                      <w:rFonts w:ascii="Aptos" w:hAnsi="Aptos" w:cs="Calibri"/>
                      <w:sz w:val="16"/>
                      <w:szCs w:val="16"/>
                    </w:rPr>
                    <w:t xml:space="preserve">, </w:t>
                  </w:r>
                  <w:hyperlink r:id="rId12" w:history="1">
                    <w:r w:rsidR="001A15F3" w:rsidRPr="0090051A">
                      <w:rPr>
                        <w:rStyle w:val="Hyperlink"/>
                        <w:rFonts w:ascii="Aptos" w:hAnsi="Aptos" w:cs="Calibri"/>
                        <w:sz w:val="16"/>
                        <w:szCs w:val="16"/>
                      </w:rPr>
                      <w:t>presentation</w:t>
                    </w:r>
                  </w:hyperlink>
                  <w:r w:rsidR="001A15F3">
                    <w:rPr>
                      <w:rFonts w:ascii="Aptos" w:hAnsi="Aptos" w:cs="Calibri"/>
                      <w:sz w:val="16"/>
                      <w:szCs w:val="16"/>
                    </w:rPr>
                    <w:t xml:space="preserve">, </w:t>
                  </w:r>
                  <w:hyperlink r:id="rId13" w:history="1">
                    <w:r w:rsidR="001A15F3" w:rsidRPr="0090051A">
                      <w:rPr>
                        <w:rStyle w:val="Hyperlink"/>
                        <w:rFonts w:ascii="Aptos" w:hAnsi="Aptos" w:cs="Calibri"/>
                        <w:sz w:val="16"/>
                        <w:szCs w:val="16"/>
                      </w:rPr>
                      <w:t>financial workbook</w:t>
                    </w:r>
                  </w:hyperlink>
                </w:p>
              </w:tc>
            </w:tr>
            <w:tr w:rsidR="007A4084" w14:paraId="0AB49604" w14:textId="77777777" w:rsidTr="174C83DF">
              <w:tc>
                <w:tcPr>
                  <w:tcW w:w="9294" w:type="dxa"/>
                  <w:gridSpan w:val="2"/>
                  <w:tcBorders>
                    <w:top w:val="single" w:sz="12" w:space="0" w:color="071D49"/>
                  </w:tcBorders>
                </w:tcPr>
                <w:p w14:paraId="20F52B8B" w14:textId="77777777" w:rsidR="007A4084" w:rsidRPr="00517E90" w:rsidRDefault="007A4084" w:rsidP="007A4084">
                  <w:pPr>
                    <w:rPr>
                      <w:rFonts w:ascii="Aptos" w:hAnsi="Aptos" w:cs="Calibri"/>
                      <w:color w:val="242424"/>
                    </w:rPr>
                  </w:pPr>
                </w:p>
                <w:p w14:paraId="11E06848" w14:textId="77777777" w:rsidR="00CD02FE" w:rsidRPr="00517E90" w:rsidRDefault="00CD02FE" w:rsidP="007A4084">
                  <w:pPr>
                    <w:rPr>
                      <w:rFonts w:ascii="Aptos" w:hAnsi="Aptos" w:cs="Calibri"/>
                      <w:color w:val="242424"/>
                    </w:rPr>
                  </w:pPr>
                </w:p>
                <w:p w14:paraId="7D35EAD5" w14:textId="77777777" w:rsidR="00D842D8" w:rsidRPr="00D412E8" w:rsidRDefault="00D842D8" w:rsidP="00D842D8">
                  <w:pPr>
                    <w:keepNext/>
                    <w:rPr>
                      <w:rFonts w:ascii="Aptos" w:hAnsi="Aptos" w:cs="Calibri"/>
                      <w:b/>
                      <w:bCs/>
                      <w:color w:val="071D49"/>
                      <w:sz w:val="28"/>
                      <w:szCs w:val="28"/>
                    </w:rPr>
                  </w:pPr>
                  <w:r w:rsidRPr="174C83DF">
                    <w:rPr>
                      <w:rFonts w:ascii="Aptos" w:hAnsi="Aptos" w:cs="Calibri"/>
                      <w:b/>
                      <w:bCs/>
                      <w:color w:val="071D49"/>
                      <w:sz w:val="28"/>
                      <w:szCs w:val="28"/>
                    </w:rPr>
                    <w:t xml:space="preserve">What happened: </w:t>
                  </w:r>
                </w:p>
                <w:p w14:paraId="1D0354FD" w14:textId="5ADEFE39" w:rsidR="00D842D8" w:rsidRPr="00517E90" w:rsidRDefault="1FBD8165" w:rsidP="00D9660D">
                  <w:pPr>
                    <w:pStyle w:val="ListParagraph"/>
                    <w:keepNext/>
                    <w:numPr>
                      <w:ilvl w:val="0"/>
                      <w:numId w:val="7"/>
                    </w:numPr>
                    <w:contextualSpacing w:val="0"/>
                    <w:rPr>
                      <w:rFonts w:ascii="Aptos" w:eastAsia="Aptos" w:hAnsi="Aptos" w:cs="Aptos"/>
                      <w:color w:val="000000" w:themeColor="text1"/>
                    </w:rPr>
                  </w:pPr>
                  <w:r w:rsidRPr="174C83DF">
                    <w:rPr>
                      <w:rFonts w:ascii="Aptos" w:eastAsia="Aptos" w:hAnsi="Aptos" w:cs="Aptos"/>
                      <w:color w:val="000000" w:themeColor="text1"/>
                    </w:rPr>
                    <w:t xml:space="preserve">Lilly </w:t>
                  </w:r>
                  <w:r w:rsidR="4BF0EC4D" w:rsidRPr="174C83DF">
                    <w:rPr>
                      <w:rFonts w:ascii="Aptos" w:eastAsia="Aptos" w:hAnsi="Aptos" w:cs="Aptos"/>
                      <w:color w:val="000000" w:themeColor="text1"/>
                    </w:rPr>
                    <w:t>expects</w:t>
                  </w:r>
                  <w:r w:rsidRPr="174C83DF">
                    <w:rPr>
                      <w:rFonts w:ascii="Aptos" w:eastAsia="Aptos" w:hAnsi="Aptos" w:cs="Aptos"/>
                      <w:color w:val="000000" w:themeColor="text1"/>
                    </w:rPr>
                    <w:t xml:space="preserve"> data readout and</w:t>
                  </w:r>
                  <w:r w:rsidR="0ABDBB9B" w:rsidRPr="174C83DF">
                    <w:rPr>
                      <w:rFonts w:ascii="Aptos" w:eastAsia="Aptos" w:hAnsi="Aptos" w:cs="Aptos"/>
                      <w:color w:val="000000" w:themeColor="text1"/>
                    </w:rPr>
                    <w:t xml:space="preserve"> regulatory</w:t>
                  </w:r>
                  <w:r w:rsidRPr="174C83DF">
                    <w:rPr>
                      <w:rFonts w:ascii="Aptos" w:eastAsia="Aptos" w:hAnsi="Aptos" w:cs="Aptos"/>
                      <w:color w:val="000000" w:themeColor="text1"/>
                    </w:rPr>
                    <w:t xml:space="preserve"> filing for</w:t>
                  </w:r>
                  <w:r w:rsidR="30396BEA" w:rsidRPr="174C83DF">
                    <w:rPr>
                      <w:rFonts w:ascii="Aptos" w:eastAsia="Aptos" w:hAnsi="Aptos" w:cs="Aptos"/>
                      <w:color w:val="000000" w:themeColor="text1"/>
                    </w:rPr>
                    <w:t xml:space="preserve"> the Jaypirca combination in R/R CLL</w:t>
                  </w:r>
                  <w:r w:rsidRPr="174C83DF">
                    <w:rPr>
                      <w:rFonts w:ascii="Aptos" w:eastAsia="Aptos" w:hAnsi="Aptos" w:cs="Aptos"/>
                      <w:color w:val="000000" w:themeColor="text1"/>
                    </w:rPr>
                    <w:t xml:space="preserve"> </w:t>
                  </w:r>
                  <w:hyperlink r:id="rId14">
                    <w:r w:rsidRPr="174C83DF">
                      <w:rPr>
                        <w:rStyle w:val="Hyperlink"/>
                        <w:rFonts w:ascii="Aptos" w:eastAsia="Aptos" w:hAnsi="Aptos" w:cs="Aptos"/>
                      </w:rPr>
                      <w:t>BRUIN-CLL-322</w:t>
                    </w:r>
                  </w:hyperlink>
                  <w:r w:rsidRPr="174C83DF">
                    <w:rPr>
                      <w:rFonts w:ascii="Aptos" w:eastAsia="Aptos" w:hAnsi="Aptos" w:cs="Aptos"/>
                      <w:color w:val="000000" w:themeColor="text1"/>
                    </w:rPr>
                    <w:t xml:space="preserve"> (pirtobrutinib + Ven + R; 2L+ CLL) </w:t>
                  </w:r>
                  <w:r w:rsidR="2A708B1D" w:rsidRPr="174C83DF">
                    <w:rPr>
                      <w:rFonts w:ascii="Aptos" w:eastAsia="Aptos" w:hAnsi="Aptos" w:cs="Aptos"/>
                      <w:color w:val="000000" w:themeColor="text1"/>
                    </w:rPr>
                    <w:t>In 2026</w:t>
                  </w:r>
                  <w:r w:rsidR="00752BEB">
                    <w:rPr>
                      <w:rFonts w:ascii="Aptos" w:eastAsia="Aptos" w:hAnsi="Aptos" w:cs="Aptos"/>
                      <w:color w:val="000000" w:themeColor="text1"/>
                    </w:rPr>
                    <w:t>.</w:t>
                  </w:r>
                  <w:r w:rsidRPr="174C83DF">
                    <w:rPr>
                      <w:rFonts w:ascii="Aptos" w:eastAsia="Aptos" w:hAnsi="Aptos" w:cs="Aptos"/>
                      <w:color w:val="000000" w:themeColor="text1"/>
                    </w:rPr>
                    <w:t xml:space="preserve"> </w:t>
                  </w:r>
                </w:p>
                <w:p w14:paraId="3265439A" w14:textId="37CBCA20" w:rsidR="00D842D8" w:rsidRPr="00517E90" w:rsidRDefault="1FBD8165" w:rsidP="00D9660D">
                  <w:pPr>
                    <w:pStyle w:val="ListParagraph"/>
                    <w:numPr>
                      <w:ilvl w:val="0"/>
                      <w:numId w:val="7"/>
                    </w:numPr>
                    <w:spacing w:line="279" w:lineRule="auto"/>
                    <w:rPr>
                      <w:rFonts w:ascii="Aptos" w:eastAsia="Aptos" w:hAnsi="Aptos" w:cs="Aptos"/>
                      <w:color w:val="000000" w:themeColor="text1"/>
                    </w:rPr>
                  </w:pPr>
                  <w:commentRangeStart w:id="3"/>
                  <w:commentRangeStart w:id="4"/>
                  <w:r w:rsidRPr="174C83DF">
                    <w:rPr>
                      <w:rFonts w:ascii="Aptos" w:eastAsia="Aptos" w:hAnsi="Aptos" w:cs="Aptos"/>
                      <w:color w:val="000000" w:themeColor="text1"/>
                    </w:rPr>
                    <w:t xml:space="preserve">Lilly </w:t>
                  </w:r>
                  <w:r w:rsidR="04BA4445" w:rsidRPr="174C83DF">
                    <w:rPr>
                      <w:rFonts w:ascii="Aptos" w:eastAsia="Aptos" w:hAnsi="Aptos" w:cs="Aptos"/>
                      <w:color w:val="000000" w:themeColor="text1"/>
                    </w:rPr>
                    <w:t>confirmed US and EU regulatory submission</w:t>
                  </w:r>
                  <w:r w:rsidR="7F78D32C" w:rsidRPr="174C83DF">
                    <w:rPr>
                      <w:rFonts w:ascii="Aptos" w:eastAsia="Aptos" w:hAnsi="Aptos" w:cs="Aptos"/>
                      <w:color w:val="000000" w:themeColor="text1"/>
                    </w:rPr>
                    <w:t>s</w:t>
                  </w:r>
                  <w:r w:rsidR="04BA4445" w:rsidRPr="174C83DF">
                    <w:rPr>
                      <w:rFonts w:ascii="Aptos" w:eastAsia="Aptos" w:hAnsi="Aptos" w:cs="Aptos"/>
                      <w:color w:val="000000" w:themeColor="text1"/>
                    </w:rPr>
                    <w:t xml:space="preserve"> of Jaypirca in 1L CLL (</w:t>
                  </w:r>
                  <w:hyperlink r:id="rId15">
                    <w:r w:rsidRPr="174C83DF">
                      <w:rPr>
                        <w:rStyle w:val="Hyperlink"/>
                        <w:rFonts w:ascii="Aptos" w:eastAsia="Aptos" w:hAnsi="Aptos" w:cs="Aptos"/>
                      </w:rPr>
                      <w:t>BRUIN-CLL-313</w:t>
                    </w:r>
                  </w:hyperlink>
                  <w:r w:rsidRPr="174C83DF">
                    <w:rPr>
                      <w:rFonts w:ascii="Aptos" w:eastAsia="Aptos" w:hAnsi="Aptos" w:cs="Aptos"/>
                      <w:color w:val="000000" w:themeColor="text1"/>
                    </w:rPr>
                    <w:t xml:space="preserve"> (pirtobrutinib</w:t>
                  </w:r>
                  <w:r w:rsidR="003C57DE">
                    <w:rPr>
                      <w:rFonts w:ascii="Aptos" w:eastAsia="Aptos" w:hAnsi="Aptos" w:cs="Aptos"/>
                      <w:color w:val="000000" w:themeColor="text1"/>
                    </w:rPr>
                    <w:t xml:space="preserve"> vs BR</w:t>
                  </w:r>
                  <w:r w:rsidRPr="174C83DF">
                    <w:rPr>
                      <w:rFonts w:ascii="Aptos" w:eastAsia="Aptos" w:hAnsi="Aptos" w:cs="Aptos"/>
                      <w:color w:val="000000" w:themeColor="text1"/>
                    </w:rPr>
                    <w:t xml:space="preserve">; 1L CLL) and </w:t>
                  </w:r>
                  <w:hyperlink r:id="rId16">
                    <w:r w:rsidRPr="174C83DF">
                      <w:rPr>
                        <w:rStyle w:val="Hyperlink"/>
                        <w:rFonts w:ascii="Aptos" w:eastAsia="Aptos" w:hAnsi="Aptos" w:cs="Aptos"/>
                      </w:rPr>
                      <w:t>BRUIN-CLL-314</w:t>
                    </w:r>
                  </w:hyperlink>
                  <w:r w:rsidRPr="174C83DF">
                    <w:rPr>
                      <w:rFonts w:ascii="Aptos" w:eastAsia="Aptos" w:hAnsi="Aptos" w:cs="Aptos"/>
                      <w:color w:val="000000" w:themeColor="text1"/>
                    </w:rPr>
                    <w:t xml:space="preserve"> (pirtobrutinib vs IMB; 1L</w:t>
                  </w:r>
                  <w:r w:rsidR="004D0EE7">
                    <w:rPr>
                      <w:rFonts w:ascii="Aptos" w:eastAsia="Aptos" w:hAnsi="Aptos" w:cs="Aptos"/>
                      <w:color w:val="000000" w:themeColor="text1"/>
                    </w:rPr>
                    <w:t>+</w:t>
                  </w:r>
                  <w:r w:rsidRPr="174C83DF">
                    <w:rPr>
                      <w:rFonts w:ascii="Aptos" w:eastAsia="Aptos" w:hAnsi="Aptos" w:cs="Aptos"/>
                      <w:color w:val="000000" w:themeColor="text1"/>
                    </w:rPr>
                    <w:t xml:space="preserve"> CLL)</w:t>
                  </w:r>
                  <w:r w:rsidR="4B08B074" w:rsidRPr="174C83DF">
                    <w:rPr>
                      <w:rFonts w:ascii="Aptos" w:eastAsia="Aptos" w:hAnsi="Aptos" w:cs="Aptos"/>
                      <w:color w:val="000000" w:themeColor="text1"/>
                    </w:rPr>
                    <w:t>)</w:t>
                  </w:r>
                  <w:r w:rsidR="00752BEB">
                    <w:rPr>
                      <w:rFonts w:ascii="Aptos" w:eastAsia="Aptos" w:hAnsi="Aptos" w:cs="Aptos"/>
                      <w:color w:val="000000" w:themeColor="text1"/>
                    </w:rPr>
                    <w:t>.</w:t>
                  </w:r>
                </w:p>
                <w:p w14:paraId="46D011B4" w14:textId="2015FA0E" w:rsidR="00D842D8" w:rsidRPr="00517E90" w:rsidRDefault="1FBD8165" w:rsidP="00D9660D">
                  <w:pPr>
                    <w:pStyle w:val="ListParagraph"/>
                    <w:numPr>
                      <w:ilvl w:val="1"/>
                      <w:numId w:val="7"/>
                    </w:numPr>
                    <w:spacing w:line="279" w:lineRule="auto"/>
                    <w:rPr>
                      <w:rFonts w:ascii="Aptos" w:eastAsia="Aptos" w:hAnsi="Aptos" w:cs="Aptos"/>
                      <w:color w:val="000000" w:themeColor="text1"/>
                    </w:rPr>
                  </w:pPr>
                  <w:r w:rsidRPr="174C83DF">
                    <w:rPr>
                      <w:rFonts w:ascii="Aptos" w:eastAsia="Aptos" w:hAnsi="Aptos" w:cs="Aptos"/>
                      <w:color w:val="000000" w:themeColor="text1"/>
                    </w:rPr>
                    <w:t xml:space="preserve">A regulatory decision was anticipated in 2026, </w:t>
                  </w:r>
                  <w:r w:rsidR="75FDC4B2" w:rsidRPr="174C83DF">
                    <w:rPr>
                      <w:rFonts w:ascii="Aptos" w:eastAsia="Aptos" w:hAnsi="Aptos" w:cs="Aptos"/>
                      <w:color w:val="000000" w:themeColor="text1"/>
                    </w:rPr>
                    <w:t>though it was not specified whether this timeline applies to one region or both</w:t>
                  </w:r>
                  <w:r w:rsidR="00752BEB">
                    <w:rPr>
                      <w:rFonts w:ascii="Aptos" w:eastAsia="Aptos" w:hAnsi="Aptos" w:cs="Aptos"/>
                      <w:color w:val="000000" w:themeColor="text1"/>
                    </w:rPr>
                    <w:t>.</w:t>
                  </w:r>
                  <w:commentRangeEnd w:id="3"/>
                  <w:r w:rsidR="00376078" w:rsidRPr="00517E90">
                    <w:rPr>
                      <w:rStyle w:val="CommentReference"/>
                      <w:rFonts w:ascii="Aptos" w:eastAsia="Aptos" w:hAnsi="Aptos" w:cs="Aptos"/>
                      <w:color w:val="000000" w:themeColor="text1"/>
                      <w:sz w:val="24"/>
                      <w:szCs w:val="24"/>
                    </w:rPr>
                    <w:commentReference w:id="3"/>
                  </w:r>
                  <w:commentRangeEnd w:id="4"/>
                  <w:r w:rsidR="004C1A2F" w:rsidRPr="00517E90">
                    <w:rPr>
                      <w:rStyle w:val="CommentReference"/>
                      <w:rFonts w:ascii="Aptos" w:eastAsia="Aptos" w:hAnsi="Aptos" w:cs="Aptos"/>
                      <w:color w:val="000000" w:themeColor="text1"/>
                      <w:sz w:val="24"/>
                      <w:szCs w:val="24"/>
                    </w:rPr>
                    <w:commentReference w:id="4"/>
                  </w:r>
                </w:p>
                <w:p w14:paraId="3D5F5129" w14:textId="7031B1F3" w:rsidR="00D842D8" w:rsidRPr="00517E90" w:rsidRDefault="00D842D8" w:rsidP="174C83DF">
                  <w:pPr>
                    <w:spacing w:line="279" w:lineRule="auto"/>
                    <w:ind w:left="720"/>
                    <w:rPr>
                      <w:rFonts w:ascii="Aptos" w:eastAsia="Aptos" w:hAnsi="Aptos" w:cs="Aptos"/>
                      <w:color w:val="000000" w:themeColor="text1"/>
                    </w:rPr>
                  </w:pPr>
                </w:p>
                <w:p w14:paraId="5D1A893F" w14:textId="7F4BF98E" w:rsidR="00913910" w:rsidRPr="00517E90" w:rsidRDefault="00913910" w:rsidP="00913910">
                  <w:pPr>
                    <w:keepNext/>
                    <w:rPr>
                      <w:rFonts w:ascii="Aptos" w:hAnsi="Aptos" w:cs="Calibri"/>
                      <w:b/>
                      <w:bCs/>
                      <w:color w:val="002060"/>
                      <w:sz w:val="28"/>
                      <w:szCs w:val="28"/>
                    </w:rPr>
                  </w:pPr>
                  <w:r w:rsidRPr="174C83DF">
                    <w:rPr>
                      <w:rFonts w:ascii="Aptos" w:hAnsi="Aptos" w:cs="Calibri"/>
                      <w:b/>
                      <w:bCs/>
                      <w:color w:val="071D49"/>
                      <w:sz w:val="28"/>
                      <w:szCs w:val="28"/>
                    </w:rPr>
                    <w:t xml:space="preserve">Impact (CI PoV): </w:t>
                  </w:r>
                  <w:commentRangeStart w:id="5"/>
                  <w:r w:rsidR="0082747D" w:rsidRPr="174C83DF">
                    <w:rPr>
                      <w:rFonts w:ascii="Aptos" w:hAnsi="Aptos" w:cs="Calibri"/>
                      <w:b/>
                      <w:bCs/>
                      <w:color w:val="C00000"/>
                      <w:sz w:val="28"/>
                      <w:szCs w:val="28"/>
                    </w:rPr>
                    <w:t>HIGH</w:t>
                  </w:r>
                  <w:commentRangeEnd w:id="5"/>
                  <w:r w:rsidR="009902B1" w:rsidRPr="00517E90">
                    <w:rPr>
                      <w:rStyle w:val="CommentReference"/>
                      <w:rFonts w:ascii="Aptos" w:hAnsi="Aptos" w:cs="Calibri"/>
                      <w:b/>
                      <w:bCs/>
                      <w:color w:val="002060"/>
                      <w:sz w:val="28"/>
                      <w:szCs w:val="28"/>
                    </w:rPr>
                    <w:commentReference w:id="5"/>
                  </w:r>
                </w:p>
                <w:p w14:paraId="28D084F2" w14:textId="143039E2" w:rsidR="00447D70" w:rsidRPr="00E42078" w:rsidRDefault="00447D70" w:rsidP="00D9660D">
                  <w:pPr>
                    <w:pStyle w:val="ListParagraph"/>
                    <w:numPr>
                      <w:ilvl w:val="0"/>
                      <w:numId w:val="7"/>
                    </w:numPr>
                    <w:spacing w:line="276" w:lineRule="auto"/>
                    <w:rPr>
                      <w:rFonts w:ascii="Aptos" w:eastAsia="Aptos" w:hAnsi="Aptos" w:cs="Aptos"/>
                      <w:color w:val="000000" w:themeColor="text1"/>
                      <w:lang w:val="en-GB"/>
                    </w:rPr>
                  </w:pPr>
                  <w:r w:rsidRPr="00447D70">
                    <w:rPr>
                      <w:rFonts w:ascii="Aptos" w:eastAsia="Aptos" w:hAnsi="Aptos" w:cs="Aptos"/>
                      <w:color w:val="000000" w:themeColor="text1"/>
                    </w:rPr>
                    <w:t xml:space="preserve">The potential impact of Jaypirca monotherapy in 1L CLL on </w:t>
                  </w:r>
                  <w:commentRangeStart w:id="6"/>
                  <w:r>
                    <w:rPr>
                      <w:rFonts w:ascii="Aptos" w:eastAsia="Aptos" w:hAnsi="Aptos" w:cs="Aptos"/>
                      <w:color w:val="000000" w:themeColor="text1"/>
                    </w:rPr>
                    <w:t>Ven</w:t>
                  </w:r>
                  <w:r w:rsidRPr="00447D70">
                    <w:rPr>
                      <w:rFonts w:ascii="Aptos" w:eastAsia="Aptos" w:hAnsi="Aptos" w:cs="Aptos"/>
                      <w:color w:val="000000" w:themeColor="text1"/>
                    </w:rPr>
                    <w:t xml:space="preserve"> + Gazyva </w:t>
                  </w:r>
                  <w:commentRangeEnd w:id="6"/>
                  <w:r w:rsidR="00E54B13" w:rsidRPr="00447D70">
                    <w:rPr>
                      <w:rStyle w:val="CommentReference"/>
                      <w:rFonts w:ascii="Aptos" w:eastAsia="Aptos" w:hAnsi="Aptos" w:cs="Aptos"/>
                      <w:color w:val="000000" w:themeColor="text1"/>
                      <w:sz w:val="24"/>
                      <w:szCs w:val="24"/>
                    </w:rPr>
                    <w:commentReference w:id="6"/>
                  </w:r>
                  <w:r w:rsidRPr="00447D70">
                    <w:rPr>
                      <w:rFonts w:ascii="Aptos" w:eastAsia="Aptos" w:hAnsi="Aptos" w:cs="Aptos"/>
                      <w:color w:val="000000" w:themeColor="text1"/>
                    </w:rPr>
                    <w:t xml:space="preserve">(obinutuzumab; aCD20) is expected to be minimal compared with continuous cBTKi regimens, </w:t>
                  </w:r>
                  <w:commentRangeStart w:id="7"/>
                  <w:r w:rsidRPr="00447D70">
                    <w:rPr>
                      <w:rFonts w:ascii="Aptos" w:eastAsia="Aptos" w:hAnsi="Aptos" w:cs="Aptos"/>
                      <w:color w:val="000000" w:themeColor="text1"/>
                    </w:rPr>
                    <w:t>given the strong appeal of a fixed-duration, treatment-free interval, along with established HCP familiarity and market presence of the Ven</w:t>
                  </w:r>
                  <w:r>
                    <w:rPr>
                      <w:rFonts w:ascii="Aptos" w:eastAsia="Aptos" w:hAnsi="Aptos" w:cs="Aptos"/>
                      <w:color w:val="000000" w:themeColor="text1"/>
                    </w:rPr>
                    <w:t xml:space="preserve"> + Gazyva</w:t>
                  </w:r>
                  <w:r w:rsidR="00752BEB">
                    <w:rPr>
                      <w:rFonts w:ascii="Aptos" w:eastAsia="Aptos" w:hAnsi="Aptos" w:cs="Aptos"/>
                      <w:color w:val="000000" w:themeColor="text1"/>
                    </w:rPr>
                    <w:t>.</w:t>
                  </w:r>
                  <w:commentRangeEnd w:id="7"/>
                  <w:r w:rsidR="00415093" w:rsidRPr="00E42078">
                    <w:rPr>
                      <w:rStyle w:val="CommentReference"/>
                      <w:rFonts w:ascii="Aptos" w:eastAsia="Aptos" w:hAnsi="Aptos" w:cs="Aptos"/>
                      <w:color w:val="000000" w:themeColor="text1"/>
                      <w:sz w:val="24"/>
                      <w:szCs w:val="24"/>
                      <w:lang w:val="en-GB"/>
                    </w:rPr>
                    <w:commentReference w:id="7"/>
                  </w:r>
                </w:p>
                <w:p w14:paraId="1F875033" w14:textId="192944A2" w:rsidR="00E42078" w:rsidRPr="00711486" w:rsidRDefault="00E42078" w:rsidP="00E42078">
                  <w:pPr>
                    <w:pStyle w:val="ListParagraph"/>
                    <w:numPr>
                      <w:ilvl w:val="1"/>
                      <w:numId w:val="7"/>
                    </w:numPr>
                    <w:spacing w:line="276" w:lineRule="auto"/>
                    <w:rPr>
                      <w:rFonts w:ascii="Aptos" w:eastAsia="Aptos" w:hAnsi="Aptos" w:cs="Aptos"/>
                      <w:color w:val="000000" w:themeColor="text1"/>
                      <w:lang w:val="en-GB"/>
                    </w:rPr>
                  </w:pPr>
                  <w:commentRangeStart w:id="8"/>
                  <w:r w:rsidRPr="00E42078">
                    <w:rPr>
                      <w:rFonts w:ascii="Aptos" w:eastAsia="Aptos" w:hAnsi="Aptos" w:cs="Aptos"/>
                      <w:color w:val="000000" w:themeColor="text1"/>
                    </w:rPr>
                    <w:t>In</w:t>
                  </w:r>
                  <w:commentRangeEnd w:id="8"/>
                  <w:r w:rsidR="0016004B" w:rsidRPr="00E42078">
                    <w:rPr>
                      <w:rStyle w:val="CommentReference"/>
                      <w:rFonts w:ascii="Aptos" w:eastAsia="Aptos" w:hAnsi="Aptos" w:cs="Aptos"/>
                      <w:color w:val="000000" w:themeColor="text1"/>
                      <w:sz w:val="24"/>
                      <w:szCs w:val="24"/>
                    </w:rPr>
                    <w:commentReference w:id="8"/>
                  </w:r>
                  <w:r w:rsidRPr="00E42078">
                    <w:rPr>
                      <w:rFonts w:ascii="Aptos" w:eastAsia="Aptos" w:hAnsi="Aptos" w:cs="Aptos"/>
                      <w:color w:val="000000" w:themeColor="text1"/>
                    </w:rPr>
                    <w:t xml:space="preserve"> R/R CLL, the BRUIN-CLL-322 combination (Jaypirca + venetoclax + rituximab) is likely to expand venetoclax utilization and could represent the first fixed-duration regimen incorporating Jaypirca, aligning with Lilly’s positioning in post-cBTKi settings and the broader shift toward FDT</w:t>
                  </w:r>
                  <w:r w:rsidR="00752BEB">
                    <w:rPr>
                      <w:rFonts w:ascii="Aptos" w:eastAsia="Aptos" w:hAnsi="Aptos" w:cs="Aptos"/>
                      <w:color w:val="000000" w:themeColor="text1"/>
                    </w:rPr>
                    <w:t>.</w:t>
                  </w:r>
                </w:p>
                <w:p w14:paraId="75F78D61" w14:textId="77777777" w:rsidR="00711486" w:rsidRDefault="00711486" w:rsidP="00711486">
                  <w:pPr>
                    <w:pStyle w:val="ListParagraph"/>
                    <w:spacing w:line="276" w:lineRule="auto"/>
                    <w:ind w:left="1440"/>
                    <w:rPr>
                      <w:rFonts w:ascii="Aptos" w:eastAsia="Aptos" w:hAnsi="Aptos" w:cs="Aptos"/>
                      <w:color w:val="000000" w:themeColor="text1"/>
                      <w:lang w:val="en-GB"/>
                    </w:rPr>
                  </w:pPr>
                </w:p>
                <w:p w14:paraId="5D685961" w14:textId="0A7A50D6" w:rsidR="00913910" w:rsidRPr="00517E90" w:rsidRDefault="00913910" w:rsidP="174C83DF">
                  <w:pPr>
                    <w:keepNext/>
                    <w:rPr>
                      <w:rFonts w:ascii="Aptos" w:hAnsi="Aptos" w:cs="Calibri"/>
                      <w:b/>
                      <w:bCs/>
                      <w:color w:val="0070C0"/>
                      <w:sz w:val="28"/>
                      <w:szCs w:val="28"/>
                      <w:lang w:eastAsia="ko-KR"/>
                    </w:rPr>
                  </w:pPr>
                  <w:commentRangeStart w:id="9"/>
                  <w:r w:rsidRPr="174C83DF">
                    <w:rPr>
                      <w:rFonts w:ascii="Aptos" w:hAnsi="Aptos" w:cs="Calibri"/>
                      <w:b/>
                      <w:bCs/>
                      <w:color w:val="071D49"/>
                      <w:sz w:val="28"/>
                      <w:szCs w:val="28"/>
                    </w:rPr>
                    <w:t xml:space="preserve">Why it matters </w:t>
                  </w:r>
                  <w:r w:rsidRPr="174C83DF">
                    <w:rPr>
                      <w:rFonts w:ascii="Aptos" w:hAnsi="Aptos" w:cs="Calibri"/>
                      <w:color w:val="0070C0"/>
                      <w:sz w:val="28"/>
                      <w:szCs w:val="28"/>
                    </w:rPr>
                    <w:t>(</w:t>
                  </w:r>
                  <w:r w:rsidRPr="174C83DF">
                    <w:rPr>
                      <w:rFonts w:ascii="Aptos" w:hAnsi="Aptos" w:cs="Calibri"/>
                      <w:i/>
                      <w:iCs/>
                      <w:color w:val="0070C0"/>
                    </w:rPr>
                    <w:t>CI Insights in blue italics)</w:t>
                  </w:r>
                  <w:r w:rsidRPr="174C83DF">
                    <w:rPr>
                      <w:rFonts w:ascii="Aptos" w:hAnsi="Aptos" w:cs="Calibri"/>
                      <w:color w:val="0070C0"/>
                      <w:sz w:val="28"/>
                      <w:szCs w:val="28"/>
                    </w:rPr>
                    <w:t>:</w:t>
                  </w:r>
                  <w:commentRangeEnd w:id="9"/>
                  <w:r w:rsidR="00415093" w:rsidRPr="00517E90">
                    <w:rPr>
                      <w:rStyle w:val="CommentReference"/>
                      <w:rFonts w:ascii="Aptos" w:hAnsi="Aptos" w:cs="Calibri"/>
                      <w:b/>
                      <w:bCs/>
                      <w:color w:val="0070C0"/>
                      <w:sz w:val="28"/>
                      <w:szCs w:val="28"/>
                      <w:lang w:eastAsia="ko-KR"/>
                    </w:rPr>
                    <w:commentReference w:id="9"/>
                  </w:r>
                </w:p>
                <w:p w14:paraId="4925E1A7" w14:textId="5F3AB0CC" w:rsidR="00913910" w:rsidRPr="00517E90" w:rsidRDefault="04C06844" w:rsidP="00D9660D">
                  <w:pPr>
                    <w:pStyle w:val="ListParagraph"/>
                    <w:keepNext/>
                    <w:numPr>
                      <w:ilvl w:val="0"/>
                      <w:numId w:val="7"/>
                    </w:numPr>
                    <w:spacing w:line="276" w:lineRule="auto"/>
                    <w:contextualSpacing w:val="0"/>
                    <w:rPr>
                      <w:rFonts w:ascii="Aptos" w:eastAsia="Aptos" w:hAnsi="Aptos" w:cs="Aptos"/>
                      <w:color w:val="000000" w:themeColor="text1"/>
                      <w:lang w:val="en-GB"/>
                    </w:rPr>
                  </w:pPr>
                  <w:r w:rsidRPr="174C83DF">
                    <w:rPr>
                      <w:rFonts w:ascii="Aptos" w:eastAsia="Aptos" w:hAnsi="Aptos" w:cs="Aptos"/>
                      <w:color w:val="000000" w:themeColor="text1"/>
                      <w:lang w:val="en-GB"/>
                    </w:rPr>
                    <w:t xml:space="preserve">Lilly plans to pursue approval for the first Jaypirca combination </w:t>
                  </w:r>
                  <w:r w:rsidRPr="174C83DF">
                    <w:rPr>
                      <w:rFonts w:ascii="Aptos" w:eastAsia="Aptos" w:hAnsi="Aptos" w:cs="Aptos"/>
                      <w:color w:val="000000" w:themeColor="text1"/>
                    </w:rPr>
                    <w:t>(pirtobrutinib + Ven + R; 2L+ CLL)</w:t>
                  </w:r>
                  <w:r w:rsidRPr="174C83DF">
                    <w:rPr>
                      <w:rFonts w:ascii="Aptos" w:eastAsia="Aptos" w:hAnsi="Aptos" w:cs="Aptos"/>
                      <w:color w:val="000000" w:themeColor="text1"/>
                      <w:lang w:val="en-GB"/>
                    </w:rPr>
                    <w:t xml:space="preserve"> in the R/R setting, supporting a fixed-duration regimen</w:t>
                  </w:r>
                  <w:r w:rsidR="00752BEB">
                    <w:rPr>
                      <w:rFonts w:ascii="Aptos" w:eastAsia="Aptos" w:hAnsi="Aptos" w:cs="Aptos"/>
                      <w:color w:val="000000" w:themeColor="text1"/>
                      <w:lang w:val="en-GB"/>
                    </w:rPr>
                    <w:t>.</w:t>
                  </w:r>
                </w:p>
                <w:p w14:paraId="0967CD44" w14:textId="699D79EB" w:rsidR="00913910" w:rsidRPr="00F87D2C" w:rsidRDefault="04C06844" w:rsidP="00D9660D">
                  <w:pPr>
                    <w:pStyle w:val="ListParagraph"/>
                    <w:numPr>
                      <w:ilvl w:val="1"/>
                      <w:numId w:val="7"/>
                    </w:numPr>
                    <w:spacing w:line="276" w:lineRule="auto"/>
                    <w:rPr>
                      <w:rFonts w:ascii="Aptos" w:eastAsiaTheme="minorEastAsia" w:hAnsi="Aptos"/>
                      <w:i/>
                      <w:iCs/>
                      <w:color w:val="0070C0"/>
                    </w:rPr>
                  </w:pPr>
                  <w:r w:rsidRPr="00F87D2C">
                    <w:rPr>
                      <w:rFonts w:ascii="Aptos" w:eastAsiaTheme="minorEastAsia" w:hAnsi="Aptos"/>
                      <w:i/>
                      <w:iCs/>
                      <w:color w:val="0070C0"/>
                    </w:rPr>
                    <w:t xml:space="preserve">Given a trial PCD in Oct 2026, data and filing could occur by YE 2026, potentially at ASH 2026, with approval expected in </w:t>
                  </w:r>
                  <w:r w:rsidR="00D02AF2">
                    <w:rPr>
                      <w:rFonts w:ascii="Aptos" w:eastAsiaTheme="minorEastAsia" w:hAnsi="Aptos"/>
                      <w:i/>
                      <w:iCs/>
                      <w:color w:val="0070C0"/>
                    </w:rPr>
                    <w:t>2</w:t>
                  </w:r>
                  <w:r w:rsidRPr="00F87D2C">
                    <w:rPr>
                      <w:rFonts w:ascii="Aptos" w:eastAsiaTheme="minorEastAsia" w:hAnsi="Aptos"/>
                      <w:i/>
                      <w:iCs/>
                      <w:color w:val="0070C0"/>
                    </w:rPr>
                    <w:t>Q 2027 under priority review</w:t>
                  </w:r>
                  <w:r w:rsidR="00D02AF2">
                    <w:rPr>
                      <w:rFonts w:ascii="Aptos" w:eastAsiaTheme="minorEastAsia" w:hAnsi="Aptos"/>
                      <w:i/>
                      <w:iCs/>
                      <w:color w:val="0070C0"/>
                    </w:rPr>
                    <w:t xml:space="preserve"> (6 months)</w:t>
                  </w:r>
                  <w:r w:rsidRPr="00F87D2C">
                    <w:rPr>
                      <w:rFonts w:ascii="Aptos" w:eastAsiaTheme="minorEastAsia" w:hAnsi="Aptos"/>
                      <w:i/>
                      <w:iCs/>
                      <w:color w:val="0070C0"/>
                    </w:rPr>
                    <w:t xml:space="preserve"> or in </w:t>
                  </w:r>
                  <w:r w:rsidR="00D02AF2">
                    <w:rPr>
                      <w:rFonts w:ascii="Aptos" w:eastAsiaTheme="minorEastAsia" w:hAnsi="Aptos"/>
                      <w:i/>
                      <w:iCs/>
                      <w:color w:val="0070C0"/>
                    </w:rPr>
                    <w:t>4</w:t>
                  </w:r>
                  <w:r w:rsidRPr="00F87D2C">
                    <w:rPr>
                      <w:rFonts w:ascii="Aptos" w:eastAsiaTheme="minorEastAsia" w:hAnsi="Aptos"/>
                      <w:i/>
                      <w:iCs/>
                      <w:color w:val="0070C0"/>
                    </w:rPr>
                    <w:t>Q 2027</w:t>
                  </w:r>
                  <w:r w:rsidR="00D02AF2">
                    <w:rPr>
                      <w:rFonts w:ascii="Aptos" w:eastAsiaTheme="minorEastAsia" w:hAnsi="Aptos"/>
                      <w:i/>
                      <w:iCs/>
                      <w:color w:val="0070C0"/>
                    </w:rPr>
                    <w:t xml:space="preserve"> (10 months)</w:t>
                  </w:r>
                  <w:r w:rsidRPr="00F87D2C">
                    <w:rPr>
                      <w:rFonts w:ascii="Aptos" w:eastAsiaTheme="minorEastAsia" w:hAnsi="Aptos"/>
                      <w:i/>
                      <w:iCs/>
                      <w:color w:val="0070C0"/>
                    </w:rPr>
                    <w:t xml:space="preserve"> under standard review</w:t>
                  </w:r>
                  <w:r w:rsidR="00752BEB">
                    <w:rPr>
                      <w:rFonts w:ascii="Aptos" w:eastAsiaTheme="minorEastAsia" w:hAnsi="Aptos"/>
                      <w:i/>
                      <w:iCs/>
                      <w:color w:val="0070C0"/>
                    </w:rPr>
                    <w:t>.</w:t>
                  </w:r>
                </w:p>
                <w:p w14:paraId="33B8C59E" w14:textId="595B1738" w:rsidR="00913910" w:rsidRPr="00F87D2C" w:rsidRDefault="04C06844" w:rsidP="00D9660D">
                  <w:pPr>
                    <w:pStyle w:val="ListParagraph"/>
                    <w:numPr>
                      <w:ilvl w:val="1"/>
                      <w:numId w:val="7"/>
                    </w:numPr>
                    <w:spacing w:line="276" w:lineRule="auto"/>
                    <w:rPr>
                      <w:rFonts w:ascii="Aptos" w:eastAsia="Aptos" w:hAnsi="Aptos" w:cs="Aptos"/>
                      <w:i/>
                      <w:iCs/>
                      <w:color w:val="0070C0"/>
                    </w:rPr>
                  </w:pPr>
                  <w:r w:rsidRPr="00F87D2C">
                    <w:rPr>
                      <w:rFonts w:ascii="Aptos" w:eastAsia="Aptos" w:hAnsi="Aptos" w:cs="Aptos"/>
                      <w:i/>
                      <w:iCs/>
                      <w:color w:val="0070C0"/>
                    </w:rPr>
                    <w:t>Jaypirca is currently approved only as a continuous monotherapy in the R/R setting; approval of a fixed-duration regimen could allow Jaypirca to address a broader patient segment, including those preferring finite treatment duration</w:t>
                  </w:r>
                  <w:r w:rsidR="00752BEB">
                    <w:rPr>
                      <w:rFonts w:ascii="Aptos" w:eastAsia="Aptos" w:hAnsi="Aptos" w:cs="Aptos"/>
                      <w:i/>
                      <w:iCs/>
                      <w:color w:val="0070C0"/>
                    </w:rPr>
                    <w:t>.</w:t>
                  </w:r>
                </w:p>
                <w:p w14:paraId="1312CE6C" w14:textId="169699EF" w:rsidR="00913910" w:rsidRPr="00517E90" w:rsidRDefault="2EBED88B" w:rsidP="00D9660D">
                  <w:pPr>
                    <w:pStyle w:val="ListParagraph"/>
                    <w:numPr>
                      <w:ilvl w:val="0"/>
                      <w:numId w:val="7"/>
                    </w:numPr>
                    <w:spacing w:line="276" w:lineRule="auto"/>
                    <w:rPr>
                      <w:rFonts w:ascii="Aptos" w:eastAsia="Aptos" w:hAnsi="Aptos" w:cs="Aptos"/>
                      <w:color w:val="000000" w:themeColor="text1"/>
                      <w:lang w:val="en-GB"/>
                    </w:rPr>
                  </w:pPr>
                  <w:r w:rsidRPr="174C83DF">
                    <w:rPr>
                      <w:rFonts w:ascii="Aptos" w:eastAsia="Aptos" w:hAnsi="Aptos" w:cs="Aptos"/>
                      <w:color w:val="000000" w:themeColor="text1"/>
                      <w:lang w:val="en-GB"/>
                    </w:rPr>
                    <w:t>Lilly filed in the US and EU for Jaypirca in 1L CLL, with approval anticipated in 2026</w:t>
                  </w:r>
                  <w:r w:rsidR="00752BEB">
                    <w:rPr>
                      <w:rFonts w:ascii="Aptos" w:eastAsia="Aptos" w:hAnsi="Aptos" w:cs="Aptos"/>
                      <w:color w:val="000000" w:themeColor="text1"/>
                      <w:lang w:val="en-GB"/>
                    </w:rPr>
                    <w:t>.</w:t>
                  </w:r>
                </w:p>
                <w:p w14:paraId="39AC3506" w14:textId="2A9C3074" w:rsidR="00913910" w:rsidRPr="00517E90" w:rsidRDefault="04C06844" w:rsidP="00D9660D">
                  <w:pPr>
                    <w:pStyle w:val="ListParagraph"/>
                    <w:keepNext/>
                    <w:numPr>
                      <w:ilvl w:val="1"/>
                      <w:numId w:val="7"/>
                    </w:numPr>
                    <w:spacing w:line="276" w:lineRule="auto"/>
                    <w:contextualSpacing w:val="0"/>
                    <w:rPr>
                      <w:rFonts w:ascii="Aptos" w:eastAsia="Aptos" w:hAnsi="Aptos" w:cs="Aptos"/>
                      <w:i/>
                      <w:iCs/>
                      <w:color w:val="0070C0"/>
                    </w:rPr>
                  </w:pPr>
                  <w:commentRangeStart w:id="10"/>
                  <w:commentRangeStart w:id="11"/>
                  <w:r w:rsidRPr="00426368">
                    <w:rPr>
                      <w:rFonts w:ascii="Aptos" w:eastAsiaTheme="minorEastAsia" w:hAnsi="Aptos"/>
                      <w:i/>
                      <w:color w:val="0070C0"/>
                    </w:rPr>
                    <w:t xml:space="preserve">Assuming simultaneous US and EU filings in Dec 2025 (with the EU filing having </w:t>
                  </w:r>
                  <w:hyperlink r:id="rId21">
                    <w:r w:rsidRPr="00426368">
                      <w:rPr>
                        <w:rStyle w:val="Hyperlink"/>
                        <w:rFonts w:ascii="Aptos" w:eastAsiaTheme="minorEastAsia" w:hAnsi="Aptos"/>
                        <w:i/>
                      </w:rPr>
                      <w:t>occurred</w:t>
                    </w:r>
                  </w:hyperlink>
                  <w:r w:rsidRPr="00426368">
                    <w:rPr>
                      <w:rFonts w:ascii="Aptos" w:eastAsiaTheme="minorEastAsia" w:hAnsi="Aptos"/>
                      <w:i/>
                      <w:color w:val="0070C0"/>
                    </w:rPr>
                    <w:t xml:space="preserve"> in Dec 2025) following the ASH presentations, approval may be anticipated in </w:t>
                  </w:r>
                  <w:r w:rsidR="00F116DC">
                    <w:rPr>
                      <w:rFonts w:ascii="Aptos" w:eastAsiaTheme="minorEastAsia" w:hAnsi="Aptos"/>
                      <w:i/>
                      <w:color w:val="0070C0"/>
                    </w:rPr>
                    <w:t>2Q</w:t>
                  </w:r>
                  <w:r w:rsidRPr="00426368">
                    <w:rPr>
                      <w:rFonts w:ascii="Aptos" w:eastAsiaTheme="minorEastAsia" w:hAnsi="Aptos"/>
                      <w:i/>
                      <w:color w:val="0070C0"/>
                    </w:rPr>
                    <w:t xml:space="preserve"> 2026 under priority review </w:t>
                  </w:r>
                  <w:r w:rsidR="00F116DC">
                    <w:rPr>
                      <w:rFonts w:ascii="Aptos" w:eastAsiaTheme="minorEastAsia" w:hAnsi="Aptos"/>
                      <w:i/>
                      <w:color w:val="0070C0"/>
                    </w:rPr>
                    <w:t xml:space="preserve">(6 months) </w:t>
                  </w:r>
                  <w:r w:rsidRPr="00426368">
                    <w:rPr>
                      <w:rFonts w:ascii="Aptos" w:eastAsiaTheme="minorEastAsia" w:hAnsi="Aptos"/>
                      <w:i/>
                      <w:color w:val="0070C0"/>
                    </w:rPr>
                    <w:t xml:space="preserve">or </w:t>
                  </w:r>
                  <w:r w:rsidR="00E647DC">
                    <w:rPr>
                      <w:rFonts w:ascii="Aptos" w:eastAsiaTheme="minorEastAsia" w:hAnsi="Aptos"/>
                      <w:i/>
                      <w:color w:val="0070C0"/>
                    </w:rPr>
                    <w:t>4Q</w:t>
                  </w:r>
                  <w:r w:rsidRPr="00426368">
                    <w:rPr>
                      <w:rFonts w:ascii="Aptos" w:eastAsiaTheme="minorEastAsia" w:hAnsi="Aptos"/>
                      <w:i/>
                      <w:color w:val="0070C0"/>
                    </w:rPr>
                    <w:t xml:space="preserve"> 2026 under standard review</w:t>
                  </w:r>
                  <w:r w:rsidR="00E647DC">
                    <w:rPr>
                      <w:rFonts w:ascii="Aptos" w:eastAsiaTheme="minorEastAsia" w:hAnsi="Aptos"/>
                      <w:i/>
                      <w:color w:val="0070C0"/>
                    </w:rPr>
                    <w:t xml:space="preserve"> (10 months)</w:t>
                  </w:r>
                  <w:r w:rsidR="00752BEB">
                    <w:rPr>
                      <w:rFonts w:ascii="Aptos" w:eastAsiaTheme="minorEastAsia" w:hAnsi="Aptos"/>
                      <w:i/>
                      <w:color w:val="0070C0"/>
                    </w:rPr>
                    <w:t>.</w:t>
                  </w:r>
                  <w:commentRangeEnd w:id="10"/>
                  <w:r w:rsidR="00D71BC9" w:rsidRPr="00517E90">
                    <w:rPr>
                      <w:rStyle w:val="CommentReference"/>
                      <w:rFonts w:ascii="Aptos" w:eastAsia="Aptos" w:hAnsi="Aptos" w:cs="Aptos"/>
                      <w:i/>
                      <w:iCs/>
                      <w:color w:val="0070C0"/>
                      <w:sz w:val="24"/>
                      <w:szCs w:val="24"/>
                    </w:rPr>
                    <w:commentReference w:id="10"/>
                  </w:r>
                  <w:commentRangeEnd w:id="11"/>
                  <w:r w:rsidR="0077438F" w:rsidRPr="00517E90">
                    <w:rPr>
                      <w:rStyle w:val="CommentReference"/>
                      <w:rFonts w:ascii="Aptos" w:eastAsia="Aptos" w:hAnsi="Aptos" w:cs="Aptos"/>
                      <w:i/>
                      <w:iCs/>
                      <w:color w:val="0070C0"/>
                      <w:sz w:val="24"/>
                      <w:szCs w:val="24"/>
                    </w:rPr>
                    <w:commentReference w:id="11"/>
                  </w:r>
                </w:p>
                <w:p w14:paraId="58A8C1AA" w14:textId="44FBA8AF" w:rsidR="00913910" w:rsidRPr="00517E90" w:rsidRDefault="0869BA82" w:rsidP="00D9660D">
                  <w:pPr>
                    <w:pStyle w:val="ListParagraph"/>
                    <w:keepNext/>
                    <w:numPr>
                      <w:ilvl w:val="1"/>
                      <w:numId w:val="7"/>
                    </w:numPr>
                    <w:spacing w:line="276" w:lineRule="auto"/>
                    <w:contextualSpacing w:val="0"/>
                    <w:rPr>
                      <w:rFonts w:ascii="Aptos" w:eastAsia="Aptos" w:hAnsi="Aptos" w:cs="Aptos"/>
                      <w:i/>
                      <w:iCs/>
                      <w:color w:val="0070C0"/>
                    </w:rPr>
                  </w:pPr>
                  <w:commentRangeStart w:id="12"/>
                  <w:commentRangeStart w:id="13"/>
                  <w:r w:rsidRPr="174C83DF">
                    <w:rPr>
                      <w:rFonts w:ascii="Aptos" w:eastAsia="Aptos" w:hAnsi="Aptos" w:cs="Aptos"/>
                      <w:i/>
                      <w:iCs/>
                      <w:color w:val="0070C0"/>
                    </w:rPr>
                    <w:t xml:space="preserve">Positive BRUIN CLL-313/314 data and Jaypirca’s favorable safety profile may </w:t>
                  </w:r>
                  <w:r w:rsidR="00426368">
                    <w:rPr>
                      <w:rFonts w:ascii="Aptos" w:eastAsia="Aptos" w:hAnsi="Aptos" w:cs="Aptos"/>
                      <w:i/>
                      <w:iCs/>
                      <w:color w:val="0070C0"/>
                    </w:rPr>
                    <w:t xml:space="preserve">encourage </w:t>
                  </w:r>
                  <w:r w:rsidRPr="174C83DF">
                    <w:rPr>
                      <w:rFonts w:ascii="Aptos" w:eastAsia="Aptos" w:hAnsi="Aptos" w:cs="Aptos"/>
                      <w:i/>
                      <w:iCs/>
                      <w:color w:val="0070C0"/>
                    </w:rPr>
                    <w:t xml:space="preserve">earlier switching from cBTKis in cases of early progression or suboptimal response; however, </w:t>
                  </w:r>
                  <w:r w:rsidR="3D00DAE9" w:rsidRPr="174C83DF">
                    <w:rPr>
                      <w:rFonts w:ascii="Aptos" w:eastAsia="Aptos" w:hAnsi="Aptos" w:cs="Aptos"/>
                      <w:i/>
                      <w:iCs/>
                      <w:color w:val="0070C0"/>
                    </w:rPr>
                    <w:t>some HCPs may remain cautions, reserving Jayrpica for post-cBTKi use due to resistance concerns and limited long-term pre-cBTKi data</w:t>
                  </w:r>
                  <w:r w:rsidR="00752BEB">
                    <w:rPr>
                      <w:rFonts w:ascii="Aptos" w:eastAsia="Aptos" w:hAnsi="Aptos" w:cs="Aptos"/>
                      <w:i/>
                      <w:iCs/>
                      <w:color w:val="0070C0"/>
                    </w:rPr>
                    <w:t>.</w:t>
                  </w:r>
                  <w:commentRangeEnd w:id="12"/>
                  <w:r w:rsidR="00415093" w:rsidRPr="00517E90">
                    <w:rPr>
                      <w:rStyle w:val="CommentReference"/>
                      <w:rFonts w:ascii="Aptos" w:eastAsia="Aptos" w:hAnsi="Aptos" w:cs="Aptos"/>
                      <w:i/>
                      <w:iCs/>
                      <w:color w:val="0070C0"/>
                      <w:sz w:val="24"/>
                      <w:szCs w:val="24"/>
                    </w:rPr>
                    <w:commentReference w:id="12"/>
                  </w:r>
                  <w:commentRangeEnd w:id="13"/>
                  <w:r w:rsidR="0077438F" w:rsidRPr="00517E90">
                    <w:rPr>
                      <w:rStyle w:val="CommentReference"/>
                      <w:rFonts w:ascii="Aptos" w:eastAsia="Aptos" w:hAnsi="Aptos" w:cs="Aptos"/>
                      <w:i/>
                      <w:iCs/>
                      <w:color w:val="0070C0"/>
                      <w:sz w:val="24"/>
                      <w:szCs w:val="24"/>
                    </w:rPr>
                    <w:commentReference w:id="13"/>
                  </w:r>
                </w:p>
                <w:p w14:paraId="404CFE22" w14:textId="77777777" w:rsidR="00D842D8" w:rsidRPr="00517E90" w:rsidRDefault="00D842D8" w:rsidP="007A4084">
                  <w:pPr>
                    <w:rPr>
                      <w:rFonts w:ascii="Aptos" w:hAnsi="Aptos" w:cs="Calibri"/>
                      <w:color w:val="242424"/>
                    </w:rPr>
                  </w:pPr>
                </w:p>
                <w:p w14:paraId="34B7DCF7" w14:textId="77777777" w:rsidR="003B1AD7" w:rsidRDefault="003B1AD7" w:rsidP="003B1AD7">
                  <w:pPr>
                    <w:keepNext/>
                    <w:rPr>
                      <w:rFonts w:ascii="Aptos" w:hAnsi="Aptos" w:cs="Calibri"/>
                      <w:b/>
                      <w:bCs/>
                      <w:color w:val="071D49"/>
                      <w:sz w:val="28"/>
                      <w:szCs w:val="28"/>
                    </w:rPr>
                  </w:pPr>
                  <w:r w:rsidRPr="174C83DF">
                    <w:rPr>
                      <w:rFonts w:ascii="Aptos" w:hAnsi="Aptos" w:cs="Calibri"/>
                      <w:b/>
                      <w:bCs/>
                      <w:color w:val="071D49"/>
                      <w:sz w:val="28"/>
                      <w:szCs w:val="28"/>
                    </w:rPr>
                    <w:t>Tell me more:</w:t>
                  </w:r>
                </w:p>
                <w:p w14:paraId="405995B6" w14:textId="77777777" w:rsidR="00AE1842" w:rsidRPr="00D412E8" w:rsidRDefault="00AE1842" w:rsidP="003B1AD7">
                  <w:pPr>
                    <w:keepNext/>
                    <w:rPr>
                      <w:rFonts w:ascii="Aptos" w:hAnsi="Aptos" w:cs="Calibri"/>
                      <w:b/>
                      <w:bCs/>
                      <w:color w:val="071D49"/>
                      <w:sz w:val="28"/>
                      <w:szCs w:val="28"/>
                      <w:lang w:eastAsia="ko-KR"/>
                      <w14:ligatures w14:val="standardContextual"/>
                    </w:rPr>
                  </w:pPr>
                </w:p>
                <w:p w14:paraId="3CB04CC8" w14:textId="7CFDFFB2" w:rsidR="4400473C" w:rsidRDefault="001B6B95" w:rsidP="001B6B95">
                  <w:pPr>
                    <w:keepNext/>
                    <w:rPr>
                      <w:rFonts w:ascii="Aptos" w:eastAsia="Aptos" w:hAnsi="Aptos" w:cs="Aptos"/>
                      <w:color w:val="000000" w:themeColor="text1"/>
                      <w:lang w:val="en-GB"/>
                    </w:rPr>
                  </w:pPr>
                  <w:r>
                    <w:rPr>
                      <w:rFonts w:ascii="Aptos" w:eastAsia="Aptos" w:hAnsi="Aptos" w:cs="Aptos"/>
                      <w:b/>
                      <w:bCs/>
                      <w:color w:val="000000" w:themeColor="text1"/>
                    </w:rPr>
                    <w:t>Financial Highlights</w:t>
                  </w:r>
                  <w:r w:rsidR="4400473C" w:rsidRPr="174C83DF">
                    <w:rPr>
                      <w:rFonts w:ascii="Aptos" w:eastAsia="Aptos" w:hAnsi="Aptos" w:cs="Aptos"/>
                      <w:b/>
                      <w:bCs/>
                      <w:color w:val="000000" w:themeColor="text1"/>
                    </w:rPr>
                    <w:t xml:space="preserve"> </w:t>
                  </w:r>
                </w:p>
                <w:p w14:paraId="432868CA" w14:textId="0583138D" w:rsidR="004449CC" w:rsidRDefault="004449CC" w:rsidP="001B6B95">
                  <w:pPr>
                    <w:pStyle w:val="ListParagraph"/>
                    <w:numPr>
                      <w:ilvl w:val="0"/>
                      <w:numId w:val="7"/>
                    </w:numPr>
                    <w:rPr>
                      <w:rFonts w:ascii="Aptos" w:eastAsia="Aptos" w:hAnsi="Aptos" w:cs="Aptos"/>
                      <w:color w:val="000000" w:themeColor="text1"/>
                    </w:rPr>
                  </w:pPr>
                  <w:r>
                    <w:rPr>
                      <w:rFonts w:ascii="Aptos" w:eastAsia="Aptos" w:hAnsi="Aptos" w:cs="Aptos"/>
                      <w:color w:val="000000" w:themeColor="text1"/>
                    </w:rPr>
                    <w:t xml:space="preserve">Lilly reported </w:t>
                  </w:r>
                  <w:r w:rsidR="00A40CD2">
                    <w:rPr>
                      <w:rFonts w:ascii="Aptos" w:eastAsia="Aptos" w:hAnsi="Aptos" w:cs="Aptos"/>
                      <w:color w:val="000000" w:themeColor="text1"/>
                    </w:rPr>
                    <w:t>4Q 2025</w:t>
                  </w:r>
                  <w:r>
                    <w:rPr>
                      <w:rFonts w:ascii="Aptos" w:eastAsia="Aptos" w:hAnsi="Aptos" w:cs="Aptos"/>
                      <w:color w:val="000000" w:themeColor="text1"/>
                    </w:rPr>
                    <w:t xml:space="preserve"> revenue </w:t>
                  </w:r>
                  <w:r w:rsidR="00A40CD2">
                    <w:rPr>
                      <w:rFonts w:ascii="Aptos" w:eastAsia="Aptos" w:hAnsi="Aptos" w:cs="Aptos"/>
                      <w:color w:val="000000" w:themeColor="text1"/>
                    </w:rPr>
                    <w:t>of $19.3 Bn (</w:t>
                  </w:r>
                  <w:r w:rsidR="00A40CD2" w:rsidRPr="00820441">
                    <w:rPr>
                      <w:rFonts w:ascii="Aptos" w:eastAsia="Aptos" w:hAnsi="Aptos" w:cs="Aptos"/>
                      <w:color w:val="00B050"/>
                    </w:rPr>
                    <w:t xml:space="preserve">+43% </w:t>
                  </w:r>
                  <w:r w:rsidR="00A40CD2">
                    <w:rPr>
                      <w:rFonts w:ascii="Aptos" w:eastAsia="Aptos" w:hAnsi="Aptos" w:cs="Aptos"/>
                      <w:color w:val="000000" w:themeColor="text1"/>
                    </w:rPr>
                    <w:t xml:space="preserve">YoY), </w:t>
                  </w:r>
                  <w:r w:rsidR="00C90D9D">
                    <w:rPr>
                      <w:rFonts w:ascii="Aptos" w:eastAsia="Aptos" w:hAnsi="Aptos" w:cs="Aptos"/>
                      <w:color w:val="000000" w:themeColor="text1"/>
                    </w:rPr>
                    <w:t xml:space="preserve">primarily </w:t>
                  </w:r>
                  <w:r w:rsidR="00A40CD2">
                    <w:rPr>
                      <w:rFonts w:ascii="Aptos" w:eastAsia="Aptos" w:hAnsi="Aptos" w:cs="Aptos"/>
                      <w:color w:val="000000" w:themeColor="text1"/>
                    </w:rPr>
                    <w:t>driven by its obesity franchise</w:t>
                  </w:r>
                  <w:r w:rsidR="001D05CF">
                    <w:rPr>
                      <w:rFonts w:ascii="Aptos" w:eastAsia="Aptos" w:hAnsi="Aptos" w:cs="Aptos"/>
                      <w:color w:val="000000" w:themeColor="text1"/>
                    </w:rPr>
                    <w:t xml:space="preserve">; FY2025 revenue were </w:t>
                  </w:r>
                  <w:r w:rsidR="00820441">
                    <w:rPr>
                      <w:rFonts w:ascii="Aptos" w:eastAsia="Aptos" w:hAnsi="Aptos" w:cs="Aptos"/>
                      <w:color w:val="000000" w:themeColor="text1"/>
                    </w:rPr>
                    <w:t>$65.2 Bn (</w:t>
                  </w:r>
                  <w:r w:rsidR="00820441" w:rsidRPr="00820441">
                    <w:rPr>
                      <w:rFonts w:ascii="Aptos" w:eastAsia="Aptos" w:hAnsi="Aptos" w:cs="Aptos"/>
                      <w:color w:val="00B050"/>
                    </w:rPr>
                    <w:t xml:space="preserve">+45% </w:t>
                  </w:r>
                  <w:r w:rsidR="00820441">
                    <w:rPr>
                      <w:rFonts w:ascii="Aptos" w:eastAsia="Aptos" w:hAnsi="Aptos" w:cs="Aptos"/>
                      <w:color w:val="000000" w:themeColor="text1"/>
                    </w:rPr>
                    <w:t>YoY)</w:t>
                  </w:r>
                  <w:r w:rsidR="00752BEB">
                    <w:rPr>
                      <w:rFonts w:ascii="Aptos" w:eastAsia="Aptos" w:hAnsi="Aptos" w:cs="Aptos"/>
                      <w:color w:val="000000" w:themeColor="text1"/>
                    </w:rPr>
                    <w:t>.</w:t>
                  </w:r>
                </w:p>
                <w:p w14:paraId="0F513184" w14:textId="1091B0C3" w:rsidR="4400473C" w:rsidRPr="00CD2000" w:rsidRDefault="4400473C" w:rsidP="001B6B95">
                  <w:pPr>
                    <w:pStyle w:val="ListParagraph"/>
                    <w:numPr>
                      <w:ilvl w:val="0"/>
                      <w:numId w:val="7"/>
                    </w:numPr>
                    <w:rPr>
                      <w:rFonts w:ascii="Aptos" w:eastAsia="Aptos" w:hAnsi="Aptos" w:cs="Aptos"/>
                      <w:color w:val="000000" w:themeColor="text1"/>
                    </w:rPr>
                  </w:pPr>
                  <w:r w:rsidRPr="00AE1842">
                    <w:rPr>
                      <w:rFonts w:ascii="Aptos" w:eastAsia="Aptos" w:hAnsi="Aptos" w:cs="Aptos"/>
                      <w:color w:val="000000" w:themeColor="text1"/>
                    </w:rPr>
                    <w:t>Jaypirca Total sales were $14</w:t>
                  </w:r>
                  <w:r w:rsidR="1258939D" w:rsidRPr="00AE1842">
                    <w:rPr>
                      <w:rFonts w:ascii="Aptos" w:eastAsia="Aptos" w:hAnsi="Aptos" w:cs="Aptos"/>
                      <w:color w:val="000000" w:themeColor="text1"/>
                    </w:rPr>
                    <w:t>8</w:t>
                  </w:r>
                  <w:r w:rsidRPr="00AE1842">
                    <w:rPr>
                      <w:rFonts w:ascii="Aptos" w:eastAsia="Aptos" w:hAnsi="Aptos" w:cs="Aptos"/>
                      <w:color w:val="000000" w:themeColor="text1"/>
                    </w:rPr>
                    <w:t>M</w:t>
                  </w:r>
                  <w:r w:rsidRPr="00CD2000">
                    <w:rPr>
                      <w:rFonts w:ascii="Aptos" w:eastAsia="Aptos" w:hAnsi="Aptos" w:cs="Aptos"/>
                      <w:color w:val="000000" w:themeColor="text1"/>
                    </w:rPr>
                    <w:t xml:space="preserve"> (</w:t>
                  </w:r>
                  <w:r w:rsidRPr="007B39B5">
                    <w:rPr>
                      <w:rFonts w:ascii="Aptos" w:eastAsia="Aptos" w:hAnsi="Aptos" w:cs="Aptos"/>
                      <w:color w:val="00B050"/>
                    </w:rPr>
                    <w:t>+</w:t>
                  </w:r>
                  <w:r w:rsidR="2EEF651A" w:rsidRPr="007B39B5">
                    <w:rPr>
                      <w:rFonts w:ascii="Aptos" w:eastAsia="Aptos" w:hAnsi="Aptos" w:cs="Aptos"/>
                      <w:color w:val="00B050"/>
                    </w:rPr>
                    <w:t>30</w:t>
                  </w:r>
                  <w:r w:rsidRPr="007B39B5">
                    <w:rPr>
                      <w:rFonts w:ascii="Aptos" w:eastAsia="Aptos" w:hAnsi="Aptos" w:cs="Aptos"/>
                      <w:color w:val="00B050"/>
                    </w:rPr>
                    <w:t xml:space="preserve">% </w:t>
                  </w:r>
                  <w:r w:rsidRPr="00CD2000">
                    <w:rPr>
                      <w:rFonts w:ascii="Aptos" w:eastAsia="Aptos" w:hAnsi="Aptos" w:cs="Aptos"/>
                      <w:color w:val="000000" w:themeColor="text1"/>
                    </w:rPr>
                    <w:t>YoY)</w:t>
                  </w:r>
                  <w:r w:rsidR="00660EEC" w:rsidRPr="00CD2000">
                    <w:rPr>
                      <w:rFonts w:ascii="Aptos" w:eastAsia="Aptos" w:hAnsi="Aptos" w:cs="Aptos"/>
                      <w:color w:val="000000" w:themeColor="text1"/>
                    </w:rPr>
                    <w:t xml:space="preserve"> in </w:t>
                  </w:r>
                  <w:r w:rsidR="005B0207" w:rsidRPr="00CD2000">
                    <w:rPr>
                      <w:rFonts w:ascii="Aptos" w:eastAsia="Aptos" w:hAnsi="Aptos" w:cs="Aptos"/>
                      <w:color w:val="000000" w:themeColor="text1"/>
                    </w:rPr>
                    <w:t>4Q 2025 and $</w:t>
                  </w:r>
                  <w:r w:rsidR="00A67E21" w:rsidRPr="00CD2000">
                    <w:rPr>
                      <w:rFonts w:ascii="Aptos" w:eastAsia="Aptos" w:hAnsi="Aptos" w:cs="Aptos"/>
                      <w:color w:val="000000" w:themeColor="text1"/>
                    </w:rPr>
                    <w:t>506M</w:t>
                  </w:r>
                  <w:r w:rsidR="00A14A8F" w:rsidRPr="00CD2000">
                    <w:rPr>
                      <w:rFonts w:ascii="Aptos" w:eastAsia="Aptos" w:hAnsi="Aptos" w:cs="Aptos"/>
                      <w:color w:val="000000" w:themeColor="text1"/>
                    </w:rPr>
                    <w:t xml:space="preserve"> (</w:t>
                  </w:r>
                  <w:r w:rsidR="00A14A8F" w:rsidRPr="007B39B5">
                    <w:rPr>
                      <w:rFonts w:ascii="Aptos" w:eastAsia="Aptos" w:hAnsi="Aptos" w:cs="Aptos"/>
                      <w:color w:val="00B050"/>
                    </w:rPr>
                    <w:t xml:space="preserve">+50% </w:t>
                  </w:r>
                  <w:r w:rsidR="00A14A8F" w:rsidRPr="00CD2000">
                    <w:rPr>
                      <w:rFonts w:ascii="Aptos" w:eastAsia="Aptos" w:hAnsi="Aptos" w:cs="Aptos"/>
                      <w:color w:val="000000" w:themeColor="text1"/>
                    </w:rPr>
                    <w:t>YoY)</w:t>
                  </w:r>
                  <w:r w:rsidR="00A67E21" w:rsidRPr="00CD2000">
                    <w:rPr>
                      <w:rFonts w:ascii="Aptos" w:eastAsia="Aptos" w:hAnsi="Aptos" w:cs="Aptos"/>
                      <w:color w:val="000000" w:themeColor="text1"/>
                    </w:rPr>
                    <w:t xml:space="preserve"> in FY2025</w:t>
                  </w:r>
                  <w:r w:rsidR="00752BEB">
                    <w:rPr>
                      <w:rFonts w:ascii="Aptos" w:eastAsia="Aptos" w:hAnsi="Aptos" w:cs="Aptos"/>
                      <w:color w:val="000000" w:themeColor="text1"/>
                    </w:rPr>
                    <w:t>.</w:t>
                  </w:r>
                </w:p>
                <w:p w14:paraId="3D921AD1" w14:textId="4036E695" w:rsidR="4400473C" w:rsidRDefault="4400473C" w:rsidP="000E458E">
                  <w:pPr>
                    <w:pStyle w:val="ListParagraph"/>
                    <w:numPr>
                      <w:ilvl w:val="1"/>
                      <w:numId w:val="7"/>
                    </w:numPr>
                    <w:rPr>
                      <w:rFonts w:ascii="Aptos" w:eastAsia="Aptos" w:hAnsi="Aptos" w:cs="Aptos"/>
                      <w:color w:val="000000" w:themeColor="text1"/>
                    </w:rPr>
                  </w:pPr>
                  <w:r w:rsidRPr="004E644D">
                    <w:rPr>
                      <w:rFonts w:ascii="Aptos" w:eastAsia="Aptos" w:hAnsi="Aptos" w:cs="Aptos"/>
                      <w:color w:val="000000" w:themeColor="text1"/>
                    </w:rPr>
                    <w:t>Jaypirca US sales were $11</w:t>
                  </w:r>
                  <w:r w:rsidR="72B5D493" w:rsidRPr="004E644D">
                    <w:rPr>
                      <w:rFonts w:ascii="Aptos" w:eastAsia="Aptos" w:hAnsi="Aptos" w:cs="Aptos"/>
                      <w:color w:val="000000" w:themeColor="text1"/>
                    </w:rPr>
                    <w:t>3</w:t>
                  </w:r>
                  <w:r w:rsidRPr="004E644D">
                    <w:rPr>
                      <w:rFonts w:ascii="Aptos" w:eastAsia="Aptos" w:hAnsi="Aptos" w:cs="Aptos"/>
                      <w:color w:val="000000" w:themeColor="text1"/>
                    </w:rPr>
                    <w:t>M (</w:t>
                  </w:r>
                  <w:r w:rsidRPr="004E644D">
                    <w:rPr>
                      <w:rFonts w:ascii="Aptos" w:eastAsia="Aptos" w:hAnsi="Aptos" w:cs="Aptos"/>
                      <w:color w:val="00B050"/>
                    </w:rPr>
                    <w:t>+</w:t>
                  </w:r>
                  <w:r w:rsidR="426E12F2" w:rsidRPr="004E644D">
                    <w:rPr>
                      <w:rFonts w:ascii="Aptos" w:eastAsia="Aptos" w:hAnsi="Aptos" w:cs="Aptos"/>
                      <w:color w:val="00B050"/>
                    </w:rPr>
                    <w:t>31</w:t>
                  </w:r>
                  <w:r w:rsidRPr="004E644D">
                    <w:rPr>
                      <w:rFonts w:ascii="Aptos" w:eastAsia="Aptos" w:hAnsi="Aptos" w:cs="Aptos"/>
                      <w:color w:val="00B050"/>
                    </w:rPr>
                    <w:t xml:space="preserve">% </w:t>
                  </w:r>
                  <w:r w:rsidRPr="004E644D">
                    <w:rPr>
                      <w:rFonts w:ascii="Aptos" w:eastAsia="Aptos" w:hAnsi="Aptos" w:cs="Aptos"/>
                      <w:color w:val="000000" w:themeColor="text1"/>
                    </w:rPr>
                    <w:t>YoY)</w:t>
                  </w:r>
                  <w:r w:rsidR="00A14A8F" w:rsidRPr="004E644D">
                    <w:rPr>
                      <w:rFonts w:ascii="Aptos" w:eastAsia="Aptos" w:hAnsi="Aptos" w:cs="Aptos"/>
                      <w:color w:val="000000" w:themeColor="text1"/>
                    </w:rPr>
                    <w:t xml:space="preserve"> in 4Q 2025 and </w:t>
                  </w:r>
                  <w:r w:rsidR="0093681D" w:rsidRPr="004E644D">
                    <w:rPr>
                      <w:rFonts w:ascii="Aptos" w:eastAsia="Aptos" w:hAnsi="Aptos" w:cs="Aptos"/>
                      <w:color w:val="000000" w:themeColor="text1"/>
                    </w:rPr>
                    <w:t>$410M (</w:t>
                  </w:r>
                  <w:r w:rsidR="0093681D" w:rsidRPr="004E644D">
                    <w:rPr>
                      <w:rFonts w:ascii="Aptos" w:eastAsia="Aptos" w:hAnsi="Aptos" w:cs="Aptos"/>
                      <w:color w:val="00B050"/>
                    </w:rPr>
                    <w:t xml:space="preserve">+47% </w:t>
                  </w:r>
                  <w:r w:rsidR="0093681D" w:rsidRPr="004E644D">
                    <w:rPr>
                      <w:rFonts w:ascii="Aptos" w:eastAsia="Aptos" w:hAnsi="Aptos" w:cs="Aptos"/>
                      <w:color w:val="000000" w:themeColor="text1"/>
                    </w:rPr>
                    <w:t>YoY) in FY2025</w:t>
                  </w:r>
                  <w:r w:rsidR="004E644D">
                    <w:rPr>
                      <w:rFonts w:ascii="Aptos" w:eastAsia="Aptos" w:hAnsi="Aptos" w:cs="Aptos"/>
                      <w:color w:val="000000" w:themeColor="text1"/>
                    </w:rPr>
                    <w:t>, and</w:t>
                  </w:r>
                  <w:r w:rsidRPr="004E644D">
                    <w:rPr>
                      <w:rFonts w:ascii="Aptos" w:eastAsia="Aptos" w:hAnsi="Aptos" w:cs="Aptos"/>
                      <w:color w:val="000000" w:themeColor="text1"/>
                    </w:rPr>
                    <w:t xml:space="preserve"> ex-US sales were $</w:t>
                  </w:r>
                  <w:r w:rsidR="5DA55F67" w:rsidRPr="004E644D">
                    <w:rPr>
                      <w:rFonts w:ascii="Aptos" w:eastAsia="Aptos" w:hAnsi="Aptos" w:cs="Aptos"/>
                      <w:color w:val="000000" w:themeColor="text1"/>
                    </w:rPr>
                    <w:t>34</w:t>
                  </w:r>
                  <w:r w:rsidRPr="004E644D">
                    <w:rPr>
                      <w:rFonts w:ascii="Aptos" w:eastAsia="Aptos" w:hAnsi="Aptos" w:cs="Aptos"/>
                      <w:color w:val="000000" w:themeColor="text1"/>
                    </w:rPr>
                    <w:t>M (</w:t>
                  </w:r>
                  <w:r w:rsidR="2364FEB3" w:rsidRPr="004E644D">
                    <w:rPr>
                      <w:rFonts w:ascii="Aptos" w:eastAsia="Aptos" w:hAnsi="Aptos" w:cs="Aptos"/>
                      <w:color w:val="00B050"/>
                    </w:rPr>
                    <w:t xml:space="preserve">+25% </w:t>
                  </w:r>
                  <w:r w:rsidR="2364FEB3" w:rsidRPr="004E644D">
                    <w:rPr>
                      <w:rFonts w:ascii="Aptos" w:eastAsia="Aptos" w:hAnsi="Aptos" w:cs="Aptos"/>
                      <w:color w:val="000000" w:themeColor="text1"/>
                    </w:rPr>
                    <w:t>YoY</w:t>
                  </w:r>
                  <w:r w:rsidRPr="004E644D">
                    <w:rPr>
                      <w:rFonts w:ascii="Aptos" w:eastAsia="Aptos" w:hAnsi="Aptos" w:cs="Aptos"/>
                      <w:color w:val="000000" w:themeColor="text1"/>
                    </w:rPr>
                    <w:t>)</w:t>
                  </w:r>
                  <w:r w:rsidR="00ED52E1" w:rsidRPr="004E644D">
                    <w:rPr>
                      <w:rFonts w:ascii="Aptos" w:eastAsia="Aptos" w:hAnsi="Aptos" w:cs="Aptos"/>
                      <w:color w:val="000000" w:themeColor="text1"/>
                    </w:rPr>
                    <w:t xml:space="preserve"> in 4Q 2025 and $95M </w:t>
                  </w:r>
                  <w:r w:rsidR="007E1D88" w:rsidRPr="004E644D">
                    <w:rPr>
                      <w:rFonts w:ascii="Aptos" w:eastAsia="Aptos" w:hAnsi="Aptos" w:cs="Aptos"/>
                      <w:color w:val="000000" w:themeColor="text1"/>
                    </w:rPr>
                    <w:t>(</w:t>
                  </w:r>
                  <w:r w:rsidR="007E1D88" w:rsidRPr="004E644D">
                    <w:rPr>
                      <w:rFonts w:ascii="Aptos" w:eastAsia="Aptos" w:hAnsi="Aptos" w:cs="Aptos"/>
                      <w:color w:val="00B050"/>
                    </w:rPr>
                    <w:t xml:space="preserve">+67% </w:t>
                  </w:r>
                  <w:r w:rsidR="007E1D88" w:rsidRPr="004E644D">
                    <w:rPr>
                      <w:rFonts w:ascii="Aptos" w:eastAsia="Aptos" w:hAnsi="Aptos" w:cs="Aptos"/>
                      <w:color w:val="000000" w:themeColor="text1"/>
                    </w:rPr>
                    <w:t xml:space="preserve">YoY) </w:t>
                  </w:r>
                  <w:r w:rsidR="00ED52E1" w:rsidRPr="004E644D">
                    <w:rPr>
                      <w:rFonts w:ascii="Aptos" w:eastAsia="Aptos" w:hAnsi="Aptos" w:cs="Aptos"/>
                      <w:color w:val="000000" w:themeColor="text1"/>
                    </w:rPr>
                    <w:t>in FY2025</w:t>
                  </w:r>
                  <w:r w:rsidR="00752BEB">
                    <w:rPr>
                      <w:rFonts w:ascii="Aptos" w:eastAsia="Aptos" w:hAnsi="Aptos" w:cs="Aptos"/>
                      <w:color w:val="000000" w:themeColor="text1"/>
                    </w:rPr>
                    <w:t>.</w:t>
                  </w:r>
                </w:p>
                <w:p w14:paraId="2E2FA73A" w14:textId="77777777" w:rsidR="00184316" w:rsidRDefault="00184316" w:rsidP="00184316">
                  <w:pPr>
                    <w:rPr>
                      <w:rFonts w:ascii="Aptos" w:eastAsia="Aptos" w:hAnsi="Aptos" w:cs="Aptos"/>
                      <w:color w:val="000000" w:themeColor="text1"/>
                    </w:rPr>
                  </w:pPr>
                </w:p>
                <w:tbl>
                  <w:tblPr>
                    <w:tblW w:w="908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80"/>
                    <w:gridCol w:w="3402"/>
                    <w:gridCol w:w="3402"/>
                  </w:tblGrid>
                  <w:tr w:rsidR="00184316" w:rsidRPr="00317BF8" w14:paraId="731F791B" w14:textId="77777777" w:rsidTr="43243D3F">
                    <w:trPr>
                      <w:trHeight w:val="518"/>
                    </w:trPr>
                    <w:tc>
                      <w:tcPr>
                        <w:tcW w:w="2280" w:type="dxa"/>
                        <w:tcBorders>
                          <w:top w:val="single" w:sz="8" w:space="0" w:color="auto"/>
                          <w:left w:val="single" w:sz="8" w:space="0" w:color="auto"/>
                          <w:bottom w:val="nil"/>
                          <w:right w:val="single" w:sz="8" w:space="0" w:color="auto"/>
                        </w:tcBorders>
                        <w:shd w:val="clear" w:color="auto" w:fill="1F3864" w:themeFill="accent1" w:themeFillShade="80"/>
                        <w:vAlign w:val="center"/>
                        <w:hideMark/>
                      </w:tcPr>
                      <w:p w14:paraId="1D49738A" w14:textId="77777777" w:rsidR="00184316" w:rsidRPr="00FC628C" w:rsidRDefault="00184316" w:rsidP="00184316">
                        <w:pPr>
                          <w:jc w:val="center"/>
                          <w:textAlignment w:val="baseline"/>
                          <w:rPr>
                            <w:rFonts w:eastAsia="Aptos" w:cs="Aptos"/>
                            <w:sz w:val="22"/>
                            <w:szCs w:val="22"/>
                            <w:lang w:eastAsia="en-GB"/>
                          </w:rPr>
                        </w:pPr>
                        <w:r w:rsidRPr="00FC628C">
                          <w:rPr>
                            <w:rFonts w:eastAsia="Aptos" w:cs="Aptos"/>
                            <w:b/>
                            <w:bCs/>
                            <w:color w:val="FFFFFF"/>
                            <w:sz w:val="22"/>
                            <w:szCs w:val="22"/>
                            <w:lang w:eastAsia="en-GB"/>
                          </w:rPr>
                          <w:t>USD</w:t>
                        </w:r>
                      </w:p>
                    </w:tc>
                    <w:tc>
                      <w:tcPr>
                        <w:tcW w:w="6804" w:type="dxa"/>
                        <w:gridSpan w:val="2"/>
                        <w:tcBorders>
                          <w:top w:val="single" w:sz="8" w:space="0" w:color="auto"/>
                          <w:left w:val="nil"/>
                          <w:bottom w:val="single" w:sz="4" w:space="0" w:color="auto"/>
                          <w:right w:val="single" w:sz="4" w:space="0" w:color="auto"/>
                        </w:tcBorders>
                        <w:shd w:val="clear" w:color="auto" w:fill="1F3864" w:themeFill="accent1" w:themeFillShade="80"/>
                        <w:vAlign w:val="center"/>
                        <w:hideMark/>
                      </w:tcPr>
                      <w:p w14:paraId="25E23BDE" w14:textId="77777777" w:rsidR="00184316" w:rsidRPr="00FC628C" w:rsidRDefault="00184316" w:rsidP="00184316">
                        <w:pPr>
                          <w:jc w:val="center"/>
                          <w:textAlignment w:val="baseline"/>
                          <w:rPr>
                            <w:rFonts w:eastAsia="Aptos" w:cs="Aptos"/>
                            <w:b/>
                            <w:bCs/>
                            <w:color w:val="FFFFFF"/>
                            <w:sz w:val="22"/>
                            <w:szCs w:val="22"/>
                            <w:lang w:eastAsia="en-GB"/>
                          </w:rPr>
                        </w:pPr>
                        <w:r w:rsidRPr="00FC628C">
                          <w:rPr>
                            <w:rFonts w:eastAsia="Aptos" w:cs="Aptos"/>
                            <w:b/>
                            <w:bCs/>
                            <w:color w:val="FFFFFF"/>
                            <w:sz w:val="22"/>
                            <w:szCs w:val="22"/>
                            <w:lang w:eastAsia="en-GB"/>
                          </w:rPr>
                          <w:t>Overall</w:t>
                        </w:r>
                      </w:p>
                    </w:tc>
                  </w:tr>
                  <w:tr w:rsidR="00184316" w:rsidRPr="00317BF8" w14:paraId="4BD207D0" w14:textId="77777777" w:rsidTr="43243D3F">
                    <w:trPr>
                      <w:trHeight w:val="276"/>
                    </w:trPr>
                    <w:tc>
                      <w:tcPr>
                        <w:tcW w:w="2280" w:type="dxa"/>
                        <w:tcBorders>
                          <w:top w:val="single" w:sz="8" w:space="0" w:color="auto"/>
                          <w:left w:val="single" w:sz="8" w:space="0" w:color="auto"/>
                          <w:right w:val="single" w:sz="4" w:space="0" w:color="auto"/>
                        </w:tcBorders>
                        <w:shd w:val="clear" w:color="auto" w:fill="1F3864" w:themeFill="accent1" w:themeFillShade="80"/>
                        <w:vAlign w:val="center"/>
                      </w:tcPr>
                      <w:p w14:paraId="1975E943" w14:textId="2BCC7AC1" w:rsidR="00184316" w:rsidRPr="00394D55" w:rsidRDefault="00394D55" w:rsidP="00184316">
                        <w:pPr>
                          <w:jc w:val="center"/>
                          <w:rPr>
                            <w:rFonts w:eastAsia="Aptos" w:cs="Aptos"/>
                            <w:color w:val="FFFFFF"/>
                            <w:sz w:val="22"/>
                            <w:szCs w:val="22"/>
                            <w:lang w:eastAsia="en-GB"/>
                          </w:rPr>
                        </w:pPr>
                        <w:r>
                          <w:rPr>
                            <w:rFonts w:eastAsia="Aptos" w:cs="Aptos"/>
                            <w:b/>
                            <w:bCs/>
                            <w:color w:val="FFFFFF"/>
                            <w:sz w:val="22"/>
                            <w:szCs w:val="22"/>
                            <w:lang w:eastAsia="en-GB"/>
                          </w:rPr>
                          <w:t>4</w:t>
                        </w:r>
                        <w:r w:rsidR="00184316" w:rsidRPr="00394D55">
                          <w:rPr>
                            <w:rFonts w:eastAsia="Aptos" w:cs="Aptos"/>
                            <w:b/>
                            <w:bCs/>
                            <w:color w:val="FFFFFF"/>
                            <w:sz w:val="22"/>
                            <w:szCs w:val="22"/>
                            <w:lang w:eastAsia="en-GB"/>
                          </w:rPr>
                          <w:t>Q 2025</w:t>
                        </w:r>
                      </w:p>
                    </w:tc>
                    <w:tc>
                      <w:tcPr>
                        <w:tcW w:w="3402" w:type="dxa"/>
                        <w:vMerge w:val="restart"/>
                        <w:tcBorders>
                          <w:top w:val="single" w:sz="4" w:space="0" w:color="auto"/>
                          <w:left w:val="single" w:sz="4" w:space="0" w:color="auto"/>
                          <w:bottom w:val="single" w:sz="4" w:space="0" w:color="auto"/>
                          <w:right w:val="single" w:sz="4" w:space="0" w:color="auto"/>
                        </w:tcBorders>
                        <w:vAlign w:val="center"/>
                      </w:tcPr>
                      <w:p w14:paraId="5B826AE8" w14:textId="77777777" w:rsidR="00184316" w:rsidRPr="00EF2281" w:rsidRDefault="00184316" w:rsidP="00184316">
                        <w:pPr>
                          <w:jc w:val="center"/>
                          <w:rPr>
                            <w:rFonts w:eastAsia="Aptos" w:cs="Aptos"/>
                            <w:b/>
                            <w:bCs/>
                            <w:sz w:val="19"/>
                            <w:szCs w:val="19"/>
                            <w:lang w:eastAsia="en-GB"/>
                          </w:rPr>
                        </w:pPr>
                        <w:r w:rsidRPr="00EF2281">
                          <w:rPr>
                            <w:rFonts w:eastAsia="Aptos" w:cs="Aptos"/>
                            <w:b/>
                            <w:bCs/>
                            <w:sz w:val="19"/>
                            <w:szCs w:val="19"/>
                            <w:lang w:eastAsia="en-GB"/>
                          </w:rPr>
                          <w:t>Global</w:t>
                        </w:r>
                      </w:p>
                      <w:p w14:paraId="354C2FA2" w14:textId="555FAEFD" w:rsidR="00184316" w:rsidRPr="00EF2281" w:rsidRDefault="00184316" w:rsidP="00184316">
                        <w:pPr>
                          <w:jc w:val="center"/>
                          <w:textAlignment w:val="baseline"/>
                          <w:rPr>
                            <w:rFonts w:eastAsia="Aptos" w:cs="Aptos"/>
                            <w:color w:val="000000"/>
                            <w:sz w:val="19"/>
                            <w:szCs w:val="19"/>
                            <w:lang w:val="es-ES" w:eastAsia="en-GB"/>
                          </w:rPr>
                        </w:pPr>
                        <w:r w:rsidRPr="00EF2281">
                          <w:rPr>
                            <w:rFonts w:eastAsia="Aptos" w:cs="Aptos"/>
                            <w:color w:val="000000"/>
                            <w:sz w:val="19"/>
                            <w:szCs w:val="19"/>
                            <w:lang w:val="es-ES" w:eastAsia="en-GB"/>
                          </w:rPr>
                          <w:t>$</w:t>
                        </w:r>
                        <w:r w:rsidR="00293698" w:rsidRPr="00EF2281">
                          <w:rPr>
                            <w:rFonts w:eastAsia="Aptos" w:cs="Aptos"/>
                            <w:color w:val="000000"/>
                            <w:sz w:val="19"/>
                            <w:szCs w:val="19"/>
                            <w:lang w:val="es-ES" w:eastAsia="en-GB"/>
                          </w:rPr>
                          <w:t>19.3</w:t>
                        </w:r>
                        <w:r w:rsidRPr="00EF2281">
                          <w:rPr>
                            <w:rFonts w:eastAsia="Aptos" w:cs="Aptos"/>
                            <w:color w:val="000000"/>
                            <w:sz w:val="19"/>
                            <w:szCs w:val="19"/>
                            <w:lang w:val="es-ES" w:eastAsia="en-GB"/>
                          </w:rPr>
                          <w:t xml:space="preserve"> B</w:t>
                        </w:r>
                      </w:p>
                      <w:p w14:paraId="46CC1C2A" w14:textId="2FF1F991" w:rsidR="00184316" w:rsidRPr="00EF2281" w:rsidRDefault="00184316" w:rsidP="00184316">
                        <w:pPr>
                          <w:jc w:val="center"/>
                          <w:textAlignment w:val="baseline"/>
                          <w:rPr>
                            <w:rFonts w:eastAsia="Aptos" w:cs="Aptos"/>
                            <w:color w:val="00B050"/>
                            <w:sz w:val="19"/>
                            <w:szCs w:val="19"/>
                            <w:lang w:val="es-ES" w:eastAsia="en-GB"/>
                          </w:rPr>
                        </w:pPr>
                        <w:r w:rsidRPr="00EF2281">
                          <w:rPr>
                            <w:rFonts w:eastAsia="Aptos" w:cs="Aptos"/>
                            <w:color w:val="00B050"/>
                            <w:sz w:val="19"/>
                            <w:szCs w:val="19"/>
                            <w:lang w:val="es-ES" w:eastAsia="en-GB"/>
                          </w:rPr>
                          <w:t>(</w:t>
                        </w:r>
                        <w:r w:rsidR="00293698" w:rsidRPr="00EF2281">
                          <w:rPr>
                            <w:rFonts w:eastAsia="Aptos" w:cs="Aptos"/>
                            <w:color w:val="00B050"/>
                            <w:sz w:val="19"/>
                            <w:szCs w:val="19"/>
                            <w:lang w:val="es-ES" w:eastAsia="en-GB"/>
                          </w:rPr>
                          <w:t>43</w:t>
                        </w:r>
                        <w:r w:rsidRPr="00EF2281">
                          <w:rPr>
                            <w:rFonts w:eastAsia="Aptos" w:cs="Aptos"/>
                            <w:color w:val="00B050"/>
                            <w:sz w:val="19"/>
                            <w:szCs w:val="19"/>
                            <w:lang w:val="es-ES" w:eastAsia="en-GB"/>
                          </w:rPr>
                          <w:t>%) YoY</w:t>
                        </w:r>
                      </w:p>
                      <w:p w14:paraId="1F614795" w14:textId="2623BF91" w:rsidR="00184316" w:rsidRPr="00EF2281" w:rsidRDefault="00184316" w:rsidP="00184316">
                        <w:pPr>
                          <w:jc w:val="center"/>
                          <w:textAlignment w:val="baseline"/>
                          <w:rPr>
                            <w:rFonts w:eastAsia="Aptos" w:cs="Aptos"/>
                            <w:color w:val="00B050"/>
                            <w:sz w:val="19"/>
                            <w:szCs w:val="19"/>
                            <w:lang w:val="es-ES" w:eastAsia="en-GB"/>
                          </w:rPr>
                        </w:pPr>
                        <w:r w:rsidRPr="00EF2281">
                          <w:rPr>
                            <w:rFonts w:eastAsia="Aptos" w:cs="Aptos"/>
                            <w:color w:val="00B050"/>
                            <w:sz w:val="19"/>
                            <w:szCs w:val="19"/>
                            <w:lang w:val="es-ES" w:eastAsia="en-GB"/>
                          </w:rPr>
                          <w:t>(</w:t>
                        </w:r>
                        <w:r w:rsidR="00E975BE" w:rsidRPr="00EF2281">
                          <w:rPr>
                            <w:rFonts w:eastAsia="Aptos" w:cs="Aptos"/>
                            <w:color w:val="00B050"/>
                            <w:sz w:val="19"/>
                            <w:szCs w:val="19"/>
                            <w:lang w:val="es-ES" w:eastAsia="en-GB"/>
                          </w:rPr>
                          <w:t>9.6</w:t>
                        </w:r>
                        <w:r w:rsidRPr="00EF2281">
                          <w:rPr>
                            <w:rFonts w:eastAsia="Aptos" w:cs="Aptos"/>
                            <w:color w:val="00B050"/>
                            <w:sz w:val="19"/>
                            <w:szCs w:val="19"/>
                            <w:lang w:val="es-ES" w:eastAsia="en-GB"/>
                          </w:rPr>
                          <w:t>%) QoQ</w:t>
                        </w:r>
                      </w:p>
                    </w:tc>
                    <w:tc>
                      <w:tcPr>
                        <w:tcW w:w="3402" w:type="dxa"/>
                        <w:tcBorders>
                          <w:top w:val="single" w:sz="4" w:space="0" w:color="auto"/>
                          <w:left w:val="single" w:sz="4" w:space="0" w:color="auto"/>
                          <w:bottom w:val="single" w:sz="4" w:space="0" w:color="auto"/>
                          <w:right w:val="single" w:sz="4" w:space="0" w:color="auto"/>
                        </w:tcBorders>
                        <w:vAlign w:val="center"/>
                      </w:tcPr>
                      <w:p w14:paraId="7203EE2D" w14:textId="77777777" w:rsidR="00184316" w:rsidRPr="00EF2281" w:rsidRDefault="00184316" w:rsidP="00184316">
                        <w:pPr>
                          <w:jc w:val="center"/>
                          <w:textAlignment w:val="baseline"/>
                          <w:rPr>
                            <w:rFonts w:eastAsia="Aptos" w:cs="Aptos"/>
                            <w:b/>
                            <w:bCs/>
                            <w:color w:val="000000"/>
                            <w:sz w:val="19"/>
                            <w:szCs w:val="19"/>
                            <w:lang w:eastAsia="en-GB"/>
                          </w:rPr>
                        </w:pPr>
                        <w:r w:rsidRPr="00EF2281">
                          <w:rPr>
                            <w:rFonts w:eastAsia="Aptos" w:cs="Aptos"/>
                            <w:b/>
                            <w:bCs/>
                            <w:color w:val="000000"/>
                            <w:sz w:val="19"/>
                            <w:szCs w:val="19"/>
                            <w:lang w:eastAsia="en-GB"/>
                          </w:rPr>
                          <w:t>US</w:t>
                        </w:r>
                      </w:p>
                      <w:p w14:paraId="1BD52664" w14:textId="7F785508" w:rsidR="00184316" w:rsidRPr="00EF2281" w:rsidRDefault="00184316" w:rsidP="00184316">
                        <w:pPr>
                          <w:jc w:val="center"/>
                          <w:textAlignment w:val="baseline"/>
                          <w:rPr>
                            <w:rFonts w:eastAsia="Aptos" w:cs="Aptos"/>
                            <w:color w:val="000000"/>
                            <w:sz w:val="19"/>
                            <w:szCs w:val="19"/>
                            <w:lang w:eastAsia="en-GB"/>
                          </w:rPr>
                        </w:pPr>
                        <w:r w:rsidRPr="00EF2281">
                          <w:rPr>
                            <w:rFonts w:eastAsia="Aptos" w:cs="Aptos"/>
                            <w:color w:val="000000"/>
                            <w:sz w:val="19"/>
                            <w:szCs w:val="19"/>
                            <w:lang w:eastAsia="en-GB"/>
                          </w:rPr>
                          <w:t>$</w:t>
                        </w:r>
                        <w:r w:rsidR="00B21159" w:rsidRPr="00EF2281">
                          <w:rPr>
                            <w:rFonts w:eastAsia="Aptos" w:cs="Aptos"/>
                            <w:color w:val="000000"/>
                            <w:sz w:val="19"/>
                            <w:szCs w:val="19"/>
                            <w:lang w:eastAsia="en-GB"/>
                          </w:rPr>
                          <w:t>12.9 B</w:t>
                        </w:r>
                      </w:p>
                      <w:p w14:paraId="5B2E8F7C" w14:textId="56D27E7A" w:rsidR="00184316" w:rsidRPr="00EF2281" w:rsidRDefault="00184316" w:rsidP="00184316">
                        <w:pPr>
                          <w:jc w:val="center"/>
                          <w:textAlignment w:val="baseline"/>
                          <w:rPr>
                            <w:rFonts w:eastAsia="Aptos" w:cs="Aptos"/>
                            <w:color w:val="00B050"/>
                            <w:sz w:val="19"/>
                            <w:szCs w:val="19"/>
                            <w:lang w:eastAsia="en-GB"/>
                          </w:rPr>
                        </w:pPr>
                        <w:r w:rsidRPr="00EF2281">
                          <w:rPr>
                            <w:rFonts w:eastAsia="Aptos" w:cs="Aptos"/>
                            <w:color w:val="00B050"/>
                            <w:sz w:val="19"/>
                            <w:szCs w:val="19"/>
                            <w:lang w:eastAsia="en-GB"/>
                          </w:rPr>
                          <w:t>(4</w:t>
                        </w:r>
                        <w:r w:rsidR="000F38FC" w:rsidRPr="00EF2281">
                          <w:rPr>
                            <w:rFonts w:eastAsia="Aptos" w:cs="Aptos"/>
                            <w:color w:val="00B050"/>
                            <w:sz w:val="19"/>
                            <w:szCs w:val="19"/>
                            <w:lang w:eastAsia="en-GB"/>
                          </w:rPr>
                          <w:t>3</w:t>
                        </w:r>
                        <w:r w:rsidRPr="00EF2281">
                          <w:rPr>
                            <w:rFonts w:eastAsia="Aptos" w:cs="Aptos"/>
                            <w:color w:val="00B050"/>
                            <w:sz w:val="19"/>
                            <w:szCs w:val="19"/>
                            <w:lang w:eastAsia="en-GB"/>
                          </w:rPr>
                          <w:t>%) YoY</w:t>
                        </w:r>
                      </w:p>
                      <w:p w14:paraId="24437AFD" w14:textId="5F20862F" w:rsidR="00184316" w:rsidRPr="00EF2281" w:rsidRDefault="00184316" w:rsidP="00184316">
                        <w:pPr>
                          <w:jc w:val="center"/>
                          <w:textAlignment w:val="baseline"/>
                          <w:rPr>
                            <w:rFonts w:eastAsia="Aptos" w:cs="Aptos"/>
                            <w:b/>
                            <w:bCs/>
                            <w:color w:val="000000"/>
                            <w:sz w:val="19"/>
                            <w:szCs w:val="19"/>
                            <w:lang w:eastAsia="en-GB"/>
                          </w:rPr>
                        </w:pPr>
                        <w:r w:rsidRPr="00EF2281">
                          <w:rPr>
                            <w:rFonts w:eastAsia="Aptos" w:cs="Aptos"/>
                            <w:color w:val="00B050"/>
                            <w:sz w:val="19"/>
                            <w:szCs w:val="19"/>
                            <w:lang w:eastAsia="en-GB"/>
                          </w:rPr>
                          <w:t>(</w:t>
                        </w:r>
                        <w:r w:rsidR="00F92D28" w:rsidRPr="00EF2281">
                          <w:rPr>
                            <w:rFonts w:eastAsia="Aptos" w:cs="Aptos"/>
                            <w:color w:val="00B050"/>
                            <w:sz w:val="19"/>
                            <w:szCs w:val="19"/>
                            <w:lang w:eastAsia="en-GB"/>
                          </w:rPr>
                          <w:t>14</w:t>
                        </w:r>
                        <w:r w:rsidRPr="00EF2281">
                          <w:rPr>
                            <w:rFonts w:eastAsia="Aptos" w:cs="Aptos"/>
                            <w:color w:val="00B050"/>
                            <w:sz w:val="19"/>
                            <w:szCs w:val="19"/>
                            <w:lang w:eastAsia="en-GB"/>
                          </w:rPr>
                          <w:t>%) QoQ</w:t>
                        </w:r>
                      </w:p>
                    </w:tc>
                  </w:tr>
                  <w:tr w:rsidR="00184316" w:rsidRPr="00317BF8" w14:paraId="6BC4FC59" w14:textId="77777777" w:rsidTr="43243D3F">
                    <w:trPr>
                      <w:trHeight w:val="276"/>
                    </w:trPr>
                    <w:tc>
                      <w:tcPr>
                        <w:tcW w:w="2280" w:type="dxa"/>
                        <w:vAlign w:val="center"/>
                      </w:tcPr>
                      <w:p w14:paraId="5382907A" w14:textId="77777777" w:rsidR="00184316" w:rsidRPr="00394D55" w:rsidRDefault="00184316" w:rsidP="00184316">
                        <w:pPr>
                          <w:jc w:val="center"/>
                          <w:rPr>
                            <w:rFonts w:eastAsia="Aptos" w:cs="Aptos"/>
                            <w:b/>
                            <w:bCs/>
                            <w:color w:val="FFFFFF"/>
                            <w:sz w:val="22"/>
                            <w:szCs w:val="22"/>
                            <w:lang w:eastAsia="en-GB"/>
                          </w:rPr>
                        </w:pPr>
                      </w:p>
                    </w:tc>
                    <w:tc>
                      <w:tcPr>
                        <w:tcW w:w="3402" w:type="dxa"/>
                        <w:vMerge/>
                        <w:vAlign w:val="center"/>
                      </w:tcPr>
                      <w:p w14:paraId="52ED70F6" w14:textId="77777777" w:rsidR="00184316" w:rsidRPr="00EF2281" w:rsidRDefault="00184316" w:rsidP="00184316">
                        <w:pPr>
                          <w:jc w:val="center"/>
                          <w:rPr>
                            <w:rFonts w:eastAsia="Aptos" w:cs="Aptos"/>
                            <w:b/>
                            <w:bCs/>
                            <w:sz w:val="19"/>
                            <w:szCs w:val="19"/>
                            <w:lang w:eastAsia="en-GB"/>
                          </w:rPr>
                        </w:pPr>
                      </w:p>
                    </w:tc>
                    <w:tc>
                      <w:tcPr>
                        <w:tcW w:w="3402" w:type="dxa"/>
                        <w:tcBorders>
                          <w:top w:val="single" w:sz="4" w:space="0" w:color="auto"/>
                          <w:left w:val="single" w:sz="4" w:space="0" w:color="auto"/>
                          <w:bottom w:val="single" w:sz="4" w:space="0" w:color="auto"/>
                          <w:right w:val="single" w:sz="4" w:space="0" w:color="auto"/>
                        </w:tcBorders>
                        <w:vAlign w:val="center"/>
                      </w:tcPr>
                      <w:p w14:paraId="2FEA216F" w14:textId="3C5126DA" w:rsidR="00BB74E8" w:rsidRPr="007418F1" w:rsidRDefault="00BB74E8" w:rsidP="00BB74E8">
                        <w:pPr>
                          <w:jc w:val="center"/>
                          <w:textAlignment w:val="baseline"/>
                          <w:rPr>
                            <w:rFonts w:eastAsia="Aptos" w:cs="Aptos"/>
                            <w:b/>
                            <w:sz w:val="19"/>
                            <w:szCs w:val="19"/>
                            <w:lang w:val="es-ES" w:eastAsia="en-GB"/>
                          </w:rPr>
                        </w:pPr>
                        <w:r w:rsidRPr="007418F1">
                          <w:rPr>
                            <w:rFonts w:eastAsia="Aptos" w:cs="Aptos"/>
                            <w:b/>
                            <w:sz w:val="19"/>
                            <w:szCs w:val="19"/>
                            <w:lang w:val="es-ES" w:eastAsia="en-GB"/>
                          </w:rPr>
                          <w:t>ex-US</w:t>
                        </w:r>
                      </w:p>
                      <w:p w14:paraId="54BBD5D0" w14:textId="60281950" w:rsidR="00184316" w:rsidRPr="00EF2281" w:rsidRDefault="00184316" w:rsidP="00184316">
                        <w:pPr>
                          <w:jc w:val="center"/>
                          <w:textAlignment w:val="baseline"/>
                          <w:rPr>
                            <w:rFonts w:eastAsia="Aptos" w:cs="Aptos"/>
                            <w:color w:val="000000"/>
                            <w:sz w:val="19"/>
                            <w:szCs w:val="19"/>
                            <w:lang w:val="es-ES" w:eastAsia="en-GB"/>
                          </w:rPr>
                        </w:pPr>
                        <w:r w:rsidRPr="4A7BB0A3">
                          <w:rPr>
                            <w:rFonts w:eastAsia="Aptos" w:cs="Aptos"/>
                            <w:color w:val="000000" w:themeColor="text1"/>
                            <w:sz w:val="19"/>
                            <w:szCs w:val="19"/>
                            <w:lang w:val="es-ES" w:eastAsia="en-GB"/>
                          </w:rPr>
                          <w:t>$</w:t>
                        </w:r>
                        <w:r w:rsidR="00102E62" w:rsidRPr="4A7BB0A3">
                          <w:rPr>
                            <w:rFonts w:eastAsia="Aptos" w:cs="Aptos"/>
                            <w:color w:val="000000" w:themeColor="text1"/>
                            <w:sz w:val="19"/>
                            <w:szCs w:val="19"/>
                            <w:lang w:val="es-ES" w:eastAsia="en-GB"/>
                          </w:rPr>
                          <w:t>6.4</w:t>
                        </w:r>
                        <w:r w:rsidRPr="4A7BB0A3">
                          <w:rPr>
                            <w:rFonts w:eastAsia="Aptos" w:cs="Aptos"/>
                            <w:color w:val="000000" w:themeColor="text1"/>
                            <w:sz w:val="19"/>
                            <w:szCs w:val="19"/>
                            <w:lang w:val="es-ES" w:eastAsia="en-GB"/>
                          </w:rPr>
                          <w:t xml:space="preserve"> M</w:t>
                        </w:r>
                      </w:p>
                      <w:p w14:paraId="45067B3B" w14:textId="5A54D257" w:rsidR="00184316" w:rsidRPr="00EF2281" w:rsidRDefault="00184316" w:rsidP="00184316">
                        <w:pPr>
                          <w:jc w:val="center"/>
                          <w:textAlignment w:val="baseline"/>
                          <w:rPr>
                            <w:rFonts w:eastAsia="Aptos" w:cs="Aptos"/>
                            <w:color w:val="00B050"/>
                            <w:sz w:val="19"/>
                            <w:szCs w:val="19"/>
                            <w:lang w:val="es-ES" w:eastAsia="en-GB"/>
                          </w:rPr>
                        </w:pPr>
                        <w:r w:rsidRPr="00EF2281">
                          <w:rPr>
                            <w:rFonts w:eastAsia="Aptos" w:cs="Aptos"/>
                            <w:color w:val="00B050"/>
                            <w:sz w:val="19"/>
                            <w:szCs w:val="19"/>
                            <w:lang w:val="es-ES" w:eastAsia="en-GB"/>
                          </w:rPr>
                          <w:t>(</w:t>
                        </w:r>
                        <w:r w:rsidR="00651669" w:rsidRPr="00EF2281">
                          <w:rPr>
                            <w:rFonts w:eastAsia="Aptos" w:cs="Aptos"/>
                            <w:color w:val="00B050"/>
                            <w:sz w:val="19"/>
                            <w:szCs w:val="19"/>
                            <w:lang w:val="es-ES" w:eastAsia="en-GB"/>
                          </w:rPr>
                          <w:t>43</w:t>
                        </w:r>
                        <w:r w:rsidRPr="00EF2281">
                          <w:rPr>
                            <w:rFonts w:eastAsia="Aptos" w:cs="Aptos"/>
                            <w:color w:val="00B050"/>
                            <w:sz w:val="19"/>
                            <w:szCs w:val="19"/>
                            <w:lang w:val="es-ES" w:eastAsia="en-GB"/>
                          </w:rPr>
                          <w:t>%) YoY</w:t>
                        </w:r>
                      </w:p>
                      <w:p w14:paraId="24B26B24" w14:textId="3F5EA475" w:rsidR="00184316" w:rsidRPr="00EF2281" w:rsidRDefault="00184316" w:rsidP="00184316">
                        <w:pPr>
                          <w:jc w:val="center"/>
                          <w:textAlignment w:val="baseline"/>
                          <w:rPr>
                            <w:rFonts w:eastAsia="Aptos" w:cs="Aptos"/>
                            <w:b/>
                            <w:bCs/>
                            <w:color w:val="000000"/>
                            <w:sz w:val="19"/>
                            <w:szCs w:val="19"/>
                            <w:lang w:val="es-ES" w:eastAsia="en-GB"/>
                          </w:rPr>
                        </w:pPr>
                        <w:r w:rsidRPr="00EF2281">
                          <w:rPr>
                            <w:rFonts w:eastAsia="Aptos" w:cs="Aptos"/>
                            <w:color w:val="00B050"/>
                            <w:sz w:val="19"/>
                            <w:szCs w:val="19"/>
                            <w:lang w:val="es-ES" w:eastAsia="en-GB"/>
                          </w:rPr>
                          <w:t>(</w:t>
                        </w:r>
                        <w:r w:rsidR="00EF2281" w:rsidRPr="00EF2281">
                          <w:rPr>
                            <w:rFonts w:eastAsia="Aptos" w:cs="Aptos"/>
                            <w:color w:val="00B050"/>
                            <w:sz w:val="19"/>
                            <w:szCs w:val="19"/>
                            <w:lang w:val="es-ES" w:eastAsia="en-GB"/>
                          </w:rPr>
                          <w:t>1.8</w:t>
                        </w:r>
                        <w:r w:rsidRPr="00EF2281">
                          <w:rPr>
                            <w:rFonts w:eastAsia="Aptos" w:cs="Aptos"/>
                            <w:color w:val="00B050"/>
                            <w:sz w:val="19"/>
                            <w:szCs w:val="19"/>
                            <w:lang w:val="es-ES" w:eastAsia="en-GB"/>
                          </w:rPr>
                          <w:t>%) QoQ</w:t>
                        </w:r>
                      </w:p>
                    </w:tc>
                  </w:tr>
                  <w:tr w:rsidR="00184316" w:rsidRPr="00317BF8" w14:paraId="55B69DF0" w14:textId="77777777" w:rsidTr="43243D3F">
                    <w:trPr>
                      <w:trHeight w:val="121"/>
                    </w:trPr>
                    <w:tc>
                      <w:tcPr>
                        <w:tcW w:w="2280" w:type="dxa"/>
                        <w:tcBorders>
                          <w:top w:val="single" w:sz="8" w:space="0" w:color="auto"/>
                          <w:left w:val="single" w:sz="8" w:space="0" w:color="auto"/>
                          <w:right w:val="single" w:sz="4" w:space="0" w:color="auto"/>
                        </w:tcBorders>
                        <w:shd w:val="clear" w:color="auto" w:fill="1F3864" w:themeFill="accent1" w:themeFillShade="80"/>
                        <w:vAlign w:val="center"/>
                      </w:tcPr>
                      <w:p w14:paraId="7F11CBFA" w14:textId="0B6506E3" w:rsidR="00184316" w:rsidRPr="00394D55" w:rsidRDefault="00394D55" w:rsidP="00184316">
                        <w:pPr>
                          <w:jc w:val="center"/>
                          <w:rPr>
                            <w:rFonts w:eastAsia="Aptos" w:cs="Aptos"/>
                            <w:b/>
                            <w:bCs/>
                            <w:color w:val="FFFFFF"/>
                            <w:sz w:val="22"/>
                            <w:szCs w:val="22"/>
                            <w:lang w:eastAsia="en-GB"/>
                          </w:rPr>
                        </w:pPr>
                        <w:r>
                          <w:rPr>
                            <w:rFonts w:eastAsia="Aptos" w:cs="Aptos"/>
                            <w:b/>
                            <w:bCs/>
                            <w:color w:val="FFFFFF"/>
                            <w:sz w:val="22"/>
                            <w:szCs w:val="22"/>
                            <w:lang w:eastAsia="en-GB"/>
                          </w:rPr>
                          <w:t>4</w:t>
                        </w:r>
                        <w:r w:rsidR="00184316" w:rsidRPr="00394D55">
                          <w:rPr>
                            <w:rFonts w:eastAsia="Aptos" w:cs="Aptos"/>
                            <w:b/>
                            <w:bCs/>
                            <w:color w:val="FFFFFF"/>
                            <w:sz w:val="22"/>
                            <w:szCs w:val="22"/>
                            <w:lang w:eastAsia="en-GB"/>
                          </w:rPr>
                          <w:t>Q 2024</w:t>
                        </w:r>
                      </w:p>
                    </w:tc>
                    <w:tc>
                      <w:tcPr>
                        <w:tcW w:w="3402" w:type="dxa"/>
                        <w:vMerge w:val="restart"/>
                        <w:tcBorders>
                          <w:top w:val="single" w:sz="4" w:space="0" w:color="auto"/>
                          <w:left w:val="single" w:sz="4" w:space="0" w:color="auto"/>
                          <w:bottom w:val="single" w:sz="4" w:space="0" w:color="auto"/>
                          <w:right w:val="single" w:sz="4" w:space="0" w:color="auto"/>
                        </w:tcBorders>
                        <w:vAlign w:val="center"/>
                      </w:tcPr>
                      <w:p w14:paraId="68CB3A84" w14:textId="77777777" w:rsidR="00184316" w:rsidRPr="003B3369" w:rsidRDefault="00184316" w:rsidP="00184316">
                        <w:pPr>
                          <w:jc w:val="center"/>
                          <w:rPr>
                            <w:rFonts w:eastAsia="Aptos" w:cs="Aptos"/>
                            <w:b/>
                            <w:bCs/>
                            <w:sz w:val="19"/>
                            <w:szCs w:val="19"/>
                            <w:lang w:eastAsia="en-GB"/>
                          </w:rPr>
                        </w:pPr>
                        <w:r w:rsidRPr="003B3369">
                          <w:rPr>
                            <w:rFonts w:eastAsia="Aptos" w:cs="Aptos"/>
                            <w:b/>
                            <w:bCs/>
                            <w:sz w:val="19"/>
                            <w:szCs w:val="19"/>
                            <w:lang w:eastAsia="en-GB"/>
                          </w:rPr>
                          <w:t>Global</w:t>
                        </w:r>
                      </w:p>
                      <w:p w14:paraId="5790CE2A" w14:textId="5B9565EA" w:rsidR="00184316" w:rsidRPr="003B3369" w:rsidRDefault="00184316" w:rsidP="00184316">
                        <w:pPr>
                          <w:jc w:val="center"/>
                          <w:rPr>
                            <w:rFonts w:eastAsia="Aptos" w:cs="Aptos"/>
                            <w:sz w:val="19"/>
                            <w:szCs w:val="19"/>
                            <w:lang w:eastAsia="en-GB"/>
                          </w:rPr>
                        </w:pPr>
                        <w:r w:rsidRPr="003B3369">
                          <w:rPr>
                            <w:rFonts w:eastAsia="Aptos" w:cs="Aptos"/>
                            <w:sz w:val="19"/>
                            <w:szCs w:val="19"/>
                            <w:lang w:eastAsia="en-GB"/>
                          </w:rPr>
                          <w:t>$1</w:t>
                        </w:r>
                        <w:r w:rsidR="006868A9" w:rsidRPr="003B3369">
                          <w:rPr>
                            <w:rFonts w:eastAsia="Aptos" w:cs="Aptos"/>
                            <w:sz w:val="19"/>
                            <w:szCs w:val="19"/>
                            <w:lang w:eastAsia="en-GB"/>
                          </w:rPr>
                          <w:t xml:space="preserve">3.5 </w:t>
                        </w:r>
                        <w:r w:rsidRPr="003B3369">
                          <w:rPr>
                            <w:rFonts w:eastAsia="Aptos" w:cs="Aptos"/>
                            <w:sz w:val="19"/>
                            <w:szCs w:val="19"/>
                            <w:lang w:eastAsia="en-GB"/>
                          </w:rPr>
                          <w:t>B</w:t>
                        </w:r>
                      </w:p>
                    </w:tc>
                    <w:tc>
                      <w:tcPr>
                        <w:tcW w:w="3402" w:type="dxa"/>
                        <w:tcBorders>
                          <w:top w:val="single" w:sz="4" w:space="0" w:color="auto"/>
                          <w:left w:val="single" w:sz="4" w:space="0" w:color="auto"/>
                          <w:bottom w:val="single" w:sz="4" w:space="0" w:color="auto"/>
                          <w:right w:val="single" w:sz="4" w:space="0" w:color="auto"/>
                        </w:tcBorders>
                        <w:vAlign w:val="center"/>
                      </w:tcPr>
                      <w:p w14:paraId="694216E5" w14:textId="77777777" w:rsidR="00184316" w:rsidRPr="003B3369" w:rsidRDefault="00184316" w:rsidP="00184316">
                        <w:pPr>
                          <w:jc w:val="center"/>
                          <w:textAlignment w:val="baseline"/>
                          <w:rPr>
                            <w:rFonts w:eastAsia="Aptos" w:cs="Aptos"/>
                            <w:b/>
                            <w:bCs/>
                            <w:color w:val="000000"/>
                            <w:sz w:val="19"/>
                            <w:szCs w:val="19"/>
                            <w:lang w:eastAsia="en-GB"/>
                          </w:rPr>
                        </w:pPr>
                        <w:r w:rsidRPr="003B3369">
                          <w:rPr>
                            <w:rFonts w:eastAsia="Aptos" w:cs="Aptos"/>
                            <w:b/>
                            <w:bCs/>
                            <w:color w:val="000000"/>
                            <w:sz w:val="19"/>
                            <w:szCs w:val="19"/>
                            <w:lang w:eastAsia="en-GB"/>
                          </w:rPr>
                          <w:t>US</w:t>
                        </w:r>
                      </w:p>
                      <w:p w14:paraId="27752FC7" w14:textId="727BCDB5" w:rsidR="00184316" w:rsidRPr="003B3369" w:rsidRDefault="00184316" w:rsidP="00184316">
                        <w:pPr>
                          <w:jc w:val="center"/>
                          <w:textAlignment w:val="baseline"/>
                          <w:rPr>
                            <w:rFonts w:eastAsia="Aptos" w:cs="Aptos"/>
                            <w:b/>
                            <w:bCs/>
                            <w:color w:val="000000"/>
                            <w:sz w:val="19"/>
                            <w:szCs w:val="19"/>
                            <w:lang w:eastAsia="en-GB"/>
                          </w:rPr>
                        </w:pPr>
                        <w:r w:rsidRPr="003B3369">
                          <w:rPr>
                            <w:rFonts w:eastAsia="Aptos" w:cs="Aptos"/>
                            <w:color w:val="000000"/>
                            <w:sz w:val="19"/>
                            <w:szCs w:val="19"/>
                            <w:lang w:eastAsia="en-GB"/>
                          </w:rPr>
                          <w:t>$</w:t>
                        </w:r>
                        <w:r w:rsidR="003B3369" w:rsidRPr="003B3369">
                          <w:rPr>
                            <w:rFonts w:eastAsia="Aptos" w:cs="Aptos"/>
                            <w:color w:val="000000"/>
                            <w:sz w:val="19"/>
                            <w:szCs w:val="19"/>
                            <w:lang w:eastAsia="en-GB"/>
                          </w:rPr>
                          <w:t>9.0</w:t>
                        </w:r>
                        <w:r w:rsidRPr="003B3369">
                          <w:rPr>
                            <w:rFonts w:eastAsia="Aptos" w:cs="Aptos"/>
                            <w:color w:val="000000"/>
                            <w:sz w:val="19"/>
                            <w:szCs w:val="19"/>
                            <w:lang w:eastAsia="en-GB"/>
                          </w:rPr>
                          <w:t xml:space="preserve"> </w:t>
                        </w:r>
                        <w:r w:rsidR="003B3369" w:rsidRPr="003B3369">
                          <w:rPr>
                            <w:rFonts w:eastAsia="Aptos" w:cs="Aptos"/>
                            <w:color w:val="000000"/>
                            <w:sz w:val="19"/>
                            <w:szCs w:val="19"/>
                            <w:lang w:eastAsia="en-GB"/>
                          </w:rPr>
                          <w:t>B</w:t>
                        </w:r>
                      </w:p>
                    </w:tc>
                  </w:tr>
                  <w:tr w:rsidR="00184316" w:rsidRPr="00317BF8" w14:paraId="2E10F7CD" w14:textId="77777777" w:rsidTr="43243D3F">
                    <w:trPr>
                      <w:trHeight w:val="121"/>
                    </w:trPr>
                    <w:tc>
                      <w:tcPr>
                        <w:tcW w:w="2280" w:type="dxa"/>
                        <w:vAlign w:val="center"/>
                      </w:tcPr>
                      <w:p w14:paraId="59D5E650" w14:textId="77777777" w:rsidR="00184316" w:rsidRPr="00184316" w:rsidRDefault="00184316" w:rsidP="00184316">
                        <w:pPr>
                          <w:jc w:val="center"/>
                          <w:rPr>
                            <w:rFonts w:eastAsia="Aptos" w:cs="Aptos"/>
                            <w:b/>
                            <w:bCs/>
                            <w:color w:val="FFFFFF"/>
                            <w:sz w:val="22"/>
                            <w:szCs w:val="22"/>
                            <w:highlight w:val="yellow"/>
                            <w:lang w:eastAsia="en-GB"/>
                          </w:rPr>
                        </w:pPr>
                      </w:p>
                    </w:tc>
                    <w:tc>
                      <w:tcPr>
                        <w:tcW w:w="3402" w:type="dxa"/>
                        <w:vMerge/>
                        <w:vAlign w:val="center"/>
                      </w:tcPr>
                      <w:p w14:paraId="7DF17B00" w14:textId="77777777" w:rsidR="00184316" w:rsidRPr="003B3369" w:rsidRDefault="00184316" w:rsidP="00184316">
                        <w:pPr>
                          <w:jc w:val="center"/>
                          <w:rPr>
                            <w:rFonts w:eastAsia="Aptos" w:cs="Aptos"/>
                            <w:b/>
                            <w:bCs/>
                            <w:sz w:val="19"/>
                            <w:szCs w:val="19"/>
                            <w:lang w:eastAsia="en-GB"/>
                          </w:rPr>
                        </w:pPr>
                      </w:p>
                    </w:tc>
                    <w:tc>
                      <w:tcPr>
                        <w:tcW w:w="3402" w:type="dxa"/>
                        <w:tcBorders>
                          <w:top w:val="single" w:sz="4" w:space="0" w:color="auto"/>
                          <w:left w:val="single" w:sz="4" w:space="0" w:color="auto"/>
                          <w:bottom w:val="single" w:sz="4" w:space="0" w:color="auto"/>
                          <w:right w:val="single" w:sz="4" w:space="0" w:color="auto"/>
                        </w:tcBorders>
                        <w:vAlign w:val="center"/>
                      </w:tcPr>
                      <w:p w14:paraId="3408BD71" w14:textId="22ECB633" w:rsidR="00184316" w:rsidRPr="00BB74E8" w:rsidRDefault="00BB74E8" w:rsidP="00BB74E8">
                        <w:pPr>
                          <w:jc w:val="center"/>
                          <w:textAlignment w:val="baseline"/>
                          <w:rPr>
                            <w:rFonts w:eastAsia="Aptos" w:cs="Aptos"/>
                            <w:b/>
                            <w:sz w:val="19"/>
                            <w:szCs w:val="19"/>
                            <w:lang w:val="es-ES" w:eastAsia="en-GB"/>
                          </w:rPr>
                        </w:pPr>
                        <w:r w:rsidRPr="007418F1">
                          <w:rPr>
                            <w:rFonts w:eastAsia="Aptos" w:cs="Aptos"/>
                            <w:b/>
                            <w:sz w:val="19"/>
                            <w:szCs w:val="19"/>
                            <w:lang w:val="es-ES" w:eastAsia="en-GB"/>
                          </w:rPr>
                          <w:t>ex-US</w:t>
                        </w:r>
                      </w:p>
                      <w:p w14:paraId="4E585711" w14:textId="31722F56" w:rsidR="00184316" w:rsidRPr="003B3369" w:rsidRDefault="00184316" w:rsidP="00184316">
                        <w:pPr>
                          <w:jc w:val="center"/>
                          <w:textAlignment w:val="baseline"/>
                          <w:rPr>
                            <w:rFonts w:eastAsia="Aptos" w:cs="Aptos"/>
                            <w:b/>
                            <w:bCs/>
                            <w:color w:val="000000"/>
                            <w:sz w:val="19"/>
                            <w:szCs w:val="19"/>
                            <w:lang w:eastAsia="en-GB"/>
                          </w:rPr>
                        </w:pPr>
                        <w:r w:rsidRPr="003B3369">
                          <w:rPr>
                            <w:rFonts w:eastAsia="Aptos" w:cs="Aptos"/>
                            <w:color w:val="000000"/>
                            <w:sz w:val="19"/>
                            <w:szCs w:val="19"/>
                            <w:lang w:eastAsia="en-GB"/>
                          </w:rPr>
                          <w:t>$</w:t>
                        </w:r>
                        <w:r w:rsidR="003B3369" w:rsidRPr="003B3369">
                          <w:rPr>
                            <w:rFonts w:eastAsia="Aptos" w:cs="Aptos"/>
                            <w:color w:val="000000"/>
                            <w:sz w:val="19"/>
                            <w:szCs w:val="19"/>
                            <w:lang w:eastAsia="en-GB"/>
                          </w:rPr>
                          <w:t>4.5</w:t>
                        </w:r>
                        <w:r w:rsidRPr="003B3369">
                          <w:rPr>
                            <w:rFonts w:eastAsia="Aptos" w:cs="Aptos"/>
                            <w:color w:val="000000"/>
                            <w:sz w:val="19"/>
                            <w:szCs w:val="19"/>
                            <w:lang w:eastAsia="en-GB"/>
                          </w:rPr>
                          <w:t xml:space="preserve"> </w:t>
                        </w:r>
                        <w:r w:rsidR="003B3369" w:rsidRPr="003B3369">
                          <w:rPr>
                            <w:rFonts w:eastAsia="Aptos" w:cs="Aptos"/>
                            <w:color w:val="000000"/>
                            <w:sz w:val="19"/>
                            <w:szCs w:val="19"/>
                            <w:lang w:eastAsia="en-GB"/>
                          </w:rPr>
                          <w:t>B</w:t>
                        </w:r>
                      </w:p>
                    </w:tc>
                  </w:tr>
                  <w:tr w:rsidR="00184316" w:rsidRPr="00317BF8" w14:paraId="106B0EA4" w14:textId="77777777" w:rsidTr="43243D3F">
                    <w:trPr>
                      <w:trHeight w:val="292"/>
                    </w:trPr>
                    <w:tc>
                      <w:tcPr>
                        <w:tcW w:w="2280" w:type="dxa"/>
                        <w:tcBorders>
                          <w:top w:val="single" w:sz="8" w:space="0" w:color="auto"/>
                          <w:left w:val="single" w:sz="8" w:space="0" w:color="auto"/>
                          <w:right w:val="single" w:sz="4" w:space="0" w:color="auto"/>
                        </w:tcBorders>
                        <w:shd w:val="clear" w:color="auto" w:fill="1F3864" w:themeFill="accent1" w:themeFillShade="80"/>
                        <w:vAlign w:val="center"/>
                      </w:tcPr>
                      <w:p w14:paraId="5BFF3808" w14:textId="1F632734" w:rsidR="00184316" w:rsidRPr="00184316" w:rsidRDefault="00293698" w:rsidP="00184316">
                        <w:pPr>
                          <w:jc w:val="center"/>
                          <w:rPr>
                            <w:rFonts w:eastAsia="Aptos" w:cs="Aptos"/>
                            <w:b/>
                            <w:bCs/>
                            <w:color w:val="FFFFFF"/>
                            <w:sz w:val="22"/>
                            <w:szCs w:val="22"/>
                            <w:highlight w:val="yellow"/>
                            <w:lang w:eastAsia="en-GB"/>
                          </w:rPr>
                        </w:pPr>
                        <w:r>
                          <w:rPr>
                            <w:rFonts w:eastAsia="Aptos" w:cs="Aptos"/>
                            <w:b/>
                            <w:bCs/>
                            <w:color w:val="FFFFFF"/>
                            <w:sz w:val="22"/>
                            <w:szCs w:val="22"/>
                            <w:lang w:eastAsia="en-GB"/>
                          </w:rPr>
                          <w:t>3</w:t>
                        </w:r>
                        <w:r w:rsidR="00184316" w:rsidRPr="00394D55">
                          <w:rPr>
                            <w:rFonts w:eastAsia="Aptos" w:cs="Aptos"/>
                            <w:b/>
                            <w:bCs/>
                            <w:color w:val="FFFFFF"/>
                            <w:sz w:val="22"/>
                            <w:szCs w:val="22"/>
                            <w:lang w:eastAsia="en-GB"/>
                          </w:rPr>
                          <w:t>Q 2025</w:t>
                        </w:r>
                      </w:p>
                    </w:tc>
                    <w:tc>
                      <w:tcPr>
                        <w:tcW w:w="3402" w:type="dxa"/>
                        <w:vMerge w:val="restart"/>
                        <w:tcBorders>
                          <w:top w:val="single" w:sz="4" w:space="0" w:color="auto"/>
                          <w:left w:val="single" w:sz="4" w:space="0" w:color="auto"/>
                          <w:bottom w:val="single" w:sz="4" w:space="0" w:color="auto"/>
                          <w:right w:val="single" w:sz="4" w:space="0" w:color="auto"/>
                        </w:tcBorders>
                        <w:vAlign w:val="center"/>
                      </w:tcPr>
                      <w:p w14:paraId="69156C76" w14:textId="77777777" w:rsidR="00184316" w:rsidRPr="000E1AFC" w:rsidRDefault="00184316" w:rsidP="00184316">
                        <w:pPr>
                          <w:jc w:val="center"/>
                          <w:rPr>
                            <w:rFonts w:eastAsia="Aptos" w:cs="Aptos"/>
                            <w:b/>
                            <w:bCs/>
                            <w:sz w:val="19"/>
                            <w:szCs w:val="19"/>
                            <w:lang w:eastAsia="en-GB"/>
                          </w:rPr>
                        </w:pPr>
                        <w:r w:rsidRPr="000E1AFC">
                          <w:rPr>
                            <w:rFonts w:eastAsia="Aptos" w:cs="Aptos"/>
                            <w:b/>
                            <w:bCs/>
                            <w:sz w:val="19"/>
                            <w:szCs w:val="19"/>
                            <w:lang w:eastAsia="en-GB"/>
                          </w:rPr>
                          <w:t>Global</w:t>
                        </w:r>
                      </w:p>
                      <w:p w14:paraId="75EED7BC" w14:textId="5840AA5C" w:rsidR="00184316" w:rsidRPr="000E1AFC" w:rsidRDefault="00184316" w:rsidP="00184316">
                        <w:pPr>
                          <w:jc w:val="center"/>
                          <w:rPr>
                            <w:rFonts w:eastAsia="Aptos" w:cs="Aptos"/>
                            <w:sz w:val="19"/>
                            <w:szCs w:val="19"/>
                            <w:lang w:eastAsia="en-GB"/>
                          </w:rPr>
                        </w:pPr>
                        <w:r w:rsidRPr="000E1AFC">
                          <w:rPr>
                            <w:rFonts w:eastAsia="Aptos" w:cs="Aptos"/>
                            <w:sz w:val="19"/>
                            <w:szCs w:val="19"/>
                            <w:lang w:eastAsia="en-GB"/>
                          </w:rPr>
                          <w:t>$</w:t>
                        </w:r>
                        <w:r w:rsidR="000E1AFC" w:rsidRPr="000E1AFC">
                          <w:rPr>
                            <w:rFonts w:eastAsia="Aptos" w:cs="Aptos"/>
                            <w:sz w:val="19"/>
                            <w:szCs w:val="19"/>
                            <w:lang w:eastAsia="en-GB"/>
                          </w:rPr>
                          <w:t>17.6</w:t>
                        </w:r>
                        <w:r w:rsidRPr="000E1AFC">
                          <w:rPr>
                            <w:rFonts w:eastAsia="Aptos" w:cs="Aptos"/>
                            <w:sz w:val="19"/>
                            <w:szCs w:val="19"/>
                            <w:lang w:eastAsia="en-GB"/>
                          </w:rPr>
                          <w:t xml:space="preserve"> B</w:t>
                        </w:r>
                      </w:p>
                    </w:tc>
                    <w:tc>
                      <w:tcPr>
                        <w:tcW w:w="3402" w:type="dxa"/>
                        <w:tcBorders>
                          <w:top w:val="single" w:sz="4" w:space="0" w:color="auto"/>
                          <w:left w:val="single" w:sz="4" w:space="0" w:color="auto"/>
                          <w:bottom w:val="single" w:sz="4" w:space="0" w:color="auto"/>
                          <w:right w:val="single" w:sz="4" w:space="0" w:color="auto"/>
                        </w:tcBorders>
                        <w:vAlign w:val="center"/>
                      </w:tcPr>
                      <w:p w14:paraId="66D74493" w14:textId="77777777" w:rsidR="00184316" w:rsidRPr="000E1AFC" w:rsidRDefault="00184316" w:rsidP="00184316">
                        <w:pPr>
                          <w:jc w:val="center"/>
                          <w:textAlignment w:val="baseline"/>
                          <w:rPr>
                            <w:rFonts w:eastAsia="Aptos" w:cs="Aptos"/>
                            <w:b/>
                            <w:bCs/>
                            <w:color w:val="000000"/>
                            <w:sz w:val="19"/>
                            <w:szCs w:val="19"/>
                            <w:lang w:eastAsia="en-GB"/>
                          </w:rPr>
                        </w:pPr>
                        <w:r w:rsidRPr="000E1AFC">
                          <w:rPr>
                            <w:rFonts w:eastAsia="Aptos" w:cs="Aptos"/>
                            <w:b/>
                            <w:bCs/>
                            <w:color w:val="000000"/>
                            <w:sz w:val="19"/>
                            <w:szCs w:val="19"/>
                            <w:lang w:eastAsia="en-GB"/>
                          </w:rPr>
                          <w:t>US</w:t>
                        </w:r>
                      </w:p>
                      <w:p w14:paraId="6B6EB037" w14:textId="1ECD9BE3" w:rsidR="00184316" w:rsidRPr="000E1AFC" w:rsidRDefault="000E1AFC" w:rsidP="00184316">
                        <w:pPr>
                          <w:jc w:val="center"/>
                          <w:textAlignment w:val="baseline"/>
                          <w:rPr>
                            <w:rFonts w:eastAsia="Aptos" w:cs="Aptos"/>
                            <w:b/>
                            <w:bCs/>
                            <w:color w:val="000000"/>
                            <w:sz w:val="19"/>
                            <w:szCs w:val="19"/>
                            <w:lang w:eastAsia="en-GB"/>
                          </w:rPr>
                        </w:pPr>
                        <w:r w:rsidRPr="000E1AFC">
                          <w:rPr>
                            <w:rFonts w:eastAsia="Aptos" w:cs="Aptos"/>
                            <w:color w:val="000000"/>
                            <w:sz w:val="19"/>
                            <w:szCs w:val="19"/>
                            <w:lang w:eastAsia="en-GB"/>
                          </w:rPr>
                          <w:t>$11.3</w:t>
                        </w:r>
                        <w:r w:rsidR="00184316" w:rsidRPr="000E1AFC">
                          <w:rPr>
                            <w:rFonts w:eastAsia="Aptos" w:cs="Aptos"/>
                            <w:color w:val="000000"/>
                            <w:sz w:val="19"/>
                            <w:szCs w:val="19"/>
                            <w:lang w:eastAsia="en-GB"/>
                          </w:rPr>
                          <w:t xml:space="preserve"> </w:t>
                        </w:r>
                        <w:r w:rsidRPr="000E1AFC">
                          <w:rPr>
                            <w:rFonts w:eastAsia="Aptos" w:cs="Aptos"/>
                            <w:color w:val="000000"/>
                            <w:sz w:val="19"/>
                            <w:szCs w:val="19"/>
                            <w:lang w:eastAsia="en-GB"/>
                          </w:rPr>
                          <w:t>B</w:t>
                        </w:r>
                      </w:p>
                    </w:tc>
                  </w:tr>
                  <w:tr w:rsidR="00184316" w:rsidRPr="00317BF8" w14:paraId="7314B56C" w14:textId="77777777" w:rsidTr="43243D3F">
                    <w:trPr>
                      <w:trHeight w:val="292"/>
                    </w:trPr>
                    <w:tc>
                      <w:tcPr>
                        <w:tcW w:w="2280" w:type="dxa"/>
                        <w:vAlign w:val="center"/>
                      </w:tcPr>
                      <w:p w14:paraId="761D6957" w14:textId="77777777" w:rsidR="00184316" w:rsidRPr="00184316" w:rsidRDefault="00184316" w:rsidP="00184316">
                        <w:pPr>
                          <w:jc w:val="center"/>
                          <w:rPr>
                            <w:rFonts w:asciiTheme="minorBidi" w:eastAsia="Aptos" w:hAnsiTheme="minorBidi" w:cs="Aptos"/>
                            <w:b/>
                            <w:bCs/>
                            <w:color w:val="FFFFFF"/>
                            <w:highlight w:val="yellow"/>
                            <w:lang w:eastAsia="en-GB"/>
                          </w:rPr>
                        </w:pPr>
                      </w:p>
                    </w:tc>
                    <w:tc>
                      <w:tcPr>
                        <w:tcW w:w="3402" w:type="dxa"/>
                        <w:vMerge/>
                        <w:vAlign w:val="center"/>
                      </w:tcPr>
                      <w:p w14:paraId="615F1E8C" w14:textId="77777777" w:rsidR="00184316" w:rsidRPr="000E1AFC" w:rsidRDefault="00184316" w:rsidP="00184316">
                        <w:pPr>
                          <w:jc w:val="center"/>
                          <w:rPr>
                            <w:rFonts w:eastAsia="Aptos" w:cs="Aptos"/>
                            <w:sz w:val="19"/>
                            <w:szCs w:val="19"/>
                            <w:lang w:eastAsia="en-GB"/>
                          </w:rPr>
                        </w:pPr>
                      </w:p>
                    </w:tc>
                    <w:tc>
                      <w:tcPr>
                        <w:tcW w:w="3402" w:type="dxa"/>
                        <w:tcBorders>
                          <w:top w:val="single" w:sz="4" w:space="0" w:color="auto"/>
                          <w:left w:val="single" w:sz="4" w:space="0" w:color="auto"/>
                          <w:bottom w:val="single" w:sz="4" w:space="0" w:color="auto"/>
                          <w:right w:val="single" w:sz="4" w:space="0" w:color="auto"/>
                        </w:tcBorders>
                        <w:vAlign w:val="center"/>
                      </w:tcPr>
                      <w:p w14:paraId="6106D2CD" w14:textId="09A62E94" w:rsidR="00BB74E8" w:rsidRPr="007418F1" w:rsidRDefault="00BB74E8" w:rsidP="00BB74E8">
                        <w:pPr>
                          <w:jc w:val="center"/>
                          <w:textAlignment w:val="baseline"/>
                          <w:rPr>
                            <w:rFonts w:eastAsia="Aptos" w:cs="Aptos"/>
                            <w:b/>
                            <w:sz w:val="19"/>
                            <w:szCs w:val="19"/>
                            <w:lang w:val="es-ES" w:eastAsia="en-GB"/>
                          </w:rPr>
                        </w:pPr>
                        <w:r w:rsidRPr="007418F1">
                          <w:rPr>
                            <w:rFonts w:eastAsia="Aptos" w:cs="Aptos"/>
                            <w:b/>
                            <w:sz w:val="19"/>
                            <w:szCs w:val="19"/>
                            <w:lang w:val="es-ES" w:eastAsia="en-GB"/>
                          </w:rPr>
                          <w:t>ex-US</w:t>
                        </w:r>
                      </w:p>
                      <w:p w14:paraId="0CE61DDF" w14:textId="63C61F8F" w:rsidR="00184316" w:rsidRPr="000E1AFC" w:rsidRDefault="00184316" w:rsidP="00184316">
                        <w:pPr>
                          <w:jc w:val="center"/>
                          <w:textAlignment w:val="baseline"/>
                          <w:rPr>
                            <w:rFonts w:eastAsia="Aptos" w:cs="Aptos"/>
                            <w:b/>
                            <w:bCs/>
                            <w:color w:val="000000"/>
                            <w:sz w:val="19"/>
                            <w:szCs w:val="19"/>
                            <w:lang w:eastAsia="en-GB"/>
                          </w:rPr>
                        </w:pPr>
                        <w:r w:rsidRPr="43243D3F">
                          <w:rPr>
                            <w:rFonts w:eastAsia="Aptos" w:cs="Aptos"/>
                            <w:color w:val="000000" w:themeColor="text1"/>
                            <w:sz w:val="19"/>
                            <w:szCs w:val="19"/>
                            <w:lang w:eastAsia="en-GB"/>
                          </w:rPr>
                          <w:t>$</w:t>
                        </w:r>
                        <w:r w:rsidR="000E1AFC" w:rsidRPr="43243D3F">
                          <w:rPr>
                            <w:rFonts w:eastAsia="Aptos" w:cs="Aptos"/>
                            <w:color w:val="000000" w:themeColor="text1"/>
                            <w:sz w:val="19"/>
                            <w:szCs w:val="19"/>
                            <w:lang w:eastAsia="en-GB"/>
                          </w:rPr>
                          <w:t>6.3 B</w:t>
                        </w:r>
                      </w:p>
                    </w:tc>
                  </w:tr>
                </w:tbl>
                <w:p w14:paraId="06163705" w14:textId="77777777" w:rsidR="00184316" w:rsidRPr="00184316" w:rsidRDefault="00184316" w:rsidP="00184316">
                  <w:pPr>
                    <w:rPr>
                      <w:rFonts w:ascii="Aptos" w:eastAsia="Aptos" w:hAnsi="Aptos" w:cs="Aptos"/>
                      <w:color w:val="000000" w:themeColor="text1"/>
                    </w:rPr>
                  </w:pPr>
                </w:p>
                <w:p w14:paraId="55B48546" w14:textId="1DD466DA" w:rsidR="174C83DF" w:rsidRDefault="174C83DF" w:rsidP="174C83DF">
                  <w:pPr>
                    <w:ind w:left="720"/>
                    <w:rPr>
                      <w:rFonts w:ascii="Aptos" w:eastAsia="Aptos" w:hAnsi="Aptos" w:cs="Aptos"/>
                      <w:color w:val="000000" w:themeColor="text1"/>
                      <w:highlight w:val="yellow"/>
                      <w:lang w:val="en-GB"/>
                    </w:rPr>
                  </w:pPr>
                </w:p>
                <w:tbl>
                  <w:tblPr>
                    <w:tblW w:w="90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280"/>
                    <w:gridCol w:w="3407"/>
                    <w:gridCol w:w="3404"/>
                  </w:tblGrid>
                  <w:tr w:rsidR="00184316" w:rsidRPr="00317BF8" w14:paraId="1672EF21" w14:textId="77777777" w:rsidTr="43243D3F">
                    <w:trPr>
                      <w:trHeight w:val="584"/>
                    </w:trPr>
                    <w:tc>
                      <w:tcPr>
                        <w:tcW w:w="2280" w:type="dxa"/>
                        <w:shd w:val="clear" w:color="auto" w:fill="1F3864" w:themeFill="accent1" w:themeFillShade="80"/>
                        <w:vAlign w:val="center"/>
                        <w:hideMark/>
                      </w:tcPr>
                      <w:p w14:paraId="36C45A5F" w14:textId="77777777" w:rsidR="00184316" w:rsidRPr="00184316" w:rsidRDefault="00184316" w:rsidP="00184316">
                        <w:pPr>
                          <w:jc w:val="center"/>
                          <w:textAlignment w:val="baseline"/>
                          <w:rPr>
                            <w:rFonts w:eastAsia="Aptos" w:cs="Aptos"/>
                            <w:sz w:val="22"/>
                            <w:szCs w:val="22"/>
                            <w:highlight w:val="yellow"/>
                            <w:lang w:eastAsia="en-GB"/>
                          </w:rPr>
                        </w:pPr>
                        <w:r w:rsidRPr="00184316">
                          <w:rPr>
                            <w:rFonts w:eastAsia="Aptos" w:cs="Aptos"/>
                            <w:b/>
                            <w:bCs/>
                            <w:color w:val="FFFFFF"/>
                            <w:sz w:val="22"/>
                            <w:szCs w:val="22"/>
                            <w:lang w:eastAsia="en-GB"/>
                          </w:rPr>
                          <w:t>USD</w:t>
                        </w:r>
                      </w:p>
                    </w:tc>
                    <w:tc>
                      <w:tcPr>
                        <w:tcW w:w="6811" w:type="dxa"/>
                        <w:gridSpan w:val="2"/>
                        <w:shd w:val="clear" w:color="auto" w:fill="1F3864" w:themeFill="accent1" w:themeFillShade="80"/>
                        <w:vAlign w:val="center"/>
                      </w:tcPr>
                      <w:p w14:paraId="25CBCC8C" w14:textId="361A4DC9" w:rsidR="00184316" w:rsidRPr="00184316" w:rsidRDefault="6BA8FAE2" w:rsidP="00184316">
                        <w:pPr>
                          <w:jc w:val="center"/>
                          <w:textAlignment w:val="baseline"/>
                          <w:rPr>
                            <w:rFonts w:eastAsia="Aptos" w:cs="Aptos"/>
                            <w:b/>
                            <w:color w:val="FFFFFF" w:themeColor="background1"/>
                            <w:sz w:val="22"/>
                            <w:szCs w:val="22"/>
                            <w:lang w:eastAsia="en-GB"/>
                          </w:rPr>
                        </w:pPr>
                        <w:r w:rsidRPr="43243D3F">
                          <w:rPr>
                            <w:rFonts w:eastAsia="Aptos" w:cs="Aptos"/>
                            <w:b/>
                            <w:bCs/>
                            <w:color w:val="FFFFFF" w:themeColor="background1"/>
                            <w:sz w:val="22"/>
                            <w:szCs w:val="22"/>
                            <w:lang w:eastAsia="en-GB"/>
                          </w:rPr>
                          <w:t>Jaypirc</w:t>
                        </w:r>
                        <w:r w:rsidR="00184316" w:rsidRPr="43243D3F">
                          <w:rPr>
                            <w:rFonts w:eastAsia="Aptos" w:cs="Aptos"/>
                            <w:b/>
                            <w:bCs/>
                            <w:color w:val="FFFFFF" w:themeColor="background1"/>
                            <w:sz w:val="22"/>
                            <w:szCs w:val="22"/>
                            <w:lang w:eastAsia="en-GB"/>
                          </w:rPr>
                          <w:t>a</w:t>
                        </w:r>
                        <w:r w:rsidR="00184316" w:rsidRPr="43243D3F">
                          <w:rPr>
                            <w:rFonts w:eastAsia="Aptos" w:cs="Aptos"/>
                            <w:b/>
                            <w:color w:val="FFFFFF" w:themeColor="background1"/>
                            <w:sz w:val="22"/>
                            <w:szCs w:val="22"/>
                            <w:lang w:eastAsia="en-GB"/>
                          </w:rPr>
                          <w:t xml:space="preserve"> Sales</w:t>
                        </w:r>
                      </w:p>
                    </w:tc>
                  </w:tr>
                  <w:tr w:rsidR="00184316" w:rsidRPr="00317BF8" w14:paraId="5453A020" w14:textId="77777777" w:rsidTr="43243D3F">
                    <w:trPr>
                      <w:trHeight w:val="313"/>
                    </w:trPr>
                    <w:tc>
                      <w:tcPr>
                        <w:tcW w:w="2280" w:type="dxa"/>
                        <w:shd w:val="clear" w:color="auto" w:fill="1F3864" w:themeFill="accent1" w:themeFillShade="80"/>
                        <w:vAlign w:val="center"/>
                      </w:tcPr>
                      <w:p w14:paraId="524C776A" w14:textId="4FF95A62" w:rsidR="00184316" w:rsidRPr="00184316" w:rsidRDefault="0ACB0766" w:rsidP="00184316">
                        <w:pPr>
                          <w:jc w:val="center"/>
                          <w:rPr>
                            <w:rFonts w:eastAsia="Aptos" w:cs="Aptos"/>
                            <w:b/>
                            <w:color w:val="FFFFFF"/>
                            <w:sz w:val="22"/>
                            <w:szCs w:val="22"/>
                            <w:lang w:eastAsia="en-GB"/>
                          </w:rPr>
                        </w:pPr>
                        <w:r w:rsidRPr="43243D3F">
                          <w:rPr>
                            <w:rFonts w:eastAsia="Aptos" w:cs="Aptos"/>
                            <w:b/>
                            <w:bCs/>
                            <w:color w:val="FFFFFF" w:themeColor="background1"/>
                            <w:sz w:val="22"/>
                            <w:szCs w:val="22"/>
                            <w:lang w:eastAsia="en-GB"/>
                          </w:rPr>
                          <w:t>4</w:t>
                        </w:r>
                        <w:r w:rsidR="00184316" w:rsidRPr="43243D3F">
                          <w:rPr>
                            <w:rFonts w:eastAsia="Aptos" w:cs="Aptos"/>
                            <w:b/>
                            <w:bCs/>
                            <w:color w:val="FFFFFF" w:themeColor="background1"/>
                            <w:sz w:val="22"/>
                            <w:szCs w:val="22"/>
                            <w:lang w:eastAsia="en-GB"/>
                          </w:rPr>
                          <w:t>Q</w:t>
                        </w:r>
                        <w:r w:rsidR="00184316" w:rsidRPr="43243D3F">
                          <w:rPr>
                            <w:rFonts w:eastAsia="Aptos" w:cs="Aptos"/>
                            <w:b/>
                            <w:color w:val="FFFFFF" w:themeColor="background1"/>
                            <w:sz w:val="22"/>
                            <w:szCs w:val="22"/>
                            <w:lang w:eastAsia="en-GB"/>
                          </w:rPr>
                          <w:t xml:space="preserve"> 2025</w:t>
                        </w:r>
                      </w:p>
                    </w:tc>
                    <w:tc>
                      <w:tcPr>
                        <w:tcW w:w="3407" w:type="dxa"/>
                        <w:vMerge w:val="restart"/>
                        <w:vAlign w:val="center"/>
                      </w:tcPr>
                      <w:p w14:paraId="5A8E00B6" w14:textId="77777777" w:rsidR="00184316" w:rsidRPr="007418F1" w:rsidRDefault="00184316" w:rsidP="00184316">
                        <w:pPr>
                          <w:jc w:val="center"/>
                          <w:textAlignment w:val="baseline"/>
                          <w:rPr>
                            <w:rFonts w:eastAsia="Aptos" w:cs="Aptos"/>
                            <w:color w:val="000000"/>
                            <w:sz w:val="19"/>
                            <w:szCs w:val="19"/>
                            <w:lang w:eastAsia="en-GB"/>
                          </w:rPr>
                        </w:pPr>
                        <w:r w:rsidRPr="007418F1">
                          <w:rPr>
                            <w:rFonts w:eastAsia="Aptos" w:cs="Aptos"/>
                            <w:b/>
                            <w:color w:val="000000" w:themeColor="text1"/>
                            <w:sz w:val="19"/>
                            <w:szCs w:val="19"/>
                            <w:lang w:eastAsia="en-GB"/>
                          </w:rPr>
                          <w:t>Global</w:t>
                        </w:r>
                      </w:p>
                      <w:p w14:paraId="14BE32D7" w14:textId="0E2333CD" w:rsidR="00184316" w:rsidRPr="007418F1" w:rsidRDefault="00184316" w:rsidP="00184316">
                        <w:pPr>
                          <w:jc w:val="center"/>
                          <w:textAlignment w:val="baseline"/>
                          <w:rPr>
                            <w:rFonts w:eastAsia="Aptos" w:cs="Aptos"/>
                            <w:color w:val="000000"/>
                            <w:sz w:val="19"/>
                            <w:szCs w:val="19"/>
                            <w:lang w:val="es-ES" w:eastAsia="en-GB"/>
                          </w:rPr>
                        </w:pPr>
                        <w:r w:rsidRPr="007418F1">
                          <w:rPr>
                            <w:rFonts w:eastAsia="Aptos" w:cs="Aptos"/>
                            <w:color w:val="000000" w:themeColor="text1"/>
                            <w:sz w:val="19"/>
                            <w:szCs w:val="19"/>
                            <w:lang w:val="es-ES" w:eastAsia="en-GB"/>
                          </w:rPr>
                          <w:t>$</w:t>
                        </w:r>
                        <w:r w:rsidR="1573ECE2" w:rsidRPr="007418F1">
                          <w:rPr>
                            <w:rFonts w:eastAsia="Aptos" w:cs="Aptos"/>
                            <w:color w:val="000000" w:themeColor="text1"/>
                            <w:sz w:val="19"/>
                            <w:szCs w:val="19"/>
                            <w:lang w:val="es-ES" w:eastAsia="en-GB"/>
                          </w:rPr>
                          <w:t>148 M</w:t>
                        </w:r>
                      </w:p>
                      <w:p w14:paraId="5FB12B16" w14:textId="3B918909" w:rsidR="00184316" w:rsidRPr="007418F1" w:rsidRDefault="00184316" w:rsidP="00184316">
                        <w:pPr>
                          <w:jc w:val="center"/>
                          <w:textAlignment w:val="baseline"/>
                          <w:rPr>
                            <w:rFonts w:eastAsia="Aptos" w:cs="Aptos"/>
                            <w:color w:val="00B050"/>
                            <w:sz w:val="19"/>
                            <w:szCs w:val="19"/>
                            <w:lang w:val="es-ES" w:eastAsia="en-GB"/>
                          </w:rPr>
                        </w:pPr>
                        <w:r w:rsidRPr="007418F1">
                          <w:rPr>
                            <w:rFonts w:eastAsia="Aptos" w:cs="Aptos"/>
                            <w:color w:val="00B050"/>
                            <w:sz w:val="19"/>
                            <w:szCs w:val="19"/>
                            <w:lang w:val="es-ES" w:eastAsia="en-GB"/>
                          </w:rPr>
                          <w:t>(</w:t>
                        </w:r>
                        <w:r w:rsidR="05358171" w:rsidRPr="007418F1">
                          <w:rPr>
                            <w:rFonts w:eastAsia="Aptos" w:cs="Aptos"/>
                            <w:color w:val="00B050"/>
                            <w:sz w:val="19"/>
                            <w:szCs w:val="19"/>
                            <w:lang w:val="es-ES" w:eastAsia="en-GB"/>
                          </w:rPr>
                          <w:t>30</w:t>
                        </w:r>
                        <w:r w:rsidRPr="007418F1">
                          <w:rPr>
                            <w:rFonts w:eastAsia="Aptos" w:cs="Aptos"/>
                            <w:color w:val="00B050"/>
                            <w:sz w:val="19"/>
                            <w:szCs w:val="19"/>
                            <w:lang w:val="es-ES" w:eastAsia="en-GB"/>
                          </w:rPr>
                          <w:t>%) YoY</w:t>
                        </w:r>
                      </w:p>
                      <w:p w14:paraId="2ACEC1B0" w14:textId="618F2358" w:rsidR="00184316" w:rsidRPr="007418F1" w:rsidRDefault="00184316" w:rsidP="00184316">
                        <w:pPr>
                          <w:jc w:val="center"/>
                          <w:textAlignment w:val="baseline"/>
                          <w:rPr>
                            <w:rFonts w:eastAsia="Aptos" w:cs="Aptos"/>
                            <w:color w:val="00B050"/>
                            <w:sz w:val="19"/>
                            <w:szCs w:val="19"/>
                            <w:lang w:val="es-ES" w:eastAsia="en-GB"/>
                          </w:rPr>
                        </w:pPr>
                        <w:r w:rsidRPr="007418F1">
                          <w:rPr>
                            <w:rFonts w:eastAsia="Aptos" w:cs="Aptos"/>
                            <w:color w:val="00B050"/>
                            <w:sz w:val="19"/>
                            <w:szCs w:val="19"/>
                            <w:lang w:val="es-ES" w:eastAsia="en-GB"/>
                          </w:rPr>
                          <w:t>(</w:t>
                        </w:r>
                        <w:r w:rsidR="001A4597" w:rsidRPr="007418F1">
                          <w:rPr>
                            <w:rFonts w:eastAsia="Aptos" w:cs="Aptos"/>
                            <w:color w:val="00B050"/>
                            <w:sz w:val="19"/>
                            <w:szCs w:val="19"/>
                            <w:lang w:val="es-ES" w:eastAsia="en-GB"/>
                          </w:rPr>
                          <w:t>3</w:t>
                        </w:r>
                        <w:r w:rsidR="006059A3" w:rsidRPr="007418F1">
                          <w:rPr>
                            <w:rFonts w:eastAsia="Aptos" w:cs="Aptos"/>
                            <w:color w:val="00B050"/>
                            <w:sz w:val="19"/>
                            <w:szCs w:val="19"/>
                            <w:lang w:val="es-ES" w:eastAsia="en-GB"/>
                          </w:rPr>
                          <w:t>.5</w:t>
                        </w:r>
                        <w:r w:rsidRPr="007418F1">
                          <w:rPr>
                            <w:rFonts w:eastAsia="Aptos" w:cs="Aptos"/>
                            <w:color w:val="00B050"/>
                            <w:sz w:val="19"/>
                            <w:szCs w:val="19"/>
                            <w:lang w:val="es-ES" w:eastAsia="en-GB"/>
                          </w:rPr>
                          <w:t>%) QoQ</w:t>
                        </w:r>
                      </w:p>
                    </w:tc>
                    <w:tc>
                      <w:tcPr>
                        <w:tcW w:w="3404" w:type="dxa"/>
                        <w:vAlign w:val="center"/>
                      </w:tcPr>
                      <w:p w14:paraId="58E9367B" w14:textId="77777777" w:rsidR="00184316" w:rsidRPr="007418F1" w:rsidRDefault="00184316" w:rsidP="00184316">
                        <w:pPr>
                          <w:jc w:val="center"/>
                          <w:textAlignment w:val="baseline"/>
                          <w:rPr>
                            <w:rFonts w:eastAsia="Aptos" w:cs="Aptos"/>
                            <w:b/>
                            <w:sz w:val="19"/>
                            <w:szCs w:val="19"/>
                            <w:lang w:eastAsia="en-GB"/>
                          </w:rPr>
                        </w:pPr>
                        <w:r w:rsidRPr="007418F1">
                          <w:rPr>
                            <w:rFonts w:eastAsia="Aptos" w:cs="Aptos"/>
                            <w:b/>
                            <w:sz w:val="19"/>
                            <w:szCs w:val="19"/>
                            <w:lang w:eastAsia="en-GB"/>
                          </w:rPr>
                          <w:t>US</w:t>
                        </w:r>
                      </w:p>
                      <w:p w14:paraId="05DBF9B5" w14:textId="6731B646" w:rsidR="00184316" w:rsidRPr="007418F1" w:rsidRDefault="00184316" w:rsidP="00184316">
                        <w:pPr>
                          <w:jc w:val="center"/>
                          <w:textAlignment w:val="baseline"/>
                          <w:rPr>
                            <w:rFonts w:eastAsia="Aptos" w:cs="Aptos"/>
                            <w:color w:val="000000"/>
                            <w:sz w:val="19"/>
                            <w:szCs w:val="19"/>
                            <w:lang w:val="es-ES" w:eastAsia="en-GB"/>
                          </w:rPr>
                        </w:pPr>
                        <w:r w:rsidRPr="007418F1">
                          <w:rPr>
                            <w:rFonts w:eastAsia="Aptos" w:cs="Aptos"/>
                            <w:color w:val="000000" w:themeColor="text1"/>
                            <w:sz w:val="19"/>
                            <w:szCs w:val="19"/>
                            <w:lang w:val="es-ES" w:eastAsia="en-GB"/>
                          </w:rPr>
                          <w:t>$</w:t>
                        </w:r>
                        <w:r w:rsidR="0C4A008F" w:rsidRPr="007418F1">
                          <w:rPr>
                            <w:rFonts w:eastAsia="Aptos" w:cs="Aptos"/>
                            <w:color w:val="000000" w:themeColor="text1"/>
                            <w:sz w:val="19"/>
                            <w:szCs w:val="19"/>
                            <w:lang w:val="es-ES" w:eastAsia="en-GB"/>
                          </w:rPr>
                          <w:t>113</w:t>
                        </w:r>
                        <w:r w:rsidRPr="007418F1">
                          <w:rPr>
                            <w:rFonts w:eastAsia="Aptos" w:cs="Aptos"/>
                            <w:color w:val="000000" w:themeColor="text1"/>
                            <w:sz w:val="19"/>
                            <w:szCs w:val="19"/>
                            <w:lang w:val="es-ES" w:eastAsia="en-GB"/>
                          </w:rPr>
                          <w:t xml:space="preserve"> M</w:t>
                        </w:r>
                      </w:p>
                      <w:p w14:paraId="6307533E" w14:textId="1FBA58D9" w:rsidR="00184316" w:rsidRPr="007418F1" w:rsidRDefault="00184316" w:rsidP="00184316">
                        <w:pPr>
                          <w:jc w:val="center"/>
                          <w:textAlignment w:val="baseline"/>
                          <w:rPr>
                            <w:rFonts w:eastAsia="Aptos" w:cs="Aptos"/>
                            <w:color w:val="00B050"/>
                            <w:sz w:val="19"/>
                            <w:szCs w:val="19"/>
                            <w:lang w:val="es-ES" w:eastAsia="en-GB"/>
                          </w:rPr>
                        </w:pPr>
                        <w:r w:rsidRPr="007418F1">
                          <w:rPr>
                            <w:rFonts w:eastAsia="Aptos" w:cs="Aptos"/>
                            <w:color w:val="00B050"/>
                            <w:sz w:val="19"/>
                            <w:szCs w:val="19"/>
                            <w:lang w:val="es-ES" w:eastAsia="en-GB"/>
                          </w:rPr>
                          <w:t>(</w:t>
                        </w:r>
                        <w:r w:rsidR="754CE339" w:rsidRPr="007418F1">
                          <w:rPr>
                            <w:rFonts w:eastAsia="Aptos" w:cs="Aptos"/>
                            <w:color w:val="00B050"/>
                            <w:sz w:val="19"/>
                            <w:szCs w:val="19"/>
                            <w:lang w:val="es-ES" w:eastAsia="en-GB"/>
                          </w:rPr>
                          <w:t>31</w:t>
                        </w:r>
                        <w:r w:rsidRPr="007418F1">
                          <w:rPr>
                            <w:rFonts w:eastAsia="Aptos" w:cs="Aptos"/>
                            <w:color w:val="00B050"/>
                            <w:sz w:val="19"/>
                            <w:szCs w:val="19"/>
                            <w:lang w:val="es-ES" w:eastAsia="en-GB"/>
                          </w:rPr>
                          <w:t>%) YoY</w:t>
                        </w:r>
                      </w:p>
                      <w:p w14:paraId="2B115E19" w14:textId="4B4BCA66" w:rsidR="00184316" w:rsidRPr="007418F1" w:rsidRDefault="00184316" w:rsidP="00184316">
                        <w:pPr>
                          <w:jc w:val="center"/>
                          <w:textAlignment w:val="baseline"/>
                          <w:rPr>
                            <w:rFonts w:eastAsia="Aptos" w:cs="Aptos"/>
                            <w:color w:val="00B050"/>
                            <w:sz w:val="19"/>
                            <w:szCs w:val="19"/>
                            <w:lang w:val="es-ES" w:eastAsia="en-GB"/>
                          </w:rPr>
                        </w:pPr>
                        <w:r w:rsidRPr="009C6B29">
                          <w:rPr>
                            <w:rFonts w:eastAsia="Aptos" w:cs="Aptos"/>
                            <w:color w:val="EE0000"/>
                            <w:sz w:val="19"/>
                            <w:szCs w:val="19"/>
                            <w:lang w:val="es-ES" w:eastAsia="en-GB"/>
                          </w:rPr>
                          <w:t>(</w:t>
                        </w:r>
                        <w:r w:rsidR="006059A3" w:rsidRPr="009C6B29">
                          <w:rPr>
                            <w:rFonts w:eastAsia="Aptos" w:cs="Aptos"/>
                            <w:color w:val="EE0000"/>
                            <w:sz w:val="19"/>
                            <w:szCs w:val="19"/>
                            <w:lang w:val="es-ES" w:eastAsia="en-GB"/>
                          </w:rPr>
                          <w:t>-2.6</w:t>
                        </w:r>
                        <w:r w:rsidRPr="009C6B29">
                          <w:rPr>
                            <w:rFonts w:eastAsia="Aptos" w:cs="Aptos"/>
                            <w:color w:val="EE0000"/>
                            <w:sz w:val="19"/>
                            <w:szCs w:val="19"/>
                            <w:lang w:val="es-ES" w:eastAsia="en-GB"/>
                          </w:rPr>
                          <w:t>%) QoQ</w:t>
                        </w:r>
                      </w:p>
                    </w:tc>
                  </w:tr>
                  <w:tr w:rsidR="00184316" w:rsidRPr="00317BF8" w14:paraId="5C91EB3D" w14:textId="77777777" w:rsidTr="43243D3F">
                    <w:trPr>
                      <w:trHeight w:val="224"/>
                    </w:trPr>
                    <w:tc>
                      <w:tcPr>
                        <w:tcW w:w="2280" w:type="dxa"/>
                        <w:vAlign w:val="center"/>
                      </w:tcPr>
                      <w:p w14:paraId="2732CA90" w14:textId="77777777" w:rsidR="00184316" w:rsidRPr="00184316" w:rsidRDefault="00184316" w:rsidP="00184316">
                        <w:pPr>
                          <w:jc w:val="center"/>
                          <w:rPr>
                            <w:rFonts w:eastAsia="Aptos" w:cs="Aptos"/>
                            <w:b/>
                            <w:bCs/>
                            <w:color w:val="FFFFFF"/>
                            <w:sz w:val="22"/>
                            <w:szCs w:val="22"/>
                            <w:highlight w:val="yellow"/>
                            <w:lang w:val="es-ES" w:eastAsia="en-GB"/>
                          </w:rPr>
                        </w:pPr>
                      </w:p>
                    </w:tc>
                    <w:tc>
                      <w:tcPr>
                        <w:tcW w:w="3407" w:type="dxa"/>
                        <w:vMerge/>
                        <w:vAlign w:val="center"/>
                      </w:tcPr>
                      <w:p w14:paraId="6291AF1B" w14:textId="77777777" w:rsidR="00184316" w:rsidRPr="007418F1" w:rsidRDefault="00184316" w:rsidP="00184316">
                        <w:pPr>
                          <w:jc w:val="center"/>
                          <w:textAlignment w:val="baseline"/>
                          <w:rPr>
                            <w:rFonts w:eastAsia="Aptos" w:cs="Aptos"/>
                            <w:b/>
                            <w:bCs/>
                            <w:color w:val="000000"/>
                            <w:lang w:val="es-ES" w:eastAsia="en-GB"/>
                          </w:rPr>
                        </w:pPr>
                      </w:p>
                    </w:tc>
                    <w:tc>
                      <w:tcPr>
                        <w:tcW w:w="3404" w:type="dxa"/>
                        <w:vAlign w:val="center"/>
                      </w:tcPr>
                      <w:p w14:paraId="09F792E0" w14:textId="79D4928F" w:rsidR="00184316" w:rsidRPr="007418F1" w:rsidRDefault="5349CBE4" w:rsidP="00184316">
                        <w:pPr>
                          <w:jc w:val="center"/>
                          <w:textAlignment w:val="baseline"/>
                          <w:rPr>
                            <w:rFonts w:eastAsia="Aptos" w:cs="Aptos"/>
                            <w:b/>
                            <w:sz w:val="19"/>
                            <w:szCs w:val="19"/>
                            <w:lang w:val="es-ES" w:eastAsia="en-GB"/>
                          </w:rPr>
                        </w:pPr>
                        <w:r w:rsidRPr="007418F1">
                          <w:rPr>
                            <w:rFonts w:eastAsia="Aptos" w:cs="Aptos"/>
                            <w:b/>
                            <w:sz w:val="19"/>
                            <w:szCs w:val="19"/>
                            <w:lang w:val="es-ES" w:eastAsia="en-GB"/>
                          </w:rPr>
                          <w:t>ex-US</w:t>
                        </w:r>
                      </w:p>
                      <w:p w14:paraId="79CA5CB6" w14:textId="5282DAA6" w:rsidR="00184316" w:rsidRPr="007418F1" w:rsidRDefault="00184316" w:rsidP="00184316">
                        <w:pPr>
                          <w:jc w:val="center"/>
                          <w:textAlignment w:val="baseline"/>
                          <w:rPr>
                            <w:rFonts w:eastAsia="Aptos" w:cs="Aptos"/>
                            <w:color w:val="000000"/>
                            <w:sz w:val="19"/>
                            <w:szCs w:val="19"/>
                            <w:lang w:val="es-ES" w:eastAsia="en-GB"/>
                          </w:rPr>
                        </w:pPr>
                        <w:r w:rsidRPr="007418F1">
                          <w:rPr>
                            <w:rFonts w:eastAsia="Aptos" w:cs="Aptos"/>
                            <w:color w:val="000000" w:themeColor="text1"/>
                            <w:sz w:val="19"/>
                            <w:szCs w:val="19"/>
                            <w:lang w:val="es-ES" w:eastAsia="en-GB"/>
                          </w:rPr>
                          <w:t>$</w:t>
                        </w:r>
                        <w:r w:rsidR="3122E1AD" w:rsidRPr="007418F1">
                          <w:rPr>
                            <w:rFonts w:eastAsia="Aptos" w:cs="Aptos"/>
                            <w:color w:val="000000" w:themeColor="text1"/>
                            <w:sz w:val="19"/>
                            <w:szCs w:val="19"/>
                            <w:lang w:val="es-ES" w:eastAsia="en-GB"/>
                          </w:rPr>
                          <w:t>34</w:t>
                        </w:r>
                        <w:r w:rsidRPr="007418F1">
                          <w:rPr>
                            <w:rFonts w:eastAsia="Aptos" w:cs="Aptos"/>
                            <w:color w:val="000000" w:themeColor="text1"/>
                            <w:sz w:val="19"/>
                            <w:szCs w:val="19"/>
                            <w:lang w:val="es-ES" w:eastAsia="en-GB"/>
                          </w:rPr>
                          <w:t xml:space="preserve"> M</w:t>
                        </w:r>
                      </w:p>
                      <w:p w14:paraId="63539AF1" w14:textId="57AE81D0" w:rsidR="00184316" w:rsidRPr="007418F1" w:rsidRDefault="00184316" w:rsidP="00184316">
                        <w:pPr>
                          <w:jc w:val="center"/>
                          <w:textAlignment w:val="baseline"/>
                          <w:rPr>
                            <w:rFonts w:eastAsia="Aptos" w:cs="Aptos"/>
                            <w:color w:val="00B050"/>
                            <w:sz w:val="19"/>
                            <w:szCs w:val="19"/>
                            <w:lang w:val="es-ES" w:eastAsia="en-GB"/>
                          </w:rPr>
                        </w:pPr>
                        <w:r w:rsidRPr="007418F1">
                          <w:rPr>
                            <w:rFonts w:eastAsia="Aptos" w:cs="Aptos"/>
                            <w:color w:val="00B050"/>
                            <w:sz w:val="19"/>
                            <w:szCs w:val="19"/>
                            <w:lang w:val="es-ES" w:eastAsia="en-GB"/>
                          </w:rPr>
                          <w:t>(</w:t>
                        </w:r>
                        <w:r w:rsidR="05BF039E" w:rsidRPr="007418F1">
                          <w:rPr>
                            <w:rFonts w:eastAsia="Aptos" w:cs="Aptos"/>
                            <w:color w:val="00B050"/>
                            <w:sz w:val="19"/>
                            <w:szCs w:val="19"/>
                            <w:lang w:val="es-ES" w:eastAsia="en-GB"/>
                          </w:rPr>
                          <w:t>25</w:t>
                        </w:r>
                        <w:r w:rsidRPr="007418F1">
                          <w:rPr>
                            <w:rFonts w:eastAsia="Aptos" w:cs="Aptos"/>
                            <w:color w:val="00B050"/>
                            <w:sz w:val="19"/>
                            <w:szCs w:val="19"/>
                            <w:lang w:val="es-ES" w:eastAsia="en-GB"/>
                          </w:rPr>
                          <w:t>%) YoY</w:t>
                        </w:r>
                      </w:p>
                      <w:p w14:paraId="196BEDE3" w14:textId="577926DF" w:rsidR="00184316" w:rsidRPr="007418F1" w:rsidRDefault="00184316" w:rsidP="00184316">
                        <w:pPr>
                          <w:jc w:val="center"/>
                          <w:textAlignment w:val="baseline"/>
                          <w:rPr>
                            <w:rFonts w:eastAsia="Aptos" w:cs="Aptos"/>
                            <w:color w:val="00B050"/>
                            <w:sz w:val="19"/>
                            <w:szCs w:val="19"/>
                            <w:lang w:val="es-ES" w:eastAsia="en-GB"/>
                          </w:rPr>
                        </w:pPr>
                        <w:r w:rsidRPr="007418F1">
                          <w:rPr>
                            <w:rFonts w:eastAsia="Aptos" w:cs="Aptos"/>
                            <w:color w:val="00B050"/>
                            <w:sz w:val="19"/>
                            <w:szCs w:val="19"/>
                            <w:lang w:val="es-ES" w:eastAsia="en-GB"/>
                          </w:rPr>
                          <w:t>(</w:t>
                        </w:r>
                        <w:r w:rsidR="007418F1" w:rsidRPr="007418F1">
                          <w:rPr>
                            <w:rFonts w:eastAsia="Aptos" w:cs="Aptos"/>
                            <w:color w:val="00B050"/>
                            <w:sz w:val="19"/>
                            <w:szCs w:val="19"/>
                            <w:lang w:val="es-ES" w:eastAsia="en-GB"/>
                          </w:rPr>
                          <w:t>25.9</w:t>
                        </w:r>
                        <w:r w:rsidRPr="007418F1">
                          <w:rPr>
                            <w:rFonts w:eastAsia="Aptos" w:cs="Aptos"/>
                            <w:color w:val="00B050"/>
                            <w:sz w:val="19"/>
                            <w:szCs w:val="19"/>
                            <w:lang w:val="es-ES" w:eastAsia="en-GB"/>
                          </w:rPr>
                          <w:t>%) QoQ</w:t>
                        </w:r>
                      </w:p>
                    </w:tc>
                  </w:tr>
                  <w:tr w:rsidR="00184316" w:rsidRPr="00317BF8" w14:paraId="78C31FE2" w14:textId="77777777" w:rsidTr="43243D3F">
                    <w:trPr>
                      <w:trHeight w:val="224"/>
                    </w:trPr>
                    <w:tc>
                      <w:tcPr>
                        <w:tcW w:w="2280" w:type="dxa"/>
                        <w:shd w:val="clear" w:color="auto" w:fill="1F3864" w:themeFill="accent1" w:themeFillShade="80"/>
                        <w:vAlign w:val="center"/>
                      </w:tcPr>
                      <w:p w14:paraId="64FA71D4" w14:textId="4CA4A6C5" w:rsidR="00184316" w:rsidRPr="00184316" w:rsidRDefault="7920B61E" w:rsidP="00184316">
                        <w:pPr>
                          <w:jc w:val="center"/>
                          <w:rPr>
                            <w:rFonts w:eastAsia="Aptos" w:cs="Aptos"/>
                            <w:b/>
                            <w:color w:val="FFFFFF"/>
                            <w:sz w:val="22"/>
                            <w:szCs w:val="22"/>
                            <w:lang w:eastAsia="en-GB"/>
                          </w:rPr>
                        </w:pPr>
                        <w:r w:rsidRPr="4A7BB0A3">
                          <w:rPr>
                            <w:rFonts w:eastAsia="Aptos" w:cs="Aptos"/>
                            <w:b/>
                            <w:bCs/>
                            <w:color w:val="FFFFFF" w:themeColor="background1"/>
                            <w:sz w:val="22"/>
                            <w:szCs w:val="22"/>
                            <w:lang w:eastAsia="en-GB"/>
                          </w:rPr>
                          <w:t>4</w:t>
                        </w:r>
                        <w:r w:rsidR="01C91BDE" w:rsidRPr="4A7BB0A3">
                          <w:rPr>
                            <w:rFonts w:eastAsia="Aptos" w:cs="Aptos"/>
                            <w:b/>
                            <w:bCs/>
                            <w:color w:val="FFFFFF" w:themeColor="background1"/>
                            <w:sz w:val="22"/>
                            <w:szCs w:val="22"/>
                            <w:lang w:eastAsia="en-GB"/>
                          </w:rPr>
                          <w:t>Q 202</w:t>
                        </w:r>
                        <w:r w:rsidR="06DF4816" w:rsidRPr="4A7BB0A3">
                          <w:rPr>
                            <w:rFonts w:eastAsia="Aptos" w:cs="Aptos"/>
                            <w:b/>
                            <w:bCs/>
                            <w:color w:val="FFFFFF" w:themeColor="background1"/>
                            <w:sz w:val="22"/>
                            <w:szCs w:val="22"/>
                            <w:lang w:eastAsia="en-GB"/>
                          </w:rPr>
                          <w:t>4</w:t>
                        </w:r>
                      </w:p>
                    </w:tc>
                    <w:tc>
                      <w:tcPr>
                        <w:tcW w:w="3407" w:type="dxa"/>
                        <w:vMerge w:val="restart"/>
                        <w:vAlign w:val="center"/>
                      </w:tcPr>
                      <w:p w14:paraId="76EDB6B7" w14:textId="5B680CD6" w:rsidR="00184316" w:rsidRPr="00184316" w:rsidRDefault="00184316" w:rsidP="00184316">
                        <w:pPr>
                          <w:jc w:val="center"/>
                          <w:textAlignment w:val="baseline"/>
                          <w:rPr>
                            <w:rFonts w:eastAsia="Aptos" w:cs="Aptos"/>
                            <w:b/>
                            <w:color w:val="000000" w:themeColor="text1"/>
                            <w:sz w:val="19"/>
                            <w:szCs w:val="19"/>
                            <w:lang w:eastAsia="en-GB"/>
                          </w:rPr>
                        </w:pPr>
                        <w:r w:rsidRPr="59FD0ECC">
                          <w:rPr>
                            <w:rFonts w:eastAsiaTheme="minorEastAsia"/>
                            <w:b/>
                            <w:color w:val="000000" w:themeColor="text1"/>
                            <w:sz w:val="19"/>
                            <w:szCs w:val="19"/>
                            <w:lang w:eastAsia="en-GB"/>
                          </w:rPr>
                          <w:t>Global</w:t>
                        </w:r>
                      </w:p>
                      <w:p w14:paraId="18878F7B" w14:textId="5669B8DB" w:rsidR="00184316" w:rsidRPr="00184316" w:rsidRDefault="00184316" w:rsidP="00184316">
                        <w:pPr>
                          <w:jc w:val="center"/>
                          <w:textAlignment w:val="baseline"/>
                          <w:rPr>
                            <w:rFonts w:eastAsia="Aptos" w:cs="Aptos"/>
                            <w:sz w:val="19"/>
                            <w:szCs w:val="19"/>
                            <w:lang w:eastAsia="en-GB"/>
                          </w:rPr>
                        </w:pPr>
                        <w:r w:rsidRPr="59FD0ECC">
                          <w:rPr>
                            <w:rFonts w:eastAsiaTheme="minorEastAsia"/>
                            <w:sz w:val="19"/>
                            <w:szCs w:val="19"/>
                            <w:lang w:eastAsia="en-GB"/>
                          </w:rPr>
                          <w:t>$</w:t>
                        </w:r>
                        <w:r w:rsidR="7A0DD1D8" w:rsidRPr="4A7BB0A3">
                          <w:rPr>
                            <w:rFonts w:eastAsiaTheme="minorEastAsia"/>
                            <w:sz w:val="19"/>
                            <w:szCs w:val="19"/>
                            <w:lang w:eastAsia="en-GB"/>
                          </w:rPr>
                          <w:t>1</w:t>
                        </w:r>
                        <w:r w:rsidR="38D506A8" w:rsidRPr="4A7BB0A3">
                          <w:rPr>
                            <w:rFonts w:eastAsiaTheme="minorEastAsia"/>
                            <w:sz w:val="19"/>
                            <w:szCs w:val="19"/>
                            <w:lang w:eastAsia="en-GB"/>
                          </w:rPr>
                          <w:t>13.6</w:t>
                        </w:r>
                        <w:r w:rsidRPr="59FD0ECC">
                          <w:rPr>
                            <w:rFonts w:eastAsiaTheme="minorEastAsia"/>
                            <w:sz w:val="19"/>
                            <w:szCs w:val="19"/>
                            <w:lang w:eastAsia="en-GB"/>
                          </w:rPr>
                          <w:t xml:space="preserve"> M</w:t>
                        </w:r>
                      </w:p>
                    </w:tc>
                    <w:tc>
                      <w:tcPr>
                        <w:tcW w:w="3404" w:type="dxa"/>
                        <w:vAlign w:val="center"/>
                      </w:tcPr>
                      <w:p w14:paraId="2398250C" w14:textId="77777777" w:rsidR="00184316" w:rsidRPr="00184316" w:rsidRDefault="00184316" w:rsidP="00184316">
                        <w:pPr>
                          <w:jc w:val="center"/>
                          <w:textAlignment w:val="baseline"/>
                          <w:rPr>
                            <w:rFonts w:eastAsia="Aptos" w:cs="Aptos"/>
                            <w:b/>
                            <w:sz w:val="19"/>
                            <w:szCs w:val="19"/>
                            <w:lang w:eastAsia="en-GB"/>
                          </w:rPr>
                        </w:pPr>
                        <w:r w:rsidRPr="13B6B639">
                          <w:rPr>
                            <w:rFonts w:eastAsia="Aptos" w:cs="Aptos"/>
                            <w:b/>
                            <w:sz w:val="19"/>
                            <w:szCs w:val="19"/>
                            <w:lang w:eastAsia="en-GB"/>
                          </w:rPr>
                          <w:t>US</w:t>
                        </w:r>
                      </w:p>
                      <w:p w14:paraId="1ED1FC27" w14:textId="53E777ED" w:rsidR="00184316" w:rsidRPr="00184316" w:rsidRDefault="00184316" w:rsidP="00184316">
                        <w:pPr>
                          <w:jc w:val="center"/>
                          <w:textAlignment w:val="baseline"/>
                          <w:rPr>
                            <w:rFonts w:eastAsiaTheme="minorEastAsia"/>
                            <w:sz w:val="19"/>
                            <w:szCs w:val="19"/>
                            <w:lang w:eastAsia="en-GB"/>
                          </w:rPr>
                        </w:pPr>
                        <w:r w:rsidRPr="59FD0ECC">
                          <w:rPr>
                            <w:rFonts w:eastAsiaTheme="minorEastAsia"/>
                            <w:sz w:val="19"/>
                            <w:szCs w:val="19"/>
                            <w:lang w:eastAsia="en-GB"/>
                          </w:rPr>
                          <w:t>$</w:t>
                        </w:r>
                        <w:r w:rsidR="5E20652E" w:rsidRPr="4A7BB0A3">
                          <w:rPr>
                            <w:rFonts w:eastAsiaTheme="minorEastAsia"/>
                            <w:sz w:val="19"/>
                            <w:szCs w:val="19"/>
                            <w:lang w:eastAsia="en-GB"/>
                          </w:rPr>
                          <w:t>86.2</w:t>
                        </w:r>
                        <w:r w:rsidRPr="59FD0ECC">
                          <w:rPr>
                            <w:rFonts w:eastAsiaTheme="minorEastAsia"/>
                            <w:sz w:val="19"/>
                            <w:szCs w:val="19"/>
                            <w:lang w:eastAsia="en-GB"/>
                          </w:rPr>
                          <w:t xml:space="preserve"> M</w:t>
                        </w:r>
                      </w:p>
                    </w:tc>
                  </w:tr>
                  <w:tr w:rsidR="00184316" w:rsidRPr="00317BF8" w14:paraId="70B60E3A" w14:textId="77777777" w:rsidTr="43243D3F">
                    <w:trPr>
                      <w:trHeight w:val="224"/>
                    </w:trPr>
                    <w:tc>
                      <w:tcPr>
                        <w:tcW w:w="2280" w:type="dxa"/>
                        <w:vAlign w:val="center"/>
                      </w:tcPr>
                      <w:p w14:paraId="70AB1862" w14:textId="77777777" w:rsidR="00184316" w:rsidRPr="00184316" w:rsidRDefault="00184316" w:rsidP="00184316">
                        <w:pPr>
                          <w:jc w:val="center"/>
                          <w:rPr>
                            <w:rFonts w:eastAsia="Aptos" w:cs="Aptos"/>
                            <w:b/>
                            <w:bCs/>
                            <w:color w:val="FFFFFF"/>
                            <w:sz w:val="22"/>
                            <w:szCs w:val="22"/>
                            <w:highlight w:val="yellow"/>
                            <w:lang w:eastAsia="en-GB"/>
                          </w:rPr>
                        </w:pPr>
                      </w:p>
                    </w:tc>
                    <w:tc>
                      <w:tcPr>
                        <w:tcW w:w="3407" w:type="dxa"/>
                        <w:vMerge/>
                        <w:vAlign w:val="center"/>
                      </w:tcPr>
                      <w:p w14:paraId="6ED36E65" w14:textId="77777777" w:rsidR="00184316" w:rsidRPr="00184316" w:rsidRDefault="00184316" w:rsidP="00184316">
                        <w:pPr>
                          <w:jc w:val="center"/>
                          <w:textAlignment w:val="baseline"/>
                          <w:rPr>
                            <w:rFonts w:eastAsia="Aptos" w:cs="Aptos"/>
                            <w:b/>
                            <w:color w:val="000000"/>
                            <w:sz w:val="19"/>
                            <w:szCs w:val="19"/>
                            <w:highlight w:val="yellow"/>
                            <w:lang w:eastAsia="en-GB"/>
                          </w:rPr>
                        </w:pPr>
                      </w:p>
                    </w:tc>
                    <w:tc>
                      <w:tcPr>
                        <w:tcW w:w="3404" w:type="dxa"/>
                        <w:vAlign w:val="center"/>
                      </w:tcPr>
                      <w:p w14:paraId="2D5B975A" w14:textId="2EB5571D" w:rsidR="38B663C7" w:rsidRDefault="38B663C7" w:rsidP="13B6B639">
                        <w:pPr>
                          <w:jc w:val="center"/>
                          <w:rPr>
                            <w:rFonts w:eastAsia="Aptos" w:cs="Aptos"/>
                            <w:b/>
                            <w:bCs/>
                            <w:sz w:val="19"/>
                            <w:szCs w:val="19"/>
                            <w:lang w:val="es-ES" w:eastAsia="en-GB"/>
                          </w:rPr>
                        </w:pPr>
                        <w:r w:rsidRPr="13B6B639">
                          <w:rPr>
                            <w:rFonts w:eastAsia="Aptos" w:cs="Aptos"/>
                            <w:b/>
                            <w:bCs/>
                            <w:sz w:val="19"/>
                            <w:szCs w:val="19"/>
                            <w:lang w:val="es-ES" w:eastAsia="en-GB"/>
                          </w:rPr>
                          <w:t>ex-US</w:t>
                        </w:r>
                      </w:p>
                      <w:p w14:paraId="4E5D69F0" w14:textId="0AD4AA48" w:rsidR="00184316" w:rsidRPr="00184316" w:rsidRDefault="00184316" w:rsidP="00184316">
                        <w:pPr>
                          <w:jc w:val="center"/>
                          <w:textAlignment w:val="baseline"/>
                          <w:rPr>
                            <w:rFonts w:eastAsiaTheme="minorEastAsia"/>
                            <w:sz w:val="19"/>
                            <w:szCs w:val="19"/>
                            <w:lang w:eastAsia="en-GB"/>
                          </w:rPr>
                        </w:pPr>
                        <w:r w:rsidRPr="59FD0ECC">
                          <w:rPr>
                            <w:rFonts w:eastAsiaTheme="minorEastAsia"/>
                            <w:sz w:val="19"/>
                            <w:szCs w:val="19"/>
                            <w:lang w:eastAsia="en-GB"/>
                          </w:rPr>
                          <w:t>$</w:t>
                        </w:r>
                        <w:r w:rsidR="08B316E1" w:rsidRPr="59FD0ECC">
                          <w:rPr>
                            <w:rFonts w:eastAsiaTheme="minorEastAsia"/>
                            <w:sz w:val="19"/>
                            <w:szCs w:val="19"/>
                            <w:lang w:eastAsia="en-GB"/>
                          </w:rPr>
                          <w:t>2</w:t>
                        </w:r>
                        <w:r w:rsidRPr="59FD0ECC">
                          <w:rPr>
                            <w:rFonts w:eastAsiaTheme="minorEastAsia"/>
                            <w:sz w:val="19"/>
                            <w:szCs w:val="19"/>
                            <w:lang w:eastAsia="en-GB"/>
                          </w:rPr>
                          <w:t>7.</w:t>
                        </w:r>
                        <w:r w:rsidR="1E3567C5" w:rsidRPr="4A7BB0A3">
                          <w:rPr>
                            <w:rFonts w:eastAsiaTheme="minorEastAsia"/>
                            <w:sz w:val="19"/>
                            <w:szCs w:val="19"/>
                            <w:lang w:eastAsia="en-GB"/>
                          </w:rPr>
                          <w:t>4</w:t>
                        </w:r>
                        <w:r w:rsidR="581DD0CB" w:rsidRPr="59FD0ECC">
                          <w:rPr>
                            <w:rFonts w:eastAsiaTheme="minorEastAsia"/>
                            <w:sz w:val="19"/>
                            <w:szCs w:val="19"/>
                            <w:lang w:eastAsia="en-GB"/>
                          </w:rPr>
                          <w:t xml:space="preserve"> </w:t>
                        </w:r>
                        <w:r w:rsidRPr="59FD0ECC">
                          <w:rPr>
                            <w:rFonts w:eastAsiaTheme="minorEastAsia"/>
                            <w:sz w:val="19"/>
                            <w:szCs w:val="19"/>
                            <w:lang w:eastAsia="en-GB"/>
                          </w:rPr>
                          <w:t>M</w:t>
                        </w:r>
                      </w:p>
                    </w:tc>
                  </w:tr>
                  <w:tr w:rsidR="00C47416" w:rsidRPr="00317BF8" w14:paraId="3F1ACF3A" w14:textId="77777777" w:rsidTr="4A7BB0A3">
                    <w:trPr>
                      <w:trHeight w:val="224"/>
                    </w:trPr>
                    <w:tc>
                      <w:tcPr>
                        <w:tcW w:w="2280" w:type="dxa"/>
                        <w:shd w:val="clear" w:color="auto" w:fill="1F3864" w:themeFill="accent1" w:themeFillShade="80"/>
                        <w:vAlign w:val="center"/>
                      </w:tcPr>
                      <w:p w14:paraId="134CB272" w14:textId="5DF11E6A" w:rsidR="00C47416" w:rsidRPr="00184316" w:rsidRDefault="00C47416" w:rsidP="00184316">
                        <w:pPr>
                          <w:jc w:val="center"/>
                          <w:rPr>
                            <w:rFonts w:eastAsia="Aptos" w:cs="Aptos"/>
                            <w:b/>
                            <w:color w:val="FFFFFF"/>
                            <w:sz w:val="22"/>
                            <w:szCs w:val="22"/>
                            <w:lang w:eastAsia="en-GB"/>
                          </w:rPr>
                        </w:pPr>
                        <w:r w:rsidRPr="4A7BB0A3">
                          <w:rPr>
                            <w:rFonts w:eastAsia="Aptos" w:cs="Aptos"/>
                            <w:b/>
                            <w:bCs/>
                            <w:color w:val="FFFFFF" w:themeColor="background1"/>
                            <w:sz w:val="22"/>
                            <w:szCs w:val="22"/>
                            <w:lang w:eastAsia="en-GB"/>
                          </w:rPr>
                          <w:t>3Q</w:t>
                        </w:r>
                        <w:r w:rsidRPr="43243D3F">
                          <w:rPr>
                            <w:rFonts w:eastAsia="Aptos" w:cs="Aptos"/>
                            <w:b/>
                            <w:color w:val="FFFFFF" w:themeColor="background1"/>
                            <w:sz w:val="22"/>
                            <w:szCs w:val="22"/>
                            <w:lang w:eastAsia="en-GB"/>
                          </w:rPr>
                          <w:t xml:space="preserve"> 2025</w:t>
                        </w:r>
                      </w:p>
                    </w:tc>
                    <w:tc>
                      <w:tcPr>
                        <w:tcW w:w="3407" w:type="dxa"/>
                        <w:vMerge w:val="restart"/>
                        <w:vAlign w:val="center"/>
                      </w:tcPr>
                      <w:p w14:paraId="47CEB6EA" w14:textId="5D142B8C" w:rsidR="00C47416" w:rsidRDefault="00C47416" w:rsidP="4A7BB0A3">
                        <w:pPr>
                          <w:jc w:val="center"/>
                          <w:rPr>
                            <w:rFonts w:eastAsia="Aptos" w:cs="Aptos"/>
                            <w:sz w:val="19"/>
                            <w:szCs w:val="19"/>
                            <w:lang w:eastAsia="en-GB"/>
                          </w:rPr>
                        </w:pPr>
                        <w:r w:rsidRPr="4A7BB0A3">
                          <w:rPr>
                            <w:rFonts w:eastAsia="Aptos" w:cs="Aptos"/>
                            <w:b/>
                            <w:bCs/>
                            <w:sz w:val="19"/>
                            <w:szCs w:val="19"/>
                            <w:lang w:eastAsia="en-GB"/>
                          </w:rPr>
                          <w:t>Global</w:t>
                        </w:r>
                      </w:p>
                      <w:p w14:paraId="43A32594" w14:textId="55FAF515" w:rsidR="00C47416" w:rsidRPr="4A7BB0A3" w:rsidRDefault="00C47416" w:rsidP="4A7BB0A3">
                        <w:pPr>
                          <w:jc w:val="center"/>
                          <w:rPr>
                            <w:rFonts w:eastAsia="Aptos" w:cs="Aptos"/>
                            <w:b/>
                            <w:bCs/>
                            <w:sz w:val="19"/>
                            <w:szCs w:val="19"/>
                            <w:lang w:eastAsia="en-GB"/>
                          </w:rPr>
                        </w:pPr>
                        <w:r w:rsidRPr="4A7BB0A3">
                          <w:rPr>
                            <w:rFonts w:eastAsiaTheme="minorEastAsia"/>
                            <w:sz w:val="19"/>
                            <w:szCs w:val="19"/>
                            <w:lang w:eastAsia="en-GB"/>
                          </w:rPr>
                          <w:t>$142.9 M</w:t>
                        </w:r>
                      </w:p>
                    </w:tc>
                    <w:tc>
                      <w:tcPr>
                        <w:tcW w:w="3404" w:type="dxa"/>
                        <w:vAlign w:val="center"/>
                      </w:tcPr>
                      <w:p w14:paraId="2BEE92A1" w14:textId="0ED1E15E" w:rsidR="00C47416" w:rsidRDefault="00C47416" w:rsidP="4A7BB0A3">
                        <w:pPr>
                          <w:jc w:val="center"/>
                          <w:rPr>
                            <w:rFonts w:eastAsia="Aptos" w:cs="Aptos"/>
                            <w:b/>
                            <w:bCs/>
                            <w:sz w:val="19"/>
                            <w:szCs w:val="19"/>
                            <w:lang w:eastAsia="en-GB"/>
                          </w:rPr>
                        </w:pPr>
                        <w:r w:rsidRPr="4A7BB0A3">
                          <w:rPr>
                            <w:rFonts w:ascii="Arial" w:eastAsia="Arial" w:hAnsi="Arial" w:cs="Arial"/>
                            <w:b/>
                            <w:bCs/>
                            <w:sz w:val="19"/>
                            <w:szCs w:val="19"/>
                            <w:lang w:eastAsia="en-GB"/>
                          </w:rPr>
                          <w:t>US</w:t>
                        </w:r>
                      </w:p>
                      <w:p w14:paraId="67CB0D2C" w14:textId="6BCDD15F" w:rsidR="00C47416" w:rsidRPr="4A7BB0A3" w:rsidRDefault="00C47416" w:rsidP="4A7BB0A3">
                        <w:pPr>
                          <w:jc w:val="center"/>
                          <w:rPr>
                            <w:rFonts w:ascii="Arial" w:eastAsia="Arial" w:hAnsi="Arial" w:cs="Arial"/>
                            <w:b/>
                            <w:bCs/>
                            <w:sz w:val="19"/>
                            <w:szCs w:val="19"/>
                            <w:lang w:eastAsia="en-GB"/>
                          </w:rPr>
                        </w:pPr>
                        <w:r w:rsidRPr="4A7BB0A3">
                          <w:rPr>
                            <w:rFonts w:eastAsiaTheme="minorEastAsia"/>
                            <w:sz w:val="19"/>
                            <w:szCs w:val="19"/>
                            <w:lang w:eastAsia="en-GB"/>
                          </w:rPr>
                          <w:t>$115.8 M</w:t>
                        </w:r>
                      </w:p>
                    </w:tc>
                  </w:tr>
                  <w:tr w:rsidR="00C47416" w:rsidRPr="00317BF8" w14:paraId="6408F37F" w14:textId="77777777" w:rsidTr="4A7BB0A3">
                    <w:trPr>
                      <w:trHeight w:val="224"/>
                    </w:trPr>
                    <w:tc>
                      <w:tcPr>
                        <w:tcW w:w="2280" w:type="dxa"/>
                        <w:vAlign w:val="center"/>
                      </w:tcPr>
                      <w:p w14:paraId="028CCAF3" w14:textId="77777777" w:rsidR="00C47416" w:rsidRPr="00184316" w:rsidRDefault="00C47416" w:rsidP="00184316">
                        <w:pPr>
                          <w:jc w:val="center"/>
                          <w:rPr>
                            <w:rFonts w:eastAsia="Aptos" w:cs="Aptos"/>
                            <w:b/>
                            <w:bCs/>
                            <w:color w:val="FFFFFF"/>
                            <w:highlight w:val="yellow"/>
                            <w:lang w:eastAsia="en-GB"/>
                          </w:rPr>
                        </w:pPr>
                      </w:p>
                    </w:tc>
                    <w:tc>
                      <w:tcPr>
                        <w:tcW w:w="3407" w:type="dxa"/>
                        <w:vMerge/>
                        <w:vAlign w:val="center"/>
                      </w:tcPr>
                      <w:p w14:paraId="6E528ED0" w14:textId="77777777" w:rsidR="00C47416" w:rsidRPr="00184316" w:rsidRDefault="00C47416" w:rsidP="00184316">
                        <w:pPr>
                          <w:jc w:val="center"/>
                          <w:rPr>
                            <w:rFonts w:eastAsia="Aptos" w:cs="Aptos"/>
                            <w:b/>
                            <w:bCs/>
                            <w:sz w:val="19"/>
                            <w:szCs w:val="19"/>
                            <w:highlight w:val="yellow"/>
                            <w:lang w:eastAsia="en-GB"/>
                          </w:rPr>
                        </w:pPr>
                      </w:p>
                    </w:tc>
                    <w:tc>
                      <w:tcPr>
                        <w:tcW w:w="3404" w:type="dxa"/>
                        <w:vAlign w:val="center"/>
                      </w:tcPr>
                      <w:p w14:paraId="0417BC88" w14:textId="78D2EDB4" w:rsidR="00C47416" w:rsidRDefault="00C47416" w:rsidP="4A7BB0A3">
                        <w:pPr>
                          <w:jc w:val="center"/>
                          <w:rPr>
                            <w:rFonts w:eastAsia="Aptos" w:cs="Aptos"/>
                            <w:b/>
                            <w:bCs/>
                            <w:sz w:val="19"/>
                            <w:szCs w:val="19"/>
                            <w:lang w:val="es-ES" w:eastAsia="en-GB"/>
                          </w:rPr>
                        </w:pPr>
                        <w:r w:rsidRPr="4A7BB0A3">
                          <w:rPr>
                            <w:rFonts w:eastAsia="Aptos" w:cs="Aptos"/>
                            <w:b/>
                            <w:bCs/>
                            <w:sz w:val="19"/>
                            <w:szCs w:val="19"/>
                            <w:lang w:val="es-ES" w:eastAsia="en-GB"/>
                          </w:rPr>
                          <w:t>ex-US</w:t>
                        </w:r>
                      </w:p>
                      <w:p w14:paraId="0A21F986" w14:textId="455CFDF9" w:rsidR="00C47416" w:rsidRPr="4A7BB0A3" w:rsidRDefault="00C47416" w:rsidP="4A7BB0A3">
                        <w:pPr>
                          <w:jc w:val="center"/>
                          <w:rPr>
                            <w:rFonts w:eastAsia="Aptos" w:cs="Aptos"/>
                            <w:b/>
                            <w:bCs/>
                            <w:sz w:val="19"/>
                            <w:szCs w:val="19"/>
                            <w:lang w:val="es-ES" w:eastAsia="en-GB"/>
                          </w:rPr>
                        </w:pPr>
                        <w:r w:rsidRPr="4A7BB0A3">
                          <w:rPr>
                            <w:rFonts w:eastAsiaTheme="minorEastAsia"/>
                            <w:sz w:val="19"/>
                            <w:szCs w:val="19"/>
                            <w:lang w:eastAsia="en-GB"/>
                          </w:rPr>
                          <w:t>$27.2 M</w:t>
                        </w:r>
                      </w:p>
                    </w:tc>
                  </w:tr>
                </w:tbl>
                <w:p w14:paraId="2F8ECF8B" w14:textId="77777777" w:rsidR="00184316" w:rsidRDefault="00184316" w:rsidP="174C83DF">
                  <w:pPr>
                    <w:ind w:left="720"/>
                    <w:rPr>
                      <w:rFonts w:ascii="Aptos" w:eastAsia="Aptos" w:hAnsi="Aptos" w:cs="Aptos"/>
                      <w:color w:val="000000" w:themeColor="text1"/>
                      <w:highlight w:val="yellow"/>
                      <w:lang w:val="en-GB"/>
                    </w:rPr>
                  </w:pPr>
                </w:p>
                <w:p w14:paraId="2A23B430" w14:textId="77777777" w:rsidR="00184316" w:rsidRDefault="00184316" w:rsidP="174C83DF">
                  <w:pPr>
                    <w:ind w:left="720"/>
                    <w:rPr>
                      <w:rFonts w:ascii="Aptos" w:eastAsia="Aptos" w:hAnsi="Aptos" w:cs="Aptos"/>
                      <w:color w:val="000000" w:themeColor="text1"/>
                      <w:highlight w:val="yellow"/>
                      <w:lang w:val="en-GB"/>
                    </w:rPr>
                  </w:pPr>
                </w:p>
                <w:p w14:paraId="28A5013C" w14:textId="2FFCA28D" w:rsidR="001B6B95" w:rsidRPr="001B6B95" w:rsidRDefault="001B6B95" w:rsidP="001B6B95">
                  <w:pPr>
                    <w:spacing w:line="279" w:lineRule="auto"/>
                    <w:rPr>
                      <w:rFonts w:ascii="Aptos" w:eastAsia="Aptos" w:hAnsi="Aptos" w:cs="Aptos"/>
                      <w:b/>
                      <w:bCs/>
                      <w:color w:val="000000" w:themeColor="text1"/>
                    </w:rPr>
                  </w:pPr>
                  <w:r w:rsidRPr="001B6B95">
                    <w:rPr>
                      <w:rFonts w:ascii="Aptos" w:eastAsia="Aptos" w:hAnsi="Aptos" w:cs="Aptos"/>
                      <w:b/>
                      <w:bCs/>
                      <w:color w:val="000000" w:themeColor="text1"/>
                    </w:rPr>
                    <w:t xml:space="preserve">CLL Portfolio </w:t>
                  </w:r>
                </w:p>
                <w:p w14:paraId="2CBC45C1" w14:textId="1538AF62" w:rsidR="001B5E4F" w:rsidRPr="00146EAD" w:rsidRDefault="001B5E4F" w:rsidP="00D9660D">
                  <w:pPr>
                    <w:pStyle w:val="ListParagraph"/>
                    <w:numPr>
                      <w:ilvl w:val="0"/>
                      <w:numId w:val="7"/>
                    </w:numPr>
                    <w:spacing w:line="279" w:lineRule="auto"/>
                    <w:rPr>
                      <w:rFonts w:ascii="Aptos" w:eastAsia="Aptos" w:hAnsi="Aptos" w:cs="Aptos"/>
                      <w:color w:val="000000" w:themeColor="text1"/>
                    </w:rPr>
                  </w:pPr>
                  <w:r w:rsidRPr="00146EAD">
                    <w:rPr>
                      <w:rFonts w:ascii="Aptos" w:eastAsia="Aptos" w:hAnsi="Aptos" w:cs="Aptos"/>
                      <w:color w:val="000000" w:themeColor="text1"/>
                    </w:rPr>
                    <w:t xml:space="preserve">In the presentation materials, </w:t>
                  </w:r>
                  <w:r w:rsidR="00C206BB" w:rsidRPr="00146EAD">
                    <w:rPr>
                      <w:rFonts w:ascii="Aptos" w:eastAsia="Aptos" w:hAnsi="Aptos" w:cs="Aptos"/>
                      <w:color w:val="000000" w:themeColor="text1"/>
                    </w:rPr>
                    <w:t xml:space="preserve">Lilly </w:t>
                  </w:r>
                  <w:r w:rsidR="001D5388" w:rsidRPr="00146EAD">
                    <w:rPr>
                      <w:rFonts w:ascii="Aptos" w:eastAsia="Aptos" w:hAnsi="Aptos" w:cs="Aptos"/>
                      <w:color w:val="000000" w:themeColor="text1"/>
                    </w:rPr>
                    <w:t xml:space="preserve">reiterated </w:t>
                  </w:r>
                  <w:r w:rsidR="00C206BB" w:rsidRPr="00146EAD">
                    <w:rPr>
                      <w:rFonts w:ascii="Aptos" w:eastAsia="Aptos" w:hAnsi="Aptos" w:cs="Aptos"/>
                      <w:color w:val="000000" w:themeColor="text1"/>
                    </w:rPr>
                    <w:t>the</w:t>
                  </w:r>
                  <w:r w:rsidR="001D5388" w:rsidRPr="00146EAD">
                    <w:rPr>
                      <w:rFonts w:ascii="Aptos" w:eastAsia="Aptos" w:hAnsi="Aptos" w:cs="Aptos"/>
                      <w:color w:val="000000" w:themeColor="text1"/>
                    </w:rPr>
                    <w:t xml:space="preserve"> 1L CLL</w:t>
                  </w:r>
                  <w:r w:rsidR="00C206BB" w:rsidRPr="00146EAD">
                    <w:rPr>
                      <w:rFonts w:ascii="Aptos" w:eastAsia="Aptos" w:hAnsi="Aptos" w:cs="Aptos"/>
                      <w:color w:val="000000" w:themeColor="text1"/>
                    </w:rPr>
                    <w:t xml:space="preserve"> results from </w:t>
                  </w:r>
                  <w:hyperlink r:id="rId22" w:tgtFrame="_blank" w:history="1">
                    <w:r w:rsidR="00BC4228" w:rsidRPr="00146EAD">
                      <w:rPr>
                        <w:rStyle w:val="Hyperlink"/>
                        <w:rFonts w:ascii="Aptos" w:eastAsia="Aptos" w:hAnsi="Aptos" w:cs="Aptos"/>
                      </w:rPr>
                      <w:t>BRUIN-CLL-313</w:t>
                    </w:r>
                  </w:hyperlink>
                  <w:r w:rsidR="00BC4228" w:rsidRPr="00146EAD">
                    <w:rPr>
                      <w:rFonts w:ascii="Aptos" w:eastAsia="Aptos" w:hAnsi="Aptos" w:cs="Aptos"/>
                      <w:color w:val="000000" w:themeColor="text1"/>
                    </w:rPr>
                    <w:t xml:space="preserve"> and </w:t>
                  </w:r>
                  <w:hyperlink r:id="rId23" w:tgtFrame="_blank" w:history="1">
                    <w:r w:rsidR="00BC4228" w:rsidRPr="00146EAD">
                      <w:rPr>
                        <w:rStyle w:val="Hyperlink"/>
                        <w:rFonts w:ascii="Aptos" w:eastAsia="Aptos" w:hAnsi="Aptos" w:cs="Aptos"/>
                      </w:rPr>
                      <w:t>BRUIN-CLL-314</w:t>
                    </w:r>
                  </w:hyperlink>
                  <w:r w:rsidR="00BC4228" w:rsidRPr="00146EAD">
                    <w:rPr>
                      <w:rFonts w:ascii="Aptos" w:eastAsia="Aptos" w:hAnsi="Aptos" w:cs="Aptos"/>
                      <w:color w:val="000000" w:themeColor="text1"/>
                    </w:rPr>
                    <w:t xml:space="preserve">, previously </w:t>
                  </w:r>
                  <w:hyperlink r:id="rId24" w:history="1">
                    <w:r w:rsidR="00BC4228" w:rsidRPr="00146EAD">
                      <w:rPr>
                        <w:rStyle w:val="Hyperlink"/>
                        <w:rFonts w:ascii="Aptos" w:eastAsia="Aptos" w:hAnsi="Aptos" w:cs="Aptos"/>
                      </w:rPr>
                      <w:t>presented</w:t>
                    </w:r>
                  </w:hyperlink>
                  <w:r w:rsidR="00BC4228" w:rsidRPr="00146EAD">
                    <w:rPr>
                      <w:rFonts w:ascii="Aptos" w:eastAsia="Aptos" w:hAnsi="Aptos" w:cs="Aptos"/>
                      <w:color w:val="000000" w:themeColor="text1"/>
                    </w:rPr>
                    <w:t xml:space="preserve"> at ASH 2025</w:t>
                  </w:r>
                  <w:r w:rsidR="00D507CC" w:rsidRPr="00146EAD">
                    <w:rPr>
                      <w:rFonts w:ascii="Aptos" w:eastAsia="Aptos" w:hAnsi="Aptos" w:cs="Aptos"/>
                      <w:color w:val="000000" w:themeColor="text1"/>
                    </w:rPr>
                    <w:t xml:space="preserve">, highlighting </w:t>
                  </w:r>
                  <w:r w:rsidR="00932B55" w:rsidRPr="00146EAD">
                    <w:rPr>
                      <w:rFonts w:ascii="Aptos" w:eastAsia="Aptos" w:hAnsi="Aptos" w:cs="Aptos"/>
                      <w:color w:val="000000" w:themeColor="text1"/>
                    </w:rPr>
                    <w:t xml:space="preserve">an </w:t>
                  </w:r>
                  <w:r w:rsidR="00D507CC" w:rsidRPr="00146EAD">
                    <w:rPr>
                      <w:rFonts w:ascii="Aptos" w:eastAsia="Aptos" w:hAnsi="Aptos" w:cs="Aptos"/>
                      <w:color w:val="000000" w:themeColor="text1"/>
                    </w:rPr>
                    <w:t>80% (vs BR) and 76% (vs IMB) reduction in risk of progression or death</w:t>
                  </w:r>
                  <w:r w:rsidR="00932B55" w:rsidRPr="00146EAD">
                    <w:rPr>
                      <w:rFonts w:ascii="Aptos" w:eastAsia="Aptos" w:hAnsi="Aptos" w:cs="Aptos"/>
                      <w:color w:val="000000" w:themeColor="text1"/>
                    </w:rPr>
                    <w:t xml:space="preserve">, </w:t>
                  </w:r>
                  <w:r w:rsidR="00D507CC" w:rsidRPr="00146EAD">
                    <w:rPr>
                      <w:rFonts w:ascii="Aptos" w:eastAsia="Aptos" w:hAnsi="Aptos" w:cs="Aptos"/>
                      <w:color w:val="000000" w:themeColor="text1"/>
                    </w:rPr>
                    <w:t>respectively</w:t>
                  </w:r>
                  <w:r w:rsidR="00752BEB">
                    <w:rPr>
                      <w:rFonts w:ascii="Aptos" w:eastAsia="Aptos" w:hAnsi="Aptos" w:cs="Aptos"/>
                      <w:color w:val="000000" w:themeColor="text1"/>
                    </w:rPr>
                    <w:t>.</w:t>
                  </w:r>
                </w:p>
                <w:p w14:paraId="3F15D0D8" w14:textId="3AAD007E" w:rsidR="00D9660D" w:rsidRPr="00146EAD" w:rsidRDefault="00D9660D" w:rsidP="00D9660D">
                  <w:pPr>
                    <w:pStyle w:val="ListParagraph"/>
                    <w:numPr>
                      <w:ilvl w:val="0"/>
                      <w:numId w:val="7"/>
                    </w:numPr>
                    <w:spacing w:line="279" w:lineRule="auto"/>
                    <w:rPr>
                      <w:rFonts w:ascii="Aptos" w:eastAsia="Aptos" w:hAnsi="Aptos" w:cs="Aptos"/>
                      <w:color w:val="000000" w:themeColor="text1"/>
                    </w:rPr>
                  </w:pPr>
                  <w:r w:rsidRPr="00146EAD">
                    <w:rPr>
                      <w:rFonts w:ascii="Aptos" w:eastAsia="Aptos" w:hAnsi="Aptos" w:cs="Aptos"/>
                      <w:color w:val="000000" w:themeColor="text1"/>
                    </w:rPr>
                    <w:t xml:space="preserve">The company reiterated US </w:t>
                  </w:r>
                  <w:hyperlink r:id="rId25">
                    <w:r w:rsidRPr="00146EAD">
                      <w:rPr>
                        <w:rStyle w:val="Hyperlink"/>
                        <w:rFonts w:ascii="Aptos" w:eastAsia="Aptos" w:hAnsi="Aptos" w:cs="Aptos"/>
                      </w:rPr>
                      <w:t>approval</w:t>
                    </w:r>
                  </w:hyperlink>
                  <w:r w:rsidRPr="00146EAD">
                    <w:rPr>
                      <w:rFonts w:ascii="Aptos" w:eastAsia="Aptos" w:hAnsi="Aptos" w:cs="Aptos"/>
                      <w:color w:val="000000" w:themeColor="text1"/>
                    </w:rPr>
                    <w:t xml:space="preserve"> of Jaypirca in post-cBTKi 2L+ CLL in Dec 2025, based on the Phase 3 </w:t>
                  </w:r>
                  <w:hyperlink r:id="rId26">
                    <w:r w:rsidRPr="00146EAD">
                      <w:rPr>
                        <w:rStyle w:val="Hyperlink"/>
                        <w:rFonts w:ascii="Aptos" w:eastAsia="Aptos" w:hAnsi="Aptos" w:cs="Aptos"/>
                      </w:rPr>
                      <w:t>BRUIN-CLL-321</w:t>
                    </w:r>
                  </w:hyperlink>
                  <w:r w:rsidRPr="00146EAD">
                    <w:rPr>
                      <w:rFonts w:ascii="Aptos" w:eastAsia="Aptos" w:hAnsi="Aptos" w:cs="Aptos"/>
                      <w:color w:val="000000" w:themeColor="text1"/>
                    </w:rPr>
                    <w:t xml:space="preserve"> trial</w:t>
                  </w:r>
                  <w:r w:rsidR="00752BEB">
                    <w:rPr>
                      <w:rFonts w:ascii="Aptos" w:eastAsia="Aptos" w:hAnsi="Aptos" w:cs="Aptos"/>
                      <w:color w:val="000000" w:themeColor="text1"/>
                    </w:rPr>
                    <w:t>.</w:t>
                  </w:r>
                </w:p>
                <w:p w14:paraId="44144B80" w14:textId="77777777" w:rsidR="00B90891" w:rsidRPr="00C748EE" w:rsidRDefault="00B90891" w:rsidP="00C748EE">
                  <w:pPr>
                    <w:rPr>
                      <w:rFonts w:ascii="Aptos" w:eastAsia="Aptos" w:hAnsi="Aptos" w:cs="Aptos"/>
                      <w:color w:val="000000" w:themeColor="text1"/>
                      <w:lang w:val="en-GB"/>
                    </w:rPr>
                  </w:pPr>
                </w:p>
                <w:p w14:paraId="54F0F302" w14:textId="2059487C" w:rsidR="4400473C" w:rsidRPr="00C748EE" w:rsidRDefault="4400473C" w:rsidP="00C748EE">
                  <w:pPr>
                    <w:rPr>
                      <w:rFonts w:ascii="Aptos" w:eastAsia="Aptos" w:hAnsi="Aptos" w:cs="Aptos"/>
                      <w:color w:val="000000" w:themeColor="text1"/>
                      <w:lang w:val="en-GB"/>
                    </w:rPr>
                  </w:pPr>
                  <w:r w:rsidRPr="00C748EE">
                    <w:rPr>
                      <w:rFonts w:ascii="Aptos" w:eastAsia="Aptos" w:hAnsi="Aptos" w:cs="Aptos"/>
                      <w:b/>
                      <w:bCs/>
                      <w:color w:val="000000" w:themeColor="text1"/>
                    </w:rPr>
                    <w:t>Q&amp;A</w:t>
                  </w:r>
                  <w:r w:rsidR="00C748EE">
                    <w:rPr>
                      <w:rFonts w:ascii="Aptos" w:eastAsia="Aptos" w:hAnsi="Aptos" w:cs="Aptos"/>
                      <w:b/>
                      <w:bCs/>
                      <w:color w:val="000000" w:themeColor="text1"/>
                    </w:rPr>
                    <w:t xml:space="preserve"> Highlights</w:t>
                  </w:r>
                  <w:r w:rsidRPr="00C748EE">
                    <w:rPr>
                      <w:rFonts w:ascii="Aptos" w:eastAsia="Aptos" w:hAnsi="Aptos" w:cs="Aptos"/>
                      <w:color w:val="000000" w:themeColor="text1"/>
                    </w:rPr>
                    <w:t>:</w:t>
                  </w:r>
                </w:p>
                <w:p w14:paraId="771B05B3" w14:textId="19F8BCF7" w:rsidR="4400473C" w:rsidRDefault="4400473C" w:rsidP="00C748EE">
                  <w:pPr>
                    <w:pStyle w:val="ListParagraph"/>
                    <w:numPr>
                      <w:ilvl w:val="0"/>
                      <w:numId w:val="7"/>
                    </w:numPr>
                    <w:rPr>
                      <w:rFonts w:ascii="Aptos" w:eastAsia="Aptos" w:hAnsi="Aptos" w:cs="Aptos"/>
                      <w:color w:val="000000" w:themeColor="text1"/>
                      <w:lang w:val="en-GB"/>
                    </w:rPr>
                  </w:pPr>
                  <w:r w:rsidRPr="174C83DF">
                    <w:rPr>
                      <w:rFonts w:ascii="Aptos" w:eastAsia="Aptos" w:hAnsi="Aptos" w:cs="Aptos"/>
                      <w:color w:val="000000" w:themeColor="text1"/>
                    </w:rPr>
                    <w:t>No mention of Jaypirca was made during Q&amp;A</w:t>
                  </w:r>
                  <w:r w:rsidR="00752BEB">
                    <w:rPr>
                      <w:rFonts w:ascii="Aptos" w:eastAsia="Aptos" w:hAnsi="Aptos" w:cs="Aptos"/>
                      <w:color w:val="000000" w:themeColor="text1"/>
                    </w:rPr>
                    <w:t>.</w:t>
                  </w:r>
                </w:p>
                <w:p w14:paraId="4ACE8B73" w14:textId="08F4B11B" w:rsidR="174C83DF" w:rsidRDefault="174C83DF" w:rsidP="174C83DF">
                  <w:pPr>
                    <w:ind w:left="720"/>
                    <w:rPr>
                      <w:rFonts w:ascii="Aptos" w:eastAsia="Aptos" w:hAnsi="Aptos" w:cs="Aptos"/>
                      <w:color w:val="000000" w:themeColor="text1"/>
                      <w:highlight w:val="yellow"/>
                      <w:lang w:val="en-GB"/>
                    </w:rPr>
                  </w:pPr>
                </w:p>
                <w:p w14:paraId="1B8BEEC4" w14:textId="1149DE7B" w:rsidR="4400473C" w:rsidRPr="00C748EE" w:rsidRDefault="00C748EE" w:rsidP="00C748EE">
                  <w:pPr>
                    <w:spacing w:line="259" w:lineRule="auto"/>
                    <w:rPr>
                      <w:rFonts w:ascii="Aptos" w:eastAsia="Aptos" w:hAnsi="Aptos" w:cs="Aptos"/>
                      <w:b/>
                      <w:bCs/>
                      <w:color w:val="000000" w:themeColor="text1"/>
                      <w:lang w:val="en-GB"/>
                    </w:rPr>
                  </w:pPr>
                  <w:commentRangeStart w:id="14"/>
                  <w:r>
                    <w:rPr>
                      <w:rFonts w:ascii="Aptos" w:eastAsia="Aptos" w:hAnsi="Aptos" w:cs="Aptos"/>
                      <w:b/>
                      <w:bCs/>
                      <w:color w:val="000000" w:themeColor="text1"/>
                    </w:rPr>
                    <w:t>Relevant</w:t>
                  </w:r>
                  <w:r w:rsidR="4400473C" w:rsidRPr="00C748EE">
                    <w:rPr>
                      <w:rFonts w:ascii="Aptos" w:eastAsia="Aptos" w:hAnsi="Aptos" w:cs="Aptos"/>
                      <w:b/>
                      <w:bCs/>
                      <w:color w:val="000000" w:themeColor="text1"/>
                    </w:rPr>
                    <w:t xml:space="preserve"> Slides:</w:t>
                  </w:r>
                  <w:commentRangeEnd w:id="14"/>
                  <w:r w:rsidR="008A594D" w:rsidRPr="00C748EE">
                    <w:rPr>
                      <w:rStyle w:val="CommentReference"/>
                      <w:rFonts w:ascii="Aptos" w:eastAsia="Aptos" w:hAnsi="Aptos" w:cs="Aptos"/>
                      <w:b/>
                      <w:bCs/>
                      <w:color w:val="000000" w:themeColor="text1"/>
                      <w:sz w:val="24"/>
                      <w:szCs w:val="24"/>
                      <w:lang w:val="en-GB"/>
                    </w:rPr>
                    <w:commentReference w:id="14"/>
                  </w:r>
                </w:p>
                <w:p w14:paraId="13F2E68B" w14:textId="08890787" w:rsidR="174C83DF" w:rsidRDefault="174C83DF" w:rsidP="174C83DF">
                  <w:pPr>
                    <w:pStyle w:val="ListParagraph"/>
                    <w:rPr>
                      <w:rFonts w:ascii="Aptos" w:eastAsia="Aptos" w:hAnsi="Aptos" w:cs="Aptos"/>
                      <w:color w:val="000000" w:themeColor="text1"/>
                      <w:highlight w:val="yellow"/>
                      <w:lang w:val="en-GB"/>
                    </w:rPr>
                  </w:pPr>
                </w:p>
                <w:p w14:paraId="3B4C40D8" w14:textId="79C49E54" w:rsidR="034AC878" w:rsidRDefault="034AC878" w:rsidP="174C83DF">
                  <w:pPr>
                    <w:pStyle w:val="ListParagraph"/>
                    <w:shd w:val="clear" w:color="auto" w:fill="FFFFFF" w:themeFill="background1"/>
                    <w:spacing w:after="160"/>
                  </w:pPr>
                  <w:r>
                    <w:rPr>
                      <w:noProof/>
                    </w:rPr>
                    <w:drawing>
                      <wp:inline distT="0" distB="0" distL="0" distR="0" wp14:anchorId="0E315097" wp14:editId="32DD20D5">
                        <wp:extent cx="5025513" cy="2686050"/>
                        <wp:effectExtent l="0" t="0" r="0" b="0"/>
                        <wp:docPr id="1550758196" name="drawing">
                          <a:extLst xmlns:a="http://schemas.openxmlformats.org/drawingml/2006/main">
                            <a:ext uri="{FF2B5EF4-FFF2-40B4-BE49-F238E27FC236}">
                              <a16:creationId xmlns:a16="http://schemas.microsoft.com/office/drawing/2014/main" id="{7EDE1239-EAC9-4075-9A27-28486676A3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58196" name="Picture 1550758196"/>
                                <pic:cNvPicPr/>
                              </pic:nvPicPr>
                              <pic:blipFill>
                                <a:blip r:embed="rId27">
                                  <a:extLst>
                                    <a:ext uri="{28A0092B-C50C-407E-A947-70E740481C1C}">
                                      <a14:useLocalDpi xmlns:a14="http://schemas.microsoft.com/office/drawing/2010/main"/>
                                    </a:ext>
                                  </a:extLst>
                                </a:blip>
                                <a:stretch>
                                  <a:fillRect/>
                                </a:stretch>
                              </pic:blipFill>
                              <pic:spPr>
                                <a:xfrm>
                                  <a:off x="0" y="0"/>
                                  <a:ext cx="5025513" cy="2686050"/>
                                </a:xfrm>
                                <a:prstGeom prst="rect">
                                  <a:avLst/>
                                </a:prstGeom>
                              </pic:spPr>
                            </pic:pic>
                          </a:graphicData>
                        </a:graphic>
                      </wp:inline>
                    </w:drawing>
                  </w:r>
                </w:p>
                <w:p w14:paraId="4CA057AD" w14:textId="77777777" w:rsidR="0046190A" w:rsidRDefault="0046190A" w:rsidP="007A4084">
                  <w:pPr>
                    <w:rPr>
                      <w:rFonts w:ascii="Aptos" w:hAnsi="Aptos" w:cs="Calibri"/>
                      <w:i/>
                      <w:iCs/>
                      <w:color w:val="242424"/>
                      <w:sz w:val="22"/>
                      <w:szCs w:val="22"/>
                    </w:rPr>
                  </w:pPr>
                </w:p>
                <w:p w14:paraId="4DFB3024" w14:textId="77777777" w:rsidR="001F73BB" w:rsidRPr="00275D18" w:rsidRDefault="001F73BB" w:rsidP="007A4084">
                  <w:pPr>
                    <w:rPr>
                      <w:rFonts w:ascii="Aptos" w:hAnsi="Aptos" w:cs="Calibri"/>
                      <w:i/>
                      <w:iCs/>
                      <w:color w:val="242424"/>
                      <w:sz w:val="22"/>
                      <w:szCs w:val="22"/>
                    </w:rPr>
                  </w:pPr>
                </w:p>
                <w:p w14:paraId="19541A94" w14:textId="77777777" w:rsidR="00CA31E6" w:rsidRPr="00CA31E6" w:rsidRDefault="00CA31E6" w:rsidP="00CA31E6">
                  <w:pPr>
                    <w:textAlignment w:val="baseline"/>
                    <w:rPr>
                      <w:rFonts w:ascii="Aptos" w:eastAsia="Times New Roman" w:hAnsi="Aptos" w:cs="Calibri"/>
                      <w:sz w:val="22"/>
                      <w:szCs w:val="22"/>
                    </w:rPr>
                  </w:pPr>
                  <w:r w:rsidRPr="00CA31E6">
                    <w:rPr>
                      <w:rFonts w:ascii="Aptos" w:eastAsia="Times New Roman" w:hAnsi="Aptos" w:cs="Calibri"/>
                      <w:b/>
                      <w:bCs/>
                      <w:sz w:val="22"/>
                      <w:szCs w:val="22"/>
                      <w:lang w:val="en-IN"/>
                    </w:rPr>
                    <w:t>For questions, please reach out to:</w:t>
                  </w:r>
                  <w:r w:rsidRPr="00CA31E6">
                    <w:rPr>
                      <w:rFonts w:ascii="Arial" w:eastAsia="Times New Roman" w:hAnsi="Arial" w:cs="Arial"/>
                      <w:sz w:val="22"/>
                      <w:szCs w:val="22"/>
                      <w:lang w:val="en-IN"/>
                    </w:rPr>
                    <w:t> </w:t>
                  </w:r>
                  <w:r w:rsidRPr="00CA31E6">
                    <w:rPr>
                      <w:rFonts w:ascii="Aptos" w:eastAsia="Times New Roman" w:hAnsi="Aptos" w:cs="Calibri"/>
                      <w:sz w:val="22"/>
                      <w:szCs w:val="22"/>
                    </w:rPr>
                    <w:t> </w:t>
                  </w:r>
                </w:p>
                <w:p w14:paraId="131295E9" w14:textId="77777777" w:rsidR="001D0C6A" w:rsidRPr="001D0C6A" w:rsidRDefault="001D0C6A" w:rsidP="001D0C6A">
                  <w:pPr>
                    <w:rPr>
                      <w:rFonts w:ascii="Calibri" w:eastAsia="Calibri" w:hAnsi="Calibri" w:cs="Times New Roman"/>
                      <w:kern w:val="2"/>
                      <w14:ligatures w14:val="standardContextual"/>
                    </w:rPr>
                  </w:pPr>
                  <w:r w:rsidRPr="001D0C6A">
                    <w:rPr>
                      <w:rFonts w:ascii="Calibri" w:eastAsia="Calibri" w:hAnsi="Calibri" w:cs="Times New Roman"/>
                      <w:kern w:val="2"/>
                      <w14:ligatures w14:val="standardContextual"/>
                    </w:rPr>
                    <w:t>International / Affiliates:</w:t>
                  </w:r>
                  <w:r w:rsidRPr="001D0C6A">
                    <w:rPr>
                      <w:rFonts w:ascii="Calibri" w:eastAsia="Calibri" w:hAnsi="Calibri" w:cs="Times New Roman"/>
                      <w:b/>
                      <w:bCs/>
                      <w:i/>
                      <w:iCs/>
                      <w:kern w:val="2"/>
                      <w14:ligatures w14:val="standardContextual"/>
                    </w:rPr>
                    <w:t> </w:t>
                  </w:r>
                  <w:hyperlink r:id="rId28" w:history="1">
                    <w:r w:rsidRPr="001D0C6A">
                      <w:rPr>
                        <w:rFonts w:ascii="Calibri" w:eastAsia="Calibri" w:hAnsi="Calibri" w:cs="Times New Roman"/>
                        <w:color w:val="0563C1"/>
                        <w:kern w:val="2"/>
                        <w:u w:val="single"/>
                        <w14:ligatures w14:val="standardContextual"/>
                      </w:rPr>
                      <w:t>Harjit Bajwa</w:t>
                    </w:r>
                  </w:hyperlink>
                  <w:r w:rsidRPr="001D0C6A">
                    <w:rPr>
                      <w:rFonts w:ascii="Calibri" w:eastAsia="Calibri" w:hAnsi="Calibri" w:cs="Times New Roman"/>
                      <w:kern w:val="2"/>
                      <w14:ligatures w14:val="standardContextual"/>
                    </w:rPr>
                    <w:t> </w:t>
                  </w:r>
                  <w:r w:rsidRPr="001D0C6A">
                    <w:rPr>
                      <w:rFonts w:ascii="Calibri" w:eastAsia="Calibri" w:hAnsi="Calibri" w:cs="Times New Roman"/>
                      <w:b/>
                      <w:bCs/>
                      <w:i/>
                      <w:iCs/>
                      <w:kern w:val="2"/>
                      <w14:ligatures w14:val="standardContextual"/>
                    </w:rPr>
                    <w:t> </w:t>
                  </w:r>
                </w:p>
                <w:p w14:paraId="4B0DD599" w14:textId="77777777" w:rsidR="001D0C6A" w:rsidRPr="001D0C6A" w:rsidRDefault="001D0C6A" w:rsidP="001D0C6A">
                  <w:pPr>
                    <w:rPr>
                      <w:rFonts w:ascii="Calibri" w:eastAsia="Calibri" w:hAnsi="Calibri" w:cs="Times New Roman"/>
                      <w:kern w:val="2"/>
                      <w14:ligatures w14:val="standardContextual"/>
                    </w:rPr>
                  </w:pPr>
                  <w:r w:rsidRPr="001D0C6A">
                    <w:rPr>
                      <w:rFonts w:ascii="Calibri" w:eastAsia="Calibri" w:hAnsi="Calibri" w:cs="Times New Roman"/>
                      <w:kern w:val="2"/>
                      <w14:ligatures w14:val="standardContextual"/>
                    </w:rPr>
                    <w:t xml:space="preserve">US: </w:t>
                  </w:r>
                  <w:hyperlink r:id="rId29" w:history="1">
                    <w:r w:rsidRPr="001D0C6A">
                      <w:rPr>
                        <w:rFonts w:ascii="Calibri" w:eastAsia="Calibri" w:hAnsi="Calibri" w:cs="Times New Roman"/>
                        <w:color w:val="0563C1"/>
                        <w:kern w:val="2"/>
                        <w:u w:val="single"/>
                        <w14:ligatures w14:val="standardContextual"/>
                      </w:rPr>
                      <w:t>Richa Sharma</w:t>
                    </w:r>
                  </w:hyperlink>
                </w:p>
                <w:p w14:paraId="7636EC62" w14:textId="6CC83322" w:rsidR="008E0239" w:rsidRPr="008E0239" w:rsidRDefault="001D0C6A" w:rsidP="001D0C6A">
                  <w:pPr>
                    <w:textAlignment w:val="baseline"/>
                    <w:rPr>
                      <w:rFonts w:ascii="Aptos" w:eastAsia="Times New Roman" w:hAnsi="Aptos" w:cs="Calibri"/>
                      <w:sz w:val="22"/>
                      <w:szCs w:val="22"/>
                    </w:rPr>
                  </w:pPr>
                  <w:r w:rsidRPr="001D0C6A">
                    <w:rPr>
                      <w:rFonts w:ascii="Calibri" w:eastAsia="Calibri" w:hAnsi="Calibri" w:cs="Times New Roman"/>
                      <w:kern w:val="2"/>
                      <w:lang w:val="en-IN"/>
                      <w14:ligatures w14:val="standardContextual"/>
                    </w:rPr>
                    <w:t>Corporate Strategy, R&amp;D and PCS</w:t>
                  </w:r>
                  <w:commentRangeStart w:id="15"/>
                  <w:r w:rsidRPr="001D0C6A">
                    <w:rPr>
                      <w:rFonts w:ascii="Calibri" w:eastAsia="Calibri" w:hAnsi="Calibri" w:cs="Times New Roman"/>
                      <w:kern w:val="2"/>
                      <w14:ligatures w14:val="standardContextual"/>
                    </w:rPr>
                    <w:t>:</w:t>
                  </w:r>
                  <w:r w:rsidRPr="001D0C6A">
                    <w:rPr>
                      <w:rFonts w:ascii="Calibri" w:eastAsia="Calibri" w:hAnsi="Calibri" w:cs="Times New Roman"/>
                      <w:b/>
                      <w:bCs/>
                      <w:i/>
                      <w:iCs/>
                      <w:kern w:val="2"/>
                      <w:u w:val="single"/>
                      <w14:ligatures w14:val="standardContextual"/>
                    </w:rPr>
                    <w:t xml:space="preserve"> </w:t>
                  </w:r>
                  <w:r w:rsidRPr="001D0C6A">
                    <w:rPr>
                      <w:rFonts w:ascii="Calibri" w:eastAsia="Calibri" w:hAnsi="Calibri" w:cs="Times New Roman"/>
                      <w:kern w:val="2"/>
                      <w:u w:val="single"/>
                      <w14:ligatures w14:val="standardContextual"/>
                    </w:rPr>
                    <w:t>Claudia Lanauze Torres</w:t>
                  </w:r>
                  <w:commentRangeEnd w:id="15"/>
                  <w:r w:rsidR="00190CDC" w:rsidRPr="008E0239">
                    <w:rPr>
                      <w:rStyle w:val="CommentReference"/>
                      <w:rFonts w:ascii="Aptos" w:eastAsia="Times New Roman" w:hAnsi="Aptos" w:cs="Calibri"/>
                      <w:sz w:val="22"/>
                      <w:szCs w:val="22"/>
                    </w:rPr>
                    <w:commentReference w:id="15"/>
                  </w:r>
                </w:p>
                <w:p w14:paraId="53C007D4" w14:textId="77777777" w:rsidR="00671FA7" w:rsidRDefault="00671FA7" w:rsidP="00EB57CE">
                  <w:pPr>
                    <w:rPr>
                      <w:rFonts w:ascii="Aptos" w:hAnsi="Aptos" w:cs="Calibri"/>
                      <w:color w:val="242424"/>
                      <w:sz w:val="22"/>
                      <w:szCs w:val="22"/>
                    </w:rPr>
                  </w:pPr>
                </w:p>
                <w:p w14:paraId="19795E8E" w14:textId="77777777" w:rsidR="001D0C6A" w:rsidRPr="004A72A3" w:rsidRDefault="001D0C6A" w:rsidP="00EB57CE">
                  <w:pPr>
                    <w:rPr>
                      <w:rFonts w:ascii="Aptos" w:hAnsi="Aptos" w:cs="Calibri"/>
                      <w:color w:val="242424"/>
                      <w:sz w:val="22"/>
                      <w:szCs w:val="22"/>
                    </w:rPr>
                  </w:pPr>
                </w:p>
                <w:p w14:paraId="030295A0" w14:textId="6C61AF9F" w:rsidR="007A4084" w:rsidRPr="00DC552D" w:rsidRDefault="00DC552D" w:rsidP="00DC552D">
                  <w:pPr>
                    <w:spacing w:after="160" w:line="278" w:lineRule="auto"/>
                    <w:rPr>
                      <w:rFonts w:ascii="Calibri" w:eastAsia="Calibri" w:hAnsi="Calibri" w:cs="Times New Roman"/>
                      <w:kern w:val="2"/>
                      <w14:ligatures w14:val="standardContextual"/>
                    </w:rPr>
                  </w:pPr>
                  <w:hyperlink r:id="rId30" w:history="1">
                    <w:r w:rsidRPr="00DC552D">
                      <w:rPr>
                        <w:rFonts w:ascii="Calibri" w:eastAsia="Calibri" w:hAnsi="Calibri" w:cs="Times New Roman"/>
                        <w:color w:val="0563C1"/>
                        <w:kern w:val="2"/>
                        <w:u w:val="single"/>
                        <w14:ligatures w14:val="standardContextual"/>
                      </w:rPr>
                      <w:t>Invite your colleagues to CI Edge</w:t>
                    </w:r>
                  </w:hyperlink>
                  <w:r w:rsidRPr="00DC552D">
                    <w:rPr>
                      <w:rFonts w:ascii="Calibri" w:eastAsia="Calibri" w:hAnsi="Calibri" w:cs="Times New Roman"/>
                      <w:kern w:val="2"/>
                      <w14:ligatures w14:val="standardContextual"/>
                    </w:rPr>
                    <w:t xml:space="preserve"> | </w:t>
                  </w:r>
                  <w:hyperlink r:id="rId31" w:history="1">
                    <w:r w:rsidRPr="00DC552D">
                      <w:rPr>
                        <w:rFonts w:ascii="Calibri" w:eastAsia="Calibri" w:hAnsi="Calibri" w:cs="Times New Roman"/>
                        <w:color w:val="0563C1"/>
                        <w:kern w:val="2"/>
                        <w:u w:val="single"/>
                        <w14:ligatures w14:val="standardContextual"/>
                      </w:rPr>
                      <w:t>Manage Email Preferences |</w:t>
                    </w:r>
                  </w:hyperlink>
                  <w:r w:rsidRPr="00DC552D">
                    <w:rPr>
                      <w:rFonts w:ascii="Calibri" w:eastAsia="Calibri" w:hAnsi="Calibri" w:cs="Times New Roman"/>
                      <w:kern w:val="2"/>
                      <w14:ligatures w14:val="standardContextual"/>
                    </w:rPr>
                    <w:t xml:space="preserve"> </w:t>
                  </w:r>
                  <w:hyperlink r:id="rId32" w:history="1">
                    <w:r w:rsidRPr="00DC552D">
                      <w:rPr>
                        <w:rFonts w:ascii="Calibri" w:eastAsia="Calibri" w:hAnsi="Calibri" w:cs="Times New Roman"/>
                        <w:color w:val="0563C1"/>
                        <w:kern w:val="2"/>
                        <w:u w:val="single"/>
                        <w14:ligatures w14:val="standardContextual"/>
                      </w:rPr>
                      <w:t>Unsubscribe</w:t>
                    </w:r>
                  </w:hyperlink>
                </w:p>
                <w:p w14:paraId="52C27FFB" w14:textId="77777777" w:rsidR="00A477F0" w:rsidRDefault="00A477F0" w:rsidP="003B1AD7">
                  <w:pPr>
                    <w:keepNext/>
                    <w:rPr>
                      <w:rFonts w:ascii="Calibri" w:hAnsi="Calibri" w:cs="Calibri"/>
                      <w:b/>
                      <w:bCs/>
                      <w:lang w:eastAsia="ja-JP"/>
                    </w:rPr>
                  </w:pPr>
                </w:p>
              </w:tc>
            </w:tr>
          </w:tbl>
          <w:bookmarkEnd w:id="1"/>
          <w:bookmarkEnd w:id="2"/>
          <w:p w14:paraId="1531C7DE" w14:textId="0F05E614" w:rsidR="00DE3125" w:rsidRPr="00955D00" w:rsidRDefault="00F70E81" w:rsidP="00F81C55">
            <w:pPr>
              <w:rPr>
                <w:rFonts w:ascii="Aptos" w:eastAsia="Times New Roman" w:hAnsi="Aptos" w:cs="Calibri"/>
                <w:sz w:val="22"/>
                <w:szCs w:val="22"/>
                <w:lang w:eastAsia="en-IN"/>
              </w:rPr>
            </w:pPr>
            <w:r w:rsidRPr="00F70E81">
              <w:rPr>
                <w:rFonts w:ascii="Aptos" w:hAnsi="Aptos" w:cs="Calibri"/>
                <w:i/>
                <w:iCs/>
                <w:color w:val="000000"/>
                <w:sz w:val="20"/>
                <w:szCs w:val="20"/>
              </w:rPr>
              <w:t>This document contains competitive intelligence collected via APEX/IMABI approved methods or vendors. We collect competitive intelligence consistent with industry standards and AbbVie policy. Not for commercial field distribution. Please reach out to AbbVie Legal or OEC with any questions</w:t>
            </w:r>
          </w:p>
        </w:tc>
      </w:tr>
      <w:tr w:rsidR="00682A93" w:rsidRPr="003A4E1A" w14:paraId="05D2B529" w14:textId="77777777" w:rsidTr="174C83DF">
        <w:trPr>
          <w:trHeight w:val="144"/>
        </w:trPr>
        <w:tc>
          <w:tcPr>
            <w:tcW w:w="9288" w:type="dxa"/>
            <w:tcMar>
              <w:top w:w="0" w:type="dxa"/>
              <w:left w:w="108" w:type="dxa"/>
              <w:bottom w:w="0" w:type="dxa"/>
              <w:right w:w="108" w:type="dxa"/>
            </w:tcMar>
            <w:vAlign w:val="bottom"/>
          </w:tcPr>
          <w:p w14:paraId="0A053BC5" w14:textId="77777777" w:rsidR="00682A93" w:rsidRPr="003A4E1A" w:rsidRDefault="00682A93" w:rsidP="007A0F67">
            <w:pPr>
              <w:rPr>
                <w:rFonts w:ascii="Calibri" w:eastAsia="Times New Roman" w:hAnsi="Calibri" w:cs="Calibri"/>
                <w:b/>
                <w:bCs/>
                <w:color w:val="276471"/>
                <w:sz w:val="22"/>
                <w:szCs w:val="22"/>
              </w:rPr>
            </w:pPr>
          </w:p>
        </w:tc>
      </w:tr>
      <w:bookmarkEnd w:id="0"/>
    </w:tbl>
    <w:p w14:paraId="654C5CCA" w14:textId="14F74EB1" w:rsidR="002773BD" w:rsidRPr="003A4E1A" w:rsidRDefault="002773BD" w:rsidP="002773BD">
      <w:pPr>
        <w:rPr>
          <w:rFonts w:ascii="Calibri" w:eastAsia="Times New Roman" w:hAnsi="Calibri" w:cs="Calibri"/>
          <w:color w:val="FFFFFF"/>
          <w:sz w:val="22"/>
          <w:szCs w:val="22"/>
        </w:rPr>
      </w:pPr>
    </w:p>
    <w:sectPr w:rsidR="002773BD" w:rsidRPr="003A4E1A" w:rsidSect="00B8334A">
      <w:pgSz w:w="12240" w:h="15840"/>
      <w:pgMar w:top="720" w:right="198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Sharma, Richa P" w:date="2026-02-04T15:02:00Z" w:initials="RS">
    <w:p w14:paraId="2A676328" w14:textId="77777777" w:rsidR="00376078" w:rsidRDefault="00376078" w:rsidP="00376078">
      <w:pPr>
        <w:pStyle w:val="CommentText"/>
      </w:pPr>
      <w:r>
        <w:rPr>
          <w:rStyle w:val="CommentReference"/>
        </w:rPr>
        <w:annotationRef/>
      </w:r>
      <w:r>
        <w:t>Can you move 1L news first then R/R news</w:t>
      </w:r>
    </w:p>
  </w:comment>
  <w:comment w:id="4" w:author="Sharma, Richa P" w:date="2026-02-04T15:30:00Z" w:initials="RS">
    <w:p w14:paraId="41B941D5" w14:textId="77777777" w:rsidR="004C1A2F" w:rsidRDefault="004C1A2F" w:rsidP="004C1A2F">
      <w:pPr>
        <w:pStyle w:val="CommentText"/>
      </w:pPr>
      <w:r>
        <w:rPr>
          <w:rStyle w:val="CommentReference"/>
        </w:rPr>
        <w:annotationRef/>
      </w:r>
      <w:r>
        <w:t>Is this the first disclosure on regulatory filing for BRUIn-322? If so, please call that out</w:t>
      </w:r>
    </w:p>
  </w:comment>
  <w:comment w:id="5" w:author="Bajwa, Harjit" w:date="2026-02-04T15:02:00Z" w:initials="HB">
    <w:p w14:paraId="178A0A25" w14:textId="77777777" w:rsidR="001A7366" w:rsidRDefault="009902B1" w:rsidP="001A7366">
      <w:pPr>
        <w:pStyle w:val="CommentText"/>
      </w:pPr>
      <w:r>
        <w:rPr>
          <w:rStyle w:val="CommentReference"/>
        </w:rPr>
        <w:annotationRef/>
      </w:r>
      <w:r w:rsidR="001A7366">
        <w:t xml:space="preserve">Suggesting this as a medium, it’s very important, but we should also contextualize that its still largely in line with expectations. </w:t>
      </w:r>
    </w:p>
  </w:comment>
  <w:comment w:id="6" w:author="Sharma, Richa P" w:date="2026-02-04T15:05:00Z" w:initials="RS">
    <w:p w14:paraId="63BCFAAD" w14:textId="14B77205" w:rsidR="00E54B13" w:rsidRDefault="00E54B13" w:rsidP="00E54B13">
      <w:pPr>
        <w:pStyle w:val="CommentText"/>
      </w:pPr>
      <w:r>
        <w:rPr>
          <w:rStyle w:val="CommentReference"/>
        </w:rPr>
        <w:annotationRef/>
      </w:r>
      <w:r>
        <w:t xml:space="preserve">Can we call it ven based regimens? Amplify will be in the market by then and it also is inclusive of V+I </w:t>
      </w:r>
    </w:p>
  </w:comment>
  <w:comment w:id="7" w:author="Sharma, Richa P" w:date="2026-02-04T15:07:00Z" w:initials="RS">
    <w:p w14:paraId="69A47436" w14:textId="77777777" w:rsidR="00415093" w:rsidRDefault="00415093" w:rsidP="00415093">
      <w:pPr>
        <w:pStyle w:val="CommentText"/>
      </w:pPr>
      <w:r>
        <w:rPr>
          <w:rStyle w:val="CommentReference"/>
        </w:rPr>
        <w:annotationRef/>
      </w:r>
      <w:r>
        <w:rPr>
          <w:color w:val="081538"/>
          <w:lang w:val="en-GB"/>
        </w:rPr>
        <w:t>Despite 313/314 compelling 1L+ data, pirto’s approval may not drive significant practice change due to lack of H2H data vs. contemporary 1L BTKi SoC and limited cBTKi/BCL2i data following 1L/2L Pirto, however it may be utilized in a smaller subset of pts in 1L+ ex. older/frailer pts</w:t>
      </w:r>
    </w:p>
  </w:comment>
  <w:comment w:id="8" w:author="Bajwa, Harjit" w:date="2026-02-04T15:04:00Z" w:initials="HB">
    <w:p w14:paraId="38B6F5B6" w14:textId="13A72A05" w:rsidR="0016004B" w:rsidRDefault="0016004B" w:rsidP="0016004B">
      <w:pPr>
        <w:pStyle w:val="CommentText"/>
      </w:pPr>
      <w:r>
        <w:rPr>
          <w:rStyle w:val="CommentReference"/>
        </w:rPr>
        <w:annotationRef/>
      </w:r>
      <w:r>
        <w:t>Is this a sub-bullet of 1L CLL? Should be its own standalone bullet or we condense it down to one to keep it short and sweet and rest in “Why it Matters”</w:t>
      </w:r>
    </w:p>
  </w:comment>
  <w:comment w:id="9" w:author="Sharma, Richa P" w:date="2026-02-04T15:08:00Z" w:initials="RS">
    <w:p w14:paraId="6DCE6D74" w14:textId="77777777" w:rsidR="00415093" w:rsidRDefault="00415093" w:rsidP="00415093">
      <w:pPr>
        <w:pStyle w:val="CommentText"/>
      </w:pPr>
      <w:r>
        <w:rPr>
          <w:rStyle w:val="CommentReference"/>
        </w:rPr>
        <w:annotationRef/>
      </w:r>
      <w:r>
        <w:t>Be consistent in the order - first mention 1L CLL then 2L CLL</w:t>
      </w:r>
    </w:p>
  </w:comment>
  <w:comment w:id="10" w:author="Bajwa, Harjit" w:date="2026-02-04T15:25:00Z" w:initials="HB">
    <w:p w14:paraId="07301EA7" w14:textId="77777777" w:rsidR="00D71BC9" w:rsidRDefault="00D71BC9" w:rsidP="00D71BC9">
      <w:pPr>
        <w:pStyle w:val="CommentText"/>
      </w:pPr>
      <w:r>
        <w:rPr>
          <w:rStyle w:val="CommentReference"/>
        </w:rPr>
        <w:annotationRef/>
      </w:r>
      <w:r>
        <w:t>This is likely slightly aggressive, given filing happened in December + few weeks for data cleaning/submission + 7 months for priority review puts us early 3Q’26. Should keep our current assumption</w:t>
      </w:r>
    </w:p>
  </w:comment>
  <w:comment w:id="11" w:author="Sharma, Richa P" w:date="2026-02-04T15:28:00Z" w:initials="RS">
    <w:p w14:paraId="0FA874B4" w14:textId="77777777" w:rsidR="0077438F" w:rsidRDefault="0077438F" w:rsidP="0077438F">
      <w:pPr>
        <w:pStyle w:val="CommentText"/>
      </w:pPr>
      <w:r>
        <w:rPr>
          <w:rStyle w:val="CommentReference"/>
        </w:rPr>
        <w:annotationRef/>
      </w:r>
      <w:r>
        <w:t>Agree</w:t>
      </w:r>
    </w:p>
  </w:comment>
  <w:comment w:id="12" w:author="Sharma, Richa P" w:date="2026-02-04T15:09:00Z" w:initials="RS">
    <w:p w14:paraId="20414D64" w14:textId="067C2A02" w:rsidR="00415093" w:rsidRDefault="00415093" w:rsidP="00415093">
      <w:pPr>
        <w:pStyle w:val="CommentText"/>
      </w:pPr>
      <w:r>
        <w:rPr>
          <w:rStyle w:val="CommentReference"/>
        </w:rPr>
        <w:annotationRef/>
      </w:r>
      <w:r>
        <w:t>Include a bullet summarizing data from BRUIN-313/314</w:t>
      </w:r>
    </w:p>
  </w:comment>
  <w:comment w:id="13" w:author="Sharma, Richa P" w:date="2026-02-04T15:29:00Z" w:initials="RS">
    <w:p w14:paraId="514A6E20" w14:textId="77777777" w:rsidR="0077438F" w:rsidRDefault="0077438F" w:rsidP="0077438F">
      <w:pPr>
        <w:pStyle w:val="CommentText"/>
      </w:pPr>
      <w:r>
        <w:rPr>
          <w:rStyle w:val="CommentReference"/>
        </w:rPr>
        <w:annotationRef/>
      </w:r>
      <w:r>
        <w:t>Lilly labelled the 313 data having the most compelling effect size vs BR</w:t>
      </w:r>
    </w:p>
  </w:comment>
  <w:comment w:id="14" w:author="Sharma, Richa P" w:date="2026-02-04T15:11:00Z" w:initials="RS">
    <w:p w14:paraId="31E5526B" w14:textId="77777777" w:rsidR="008A594D" w:rsidRDefault="008A594D" w:rsidP="008A594D">
      <w:pPr>
        <w:pStyle w:val="CommentText"/>
      </w:pPr>
      <w:r>
        <w:rPr>
          <w:rStyle w:val="CommentReference"/>
        </w:rPr>
        <w:annotationRef/>
      </w:r>
      <w:r>
        <w:t>INCLUDE 2025 milestone slide as it shows regulatory submission completed for 313/314</w:t>
      </w:r>
    </w:p>
  </w:comment>
  <w:comment w:id="15" w:author="Bajwa, Harjit" w:date="2026-02-04T15:31:00Z" w:initials="HB">
    <w:p w14:paraId="49543792" w14:textId="77777777" w:rsidR="00190CDC" w:rsidRDefault="00190CDC" w:rsidP="00190CDC">
      <w:pPr>
        <w:pStyle w:val="CommentText"/>
      </w:pPr>
      <w:r>
        <w:rPr>
          <w:rStyle w:val="CommentReference"/>
        </w:rPr>
        <w:annotationRef/>
      </w:r>
      <w:r>
        <w:t>Formatting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676328" w15:done="0"/>
  <w15:commentEx w15:paraId="41B941D5" w15:paraIdParent="2A676328" w15:done="0"/>
  <w15:commentEx w15:paraId="178A0A25" w15:done="0"/>
  <w15:commentEx w15:paraId="63BCFAAD" w15:done="0"/>
  <w15:commentEx w15:paraId="69A47436" w15:done="0"/>
  <w15:commentEx w15:paraId="38B6F5B6" w15:done="0"/>
  <w15:commentEx w15:paraId="6DCE6D74" w15:done="0"/>
  <w15:commentEx w15:paraId="07301EA7" w15:done="0"/>
  <w15:commentEx w15:paraId="0FA874B4" w15:paraIdParent="07301EA7" w15:done="0"/>
  <w15:commentEx w15:paraId="20414D64" w15:done="0"/>
  <w15:commentEx w15:paraId="514A6E20" w15:paraIdParent="20414D64" w15:done="0"/>
  <w15:commentEx w15:paraId="31E5526B" w15:done="0"/>
  <w15:commentEx w15:paraId="495437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364626" w16cex:dateUtc="2026-02-04T21:02:00Z"/>
  <w16cex:commentExtensible w16cex:durableId="11E4ADA5" w16cex:dateUtc="2026-02-04T21:30:00Z"/>
  <w16cex:commentExtensible w16cex:durableId="34B38B46" w16cex:dateUtc="2026-02-04T21:02:00Z"/>
  <w16cex:commentExtensible w16cex:durableId="7FA172B3" w16cex:dateUtc="2026-02-04T21:05:00Z"/>
  <w16cex:commentExtensible w16cex:durableId="42175049" w16cex:dateUtc="2026-02-04T21:07:00Z"/>
  <w16cex:commentExtensible w16cex:durableId="37CA3577" w16cex:dateUtc="2026-02-04T21:04:00Z"/>
  <w16cex:commentExtensible w16cex:durableId="201D31CA" w16cex:dateUtc="2026-02-04T21:08:00Z"/>
  <w16cex:commentExtensible w16cex:durableId="477F1443" w16cex:dateUtc="2026-02-04T21:25:00Z"/>
  <w16cex:commentExtensible w16cex:durableId="4103D055" w16cex:dateUtc="2026-02-04T21:28:00Z"/>
  <w16cex:commentExtensible w16cex:durableId="0D248571" w16cex:dateUtc="2026-02-04T21:09:00Z"/>
  <w16cex:commentExtensible w16cex:durableId="573F5329" w16cex:dateUtc="2026-02-04T21:29:00Z"/>
  <w16cex:commentExtensible w16cex:durableId="1F2C3891" w16cex:dateUtc="2026-02-04T21:11:00Z"/>
  <w16cex:commentExtensible w16cex:durableId="5F21CBAE" w16cex:dateUtc="2026-02-04T21: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676328" w16cid:durableId="40364626"/>
  <w16cid:commentId w16cid:paraId="41B941D5" w16cid:durableId="11E4ADA5"/>
  <w16cid:commentId w16cid:paraId="178A0A25" w16cid:durableId="34B38B46"/>
  <w16cid:commentId w16cid:paraId="63BCFAAD" w16cid:durableId="7FA172B3"/>
  <w16cid:commentId w16cid:paraId="69A47436" w16cid:durableId="42175049"/>
  <w16cid:commentId w16cid:paraId="38B6F5B6" w16cid:durableId="37CA3577"/>
  <w16cid:commentId w16cid:paraId="6DCE6D74" w16cid:durableId="201D31CA"/>
  <w16cid:commentId w16cid:paraId="07301EA7" w16cid:durableId="477F1443"/>
  <w16cid:commentId w16cid:paraId="0FA874B4" w16cid:durableId="4103D055"/>
  <w16cid:commentId w16cid:paraId="20414D64" w16cid:durableId="0D248571"/>
  <w16cid:commentId w16cid:paraId="514A6E20" w16cid:durableId="573F5329"/>
  <w16cid:commentId w16cid:paraId="31E5526B" w16cid:durableId="1F2C3891"/>
  <w16cid:commentId w16cid:paraId="49543792" w16cid:durableId="5F21CBA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7F0"/>
    <w:multiLevelType w:val="hybridMultilevel"/>
    <w:tmpl w:val="5CFC9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3A6A09"/>
    <w:multiLevelType w:val="hybridMultilevel"/>
    <w:tmpl w:val="78D052D8"/>
    <w:lvl w:ilvl="0" w:tplc="3648E476">
      <w:start w:val="1"/>
      <w:numFmt w:val="bullet"/>
      <w:lvlText w:val=""/>
      <w:lvlJc w:val="left"/>
      <w:pPr>
        <w:ind w:left="720" w:hanging="360"/>
      </w:pPr>
      <w:rPr>
        <w:rFonts w:ascii="Symbol" w:hAnsi="Symbol" w:hint="default"/>
        <w:color w:val="7030A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6D8E97"/>
    <w:multiLevelType w:val="hybridMultilevel"/>
    <w:tmpl w:val="9EC43F60"/>
    <w:lvl w:ilvl="0" w:tplc="DB0CE7EA">
      <w:start w:val="1"/>
      <w:numFmt w:val="bullet"/>
      <w:lvlText w:val=""/>
      <w:lvlJc w:val="left"/>
      <w:pPr>
        <w:ind w:left="720" w:hanging="360"/>
      </w:pPr>
      <w:rPr>
        <w:rFonts w:ascii="Symbol" w:hAnsi="Symbol" w:hint="default"/>
      </w:rPr>
    </w:lvl>
    <w:lvl w:ilvl="1" w:tplc="779C2CB8">
      <w:start w:val="1"/>
      <w:numFmt w:val="bullet"/>
      <w:lvlText w:val="o"/>
      <w:lvlJc w:val="left"/>
      <w:pPr>
        <w:ind w:left="1440" w:hanging="360"/>
      </w:pPr>
      <w:rPr>
        <w:rFonts w:ascii="Courier New" w:hAnsi="Courier New" w:hint="default"/>
      </w:rPr>
    </w:lvl>
    <w:lvl w:ilvl="2" w:tplc="F3F6B9E0">
      <w:start w:val="1"/>
      <w:numFmt w:val="bullet"/>
      <w:lvlText w:val=""/>
      <w:lvlJc w:val="left"/>
      <w:pPr>
        <w:ind w:left="2160" w:hanging="360"/>
      </w:pPr>
      <w:rPr>
        <w:rFonts w:ascii="Wingdings" w:hAnsi="Wingdings" w:hint="default"/>
      </w:rPr>
    </w:lvl>
    <w:lvl w:ilvl="3" w:tplc="4D2AAF88">
      <w:start w:val="1"/>
      <w:numFmt w:val="bullet"/>
      <w:lvlText w:val=""/>
      <w:lvlJc w:val="left"/>
      <w:pPr>
        <w:ind w:left="2880" w:hanging="360"/>
      </w:pPr>
      <w:rPr>
        <w:rFonts w:ascii="Symbol" w:hAnsi="Symbol" w:hint="default"/>
      </w:rPr>
    </w:lvl>
    <w:lvl w:ilvl="4" w:tplc="A440DE02">
      <w:start w:val="1"/>
      <w:numFmt w:val="bullet"/>
      <w:lvlText w:val="o"/>
      <w:lvlJc w:val="left"/>
      <w:pPr>
        <w:ind w:left="3600" w:hanging="360"/>
      </w:pPr>
      <w:rPr>
        <w:rFonts w:ascii="Courier New" w:hAnsi="Courier New" w:hint="default"/>
      </w:rPr>
    </w:lvl>
    <w:lvl w:ilvl="5" w:tplc="A560F994">
      <w:start w:val="1"/>
      <w:numFmt w:val="bullet"/>
      <w:lvlText w:val=""/>
      <w:lvlJc w:val="left"/>
      <w:pPr>
        <w:ind w:left="4320" w:hanging="360"/>
      </w:pPr>
      <w:rPr>
        <w:rFonts w:ascii="Wingdings" w:hAnsi="Wingdings" w:hint="default"/>
      </w:rPr>
    </w:lvl>
    <w:lvl w:ilvl="6" w:tplc="284AE6DC">
      <w:start w:val="1"/>
      <w:numFmt w:val="bullet"/>
      <w:lvlText w:val=""/>
      <w:lvlJc w:val="left"/>
      <w:pPr>
        <w:ind w:left="5040" w:hanging="360"/>
      </w:pPr>
      <w:rPr>
        <w:rFonts w:ascii="Symbol" w:hAnsi="Symbol" w:hint="default"/>
      </w:rPr>
    </w:lvl>
    <w:lvl w:ilvl="7" w:tplc="38185FF0">
      <w:start w:val="1"/>
      <w:numFmt w:val="bullet"/>
      <w:lvlText w:val="o"/>
      <w:lvlJc w:val="left"/>
      <w:pPr>
        <w:ind w:left="5760" w:hanging="360"/>
      </w:pPr>
      <w:rPr>
        <w:rFonts w:ascii="Courier New" w:hAnsi="Courier New" w:hint="default"/>
      </w:rPr>
    </w:lvl>
    <w:lvl w:ilvl="8" w:tplc="D0A623B0">
      <w:start w:val="1"/>
      <w:numFmt w:val="bullet"/>
      <w:lvlText w:val=""/>
      <w:lvlJc w:val="left"/>
      <w:pPr>
        <w:ind w:left="6480" w:hanging="360"/>
      </w:pPr>
      <w:rPr>
        <w:rFonts w:ascii="Wingdings" w:hAnsi="Wingdings" w:hint="default"/>
      </w:rPr>
    </w:lvl>
  </w:abstractNum>
  <w:abstractNum w:abstractNumId="3" w15:restartNumberingAfterBreak="0">
    <w:nsid w:val="1E4B4E1C"/>
    <w:multiLevelType w:val="hybridMultilevel"/>
    <w:tmpl w:val="756650D6"/>
    <w:lvl w:ilvl="0" w:tplc="B8A41B04">
      <w:start w:val="1"/>
      <w:numFmt w:val="bullet"/>
      <w:lvlText w:val=""/>
      <w:lvlJc w:val="left"/>
      <w:pPr>
        <w:ind w:left="720" w:hanging="360"/>
      </w:pPr>
      <w:rPr>
        <w:rFonts w:ascii="Symbol" w:hAnsi="Symbol" w:hint="default"/>
      </w:rPr>
    </w:lvl>
    <w:lvl w:ilvl="1" w:tplc="E59C5440">
      <w:start w:val="1"/>
      <w:numFmt w:val="bullet"/>
      <w:lvlText w:val="o"/>
      <w:lvlJc w:val="left"/>
      <w:pPr>
        <w:ind w:left="1440" w:hanging="360"/>
      </w:pPr>
      <w:rPr>
        <w:rFonts w:ascii="Courier New" w:hAnsi="Courier New" w:hint="default"/>
      </w:rPr>
    </w:lvl>
    <w:lvl w:ilvl="2" w:tplc="70108952">
      <w:start w:val="1"/>
      <w:numFmt w:val="bullet"/>
      <w:lvlText w:val=""/>
      <w:lvlJc w:val="left"/>
      <w:pPr>
        <w:ind w:left="2160" w:hanging="360"/>
      </w:pPr>
      <w:rPr>
        <w:rFonts w:ascii="Wingdings" w:hAnsi="Wingdings" w:hint="default"/>
      </w:rPr>
    </w:lvl>
    <w:lvl w:ilvl="3" w:tplc="85A0CABE">
      <w:start w:val="1"/>
      <w:numFmt w:val="bullet"/>
      <w:lvlText w:val=""/>
      <w:lvlJc w:val="left"/>
      <w:pPr>
        <w:ind w:left="2880" w:hanging="360"/>
      </w:pPr>
      <w:rPr>
        <w:rFonts w:ascii="Symbol" w:hAnsi="Symbol" w:hint="default"/>
      </w:rPr>
    </w:lvl>
    <w:lvl w:ilvl="4" w:tplc="8CC611AE">
      <w:start w:val="1"/>
      <w:numFmt w:val="bullet"/>
      <w:lvlText w:val="o"/>
      <w:lvlJc w:val="left"/>
      <w:pPr>
        <w:ind w:left="3600" w:hanging="360"/>
      </w:pPr>
      <w:rPr>
        <w:rFonts w:ascii="Courier New" w:hAnsi="Courier New" w:hint="default"/>
      </w:rPr>
    </w:lvl>
    <w:lvl w:ilvl="5" w:tplc="953E0622">
      <w:start w:val="1"/>
      <w:numFmt w:val="bullet"/>
      <w:lvlText w:val=""/>
      <w:lvlJc w:val="left"/>
      <w:pPr>
        <w:ind w:left="4320" w:hanging="360"/>
      </w:pPr>
      <w:rPr>
        <w:rFonts w:ascii="Wingdings" w:hAnsi="Wingdings" w:hint="default"/>
      </w:rPr>
    </w:lvl>
    <w:lvl w:ilvl="6" w:tplc="C07280C6">
      <w:start w:val="1"/>
      <w:numFmt w:val="bullet"/>
      <w:lvlText w:val=""/>
      <w:lvlJc w:val="left"/>
      <w:pPr>
        <w:ind w:left="5040" w:hanging="360"/>
      </w:pPr>
      <w:rPr>
        <w:rFonts w:ascii="Symbol" w:hAnsi="Symbol" w:hint="default"/>
      </w:rPr>
    </w:lvl>
    <w:lvl w:ilvl="7" w:tplc="B950D39A">
      <w:start w:val="1"/>
      <w:numFmt w:val="bullet"/>
      <w:lvlText w:val="o"/>
      <w:lvlJc w:val="left"/>
      <w:pPr>
        <w:ind w:left="5760" w:hanging="360"/>
      </w:pPr>
      <w:rPr>
        <w:rFonts w:ascii="Courier New" w:hAnsi="Courier New" w:hint="default"/>
      </w:rPr>
    </w:lvl>
    <w:lvl w:ilvl="8" w:tplc="510A4E24">
      <w:start w:val="1"/>
      <w:numFmt w:val="bullet"/>
      <w:lvlText w:val=""/>
      <w:lvlJc w:val="left"/>
      <w:pPr>
        <w:ind w:left="6480" w:hanging="360"/>
      </w:pPr>
      <w:rPr>
        <w:rFonts w:ascii="Wingdings" w:hAnsi="Wingdings" w:hint="default"/>
      </w:rPr>
    </w:lvl>
  </w:abstractNum>
  <w:abstractNum w:abstractNumId="4" w15:restartNumberingAfterBreak="0">
    <w:nsid w:val="25E034F6"/>
    <w:multiLevelType w:val="hybridMultilevel"/>
    <w:tmpl w:val="EC784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5B23DA"/>
    <w:multiLevelType w:val="hybridMultilevel"/>
    <w:tmpl w:val="EFD2E4F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8513A9B"/>
    <w:multiLevelType w:val="hybridMultilevel"/>
    <w:tmpl w:val="0EFC5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6EA5A4"/>
    <w:multiLevelType w:val="hybridMultilevel"/>
    <w:tmpl w:val="4E6E3DFA"/>
    <w:lvl w:ilvl="0" w:tplc="90823CAC">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Symbol" w:hAnsi="Symbol" w:hint="default"/>
        <w:color w:val="000000"/>
      </w:rPr>
    </w:lvl>
    <w:lvl w:ilvl="2" w:tplc="FFFFFFFF">
      <w:start w:val="1"/>
      <w:numFmt w:val="bullet"/>
      <w:lvlText w:val=""/>
      <w:lvlJc w:val="left"/>
      <w:pPr>
        <w:ind w:left="2160" w:hanging="360"/>
      </w:pPr>
      <w:rPr>
        <w:rFonts w:ascii="Wingdings" w:hAnsi="Wingdings" w:hint="default"/>
      </w:rPr>
    </w:lvl>
    <w:lvl w:ilvl="3" w:tplc="C8608896">
      <w:start w:val="1"/>
      <w:numFmt w:val="bullet"/>
      <w:lvlText w:val=""/>
      <w:lvlJc w:val="left"/>
      <w:pPr>
        <w:ind w:left="2880" w:hanging="360"/>
      </w:pPr>
      <w:rPr>
        <w:rFonts w:ascii="Symbol" w:hAnsi="Symbol" w:hint="default"/>
      </w:rPr>
    </w:lvl>
    <w:lvl w:ilvl="4" w:tplc="5156ABCC">
      <w:start w:val="1"/>
      <w:numFmt w:val="bullet"/>
      <w:lvlText w:val="o"/>
      <w:lvlJc w:val="left"/>
      <w:pPr>
        <w:ind w:left="3600" w:hanging="360"/>
      </w:pPr>
      <w:rPr>
        <w:rFonts w:ascii="Courier New" w:hAnsi="Courier New" w:cs="Times New Roman" w:hint="default"/>
      </w:rPr>
    </w:lvl>
    <w:lvl w:ilvl="5" w:tplc="6334339A">
      <w:start w:val="1"/>
      <w:numFmt w:val="bullet"/>
      <w:lvlText w:val=""/>
      <w:lvlJc w:val="left"/>
      <w:pPr>
        <w:ind w:left="4320" w:hanging="360"/>
      </w:pPr>
      <w:rPr>
        <w:rFonts w:ascii="Wingdings" w:hAnsi="Wingdings" w:hint="default"/>
      </w:rPr>
    </w:lvl>
    <w:lvl w:ilvl="6" w:tplc="F76A4904">
      <w:start w:val="1"/>
      <w:numFmt w:val="bullet"/>
      <w:lvlText w:val=""/>
      <w:lvlJc w:val="left"/>
      <w:pPr>
        <w:ind w:left="5040" w:hanging="360"/>
      </w:pPr>
      <w:rPr>
        <w:rFonts w:ascii="Symbol" w:hAnsi="Symbol" w:hint="default"/>
      </w:rPr>
    </w:lvl>
    <w:lvl w:ilvl="7" w:tplc="966E6978">
      <w:start w:val="1"/>
      <w:numFmt w:val="bullet"/>
      <w:lvlText w:val="o"/>
      <w:lvlJc w:val="left"/>
      <w:pPr>
        <w:ind w:left="5760" w:hanging="360"/>
      </w:pPr>
      <w:rPr>
        <w:rFonts w:ascii="Courier New" w:hAnsi="Courier New" w:cs="Times New Roman" w:hint="default"/>
      </w:rPr>
    </w:lvl>
    <w:lvl w:ilvl="8" w:tplc="8E9C9598">
      <w:start w:val="1"/>
      <w:numFmt w:val="bullet"/>
      <w:lvlText w:val=""/>
      <w:lvlJc w:val="left"/>
      <w:pPr>
        <w:ind w:left="6480" w:hanging="360"/>
      </w:pPr>
      <w:rPr>
        <w:rFonts w:ascii="Wingdings" w:hAnsi="Wingdings" w:hint="default"/>
      </w:rPr>
    </w:lvl>
  </w:abstractNum>
  <w:abstractNum w:abstractNumId="8" w15:restartNumberingAfterBreak="0">
    <w:nsid w:val="5BCF6FED"/>
    <w:multiLevelType w:val="hybridMultilevel"/>
    <w:tmpl w:val="A56C92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1601E3"/>
    <w:multiLevelType w:val="multilevel"/>
    <w:tmpl w:val="FBF69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55B2DA9"/>
    <w:multiLevelType w:val="hybridMultilevel"/>
    <w:tmpl w:val="B1127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B4CA6E"/>
    <w:multiLevelType w:val="hybridMultilevel"/>
    <w:tmpl w:val="D4A685E0"/>
    <w:lvl w:ilvl="0" w:tplc="4C04A7EA">
      <w:start w:val="1"/>
      <w:numFmt w:val="bullet"/>
      <w:lvlText w:val=""/>
      <w:lvlJc w:val="left"/>
      <w:pPr>
        <w:ind w:left="720" w:hanging="360"/>
      </w:pPr>
      <w:rPr>
        <w:rFonts w:ascii="Symbol" w:hAnsi="Symbol" w:hint="default"/>
      </w:rPr>
    </w:lvl>
    <w:lvl w:ilvl="1" w:tplc="4790BDBE">
      <w:start w:val="1"/>
      <w:numFmt w:val="bullet"/>
      <w:lvlText w:val="o"/>
      <w:lvlJc w:val="left"/>
      <w:pPr>
        <w:ind w:left="1440" w:hanging="360"/>
      </w:pPr>
      <w:rPr>
        <w:rFonts w:ascii="Courier New" w:hAnsi="Courier New" w:hint="default"/>
      </w:rPr>
    </w:lvl>
    <w:lvl w:ilvl="2" w:tplc="931AE80E">
      <w:start w:val="1"/>
      <w:numFmt w:val="bullet"/>
      <w:lvlText w:val=""/>
      <w:lvlJc w:val="left"/>
      <w:pPr>
        <w:ind w:left="2160" w:hanging="360"/>
      </w:pPr>
      <w:rPr>
        <w:rFonts w:ascii="Wingdings" w:hAnsi="Wingdings" w:hint="default"/>
      </w:rPr>
    </w:lvl>
    <w:lvl w:ilvl="3" w:tplc="0D62C2E4">
      <w:start w:val="1"/>
      <w:numFmt w:val="bullet"/>
      <w:lvlText w:val=""/>
      <w:lvlJc w:val="left"/>
      <w:pPr>
        <w:ind w:left="2880" w:hanging="360"/>
      </w:pPr>
      <w:rPr>
        <w:rFonts w:ascii="Symbol" w:hAnsi="Symbol" w:hint="default"/>
      </w:rPr>
    </w:lvl>
    <w:lvl w:ilvl="4" w:tplc="5E9030F6">
      <w:start w:val="1"/>
      <w:numFmt w:val="bullet"/>
      <w:lvlText w:val="o"/>
      <w:lvlJc w:val="left"/>
      <w:pPr>
        <w:ind w:left="3600" w:hanging="360"/>
      </w:pPr>
      <w:rPr>
        <w:rFonts w:ascii="Courier New" w:hAnsi="Courier New" w:hint="default"/>
      </w:rPr>
    </w:lvl>
    <w:lvl w:ilvl="5" w:tplc="A91C3448">
      <w:start w:val="1"/>
      <w:numFmt w:val="bullet"/>
      <w:lvlText w:val=""/>
      <w:lvlJc w:val="left"/>
      <w:pPr>
        <w:ind w:left="4320" w:hanging="360"/>
      </w:pPr>
      <w:rPr>
        <w:rFonts w:ascii="Wingdings" w:hAnsi="Wingdings" w:hint="default"/>
      </w:rPr>
    </w:lvl>
    <w:lvl w:ilvl="6" w:tplc="2390A334">
      <w:start w:val="1"/>
      <w:numFmt w:val="bullet"/>
      <w:lvlText w:val=""/>
      <w:lvlJc w:val="left"/>
      <w:pPr>
        <w:ind w:left="5040" w:hanging="360"/>
      </w:pPr>
      <w:rPr>
        <w:rFonts w:ascii="Symbol" w:hAnsi="Symbol" w:hint="default"/>
      </w:rPr>
    </w:lvl>
    <w:lvl w:ilvl="7" w:tplc="96F0E872">
      <w:start w:val="1"/>
      <w:numFmt w:val="bullet"/>
      <w:lvlText w:val="o"/>
      <w:lvlJc w:val="left"/>
      <w:pPr>
        <w:ind w:left="5760" w:hanging="360"/>
      </w:pPr>
      <w:rPr>
        <w:rFonts w:ascii="Courier New" w:hAnsi="Courier New" w:hint="default"/>
      </w:rPr>
    </w:lvl>
    <w:lvl w:ilvl="8" w:tplc="E73469B8">
      <w:start w:val="1"/>
      <w:numFmt w:val="bullet"/>
      <w:lvlText w:val=""/>
      <w:lvlJc w:val="left"/>
      <w:pPr>
        <w:ind w:left="6480" w:hanging="360"/>
      </w:pPr>
      <w:rPr>
        <w:rFonts w:ascii="Wingdings" w:hAnsi="Wingdings" w:hint="default"/>
      </w:rPr>
    </w:lvl>
  </w:abstractNum>
  <w:abstractNum w:abstractNumId="12" w15:restartNumberingAfterBreak="0">
    <w:nsid w:val="702927EC"/>
    <w:multiLevelType w:val="hybridMultilevel"/>
    <w:tmpl w:val="89C262D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7782028D"/>
    <w:multiLevelType w:val="hybridMultilevel"/>
    <w:tmpl w:val="2D6AC404"/>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4" w15:restartNumberingAfterBreak="0">
    <w:nsid w:val="7EB9DBEE"/>
    <w:multiLevelType w:val="hybridMultilevel"/>
    <w:tmpl w:val="0C649514"/>
    <w:lvl w:ilvl="0" w:tplc="AB9AAC0C">
      <w:start w:val="1"/>
      <w:numFmt w:val="bullet"/>
      <w:lvlText w:val=""/>
      <w:lvlJc w:val="left"/>
      <w:pPr>
        <w:ind w:left="720" w:hanging="360"/>
      </w:pPr>
      <w:rPr>
        <w:rFonts w:ascii="Symbol" w:hAnsi="Symbol" w:hint="default"/>
      </w:rPr>
    </w:lvl>
    <w:lvl w:ilvl="1" w:tplc="D4821864">
      <w:start w:val="1"/>
      <w:numFmt w:val="bullet"/>
      <w:lvlText w:val="o"/>
      <w:lvlJc w:val="left"/>
      <w:pPr>
        <w:ind w:left="1440" w:hanging="360"/>
      </w:pPr>
      <w:rPr>
        <w:rFonts w:ascii="Courier New" w:hAnsi="Courier New" w:hint="default"/>
      </w:rPr>
    </w:lvl>
    <w:lvl w:ilvl="2" w:tplc="1C10E4BA">
      <w:start w:val="1"/>
      <w:numFmt w:val="bullet"/>
      <w:lvlText w:val=""/>
      <w:lvlJc w:val="left"/>
      <w:pPr>
        <w:ind w:left="2160" w:hanging="360"/>
      </w:pPr>
      <w:rPr>
        <w:rFonts w:ascii="Wingdings" w:hAnsi="Wingdings" w:hint="default"/>
      </w:rPr>
    </w:lvl>
    <w:lvl w:ilvl="3" w:tplc="76EE1BBA">
      <w:start w:val="1"/>
      <w:numFmt w:val="bullet"/>
      <w:lvlText w:val=""/>
      <w:lvlJc w:val="left"/>
      <w:pPr>
        <w:ind w:left="2880" w:hanging="360"/>
      </w:pPr>
      <w:rPr>
        <w:rFonts w:ascii="Symbol" w:hAnsi="Symbol" w:hint="default"/>
      </w:rPr>
    </w:lvl>
    <w:lvl w:ilvl="4" w:tplc="18200378">
      <w:start w:val="1"/>
      <w:numFmt w:val="bullet"/>
      <w:lvlText w:val="o"/>
      <w:lvlJc w:val="left"/>
      <w:pPr>
        <w:ind w:left="3600" w:hanging="360"/>
      </w:pPr>
      <w:rPr>
        <w:rFonts w:ascii="Courier New" w:hAnsi="Courier New" w:hint="default"/>
      </w:rPr>
    </w:lvl>
    <w:lvl w:ilvl="5" w:tplc="5608C528">
      <w:start w:val="1"/>
      <w:numFmt w:val="bullet"/>
      <w:lvlText w:val=""/>
      <w:lvlJc w:val="left"/>
      <w:pPr>
        <w:ind w:left="4320" w:hanging="360"/>
      </w:pPr>
      <w:rPr>
        <w:rFonts w:ascii="Wingdings" w:hAnsi="Wingdings" w:hint="default"/>
      </w:rPr>
    </w:lvl>
    <w:lvl w:ilvl="6" w:tplc="151413B6">
      <w:start w:val="1"/>
      <w:numFmt w:val="bullet"/>
      <w:lvlText w:val=""/>
      <w:lvlJc w:val="left"/>
      <w:pPr>
        <w:ind w:left="5040" w:hanging="360"/>
      </w:pPr>
      <w:rPr>
        <w:rFonts w:ascii="Symbol" w:hAnsi="Symbol" w:hint="default"/>
      </w:rPr>
    </w:lvl>
    <w:lvl w:ilvl="7" w:tplc="7D08166E">
      <w:start w:val="1"/>
      <w:numFmt w:val="bullet"/>
      <w:lvlText w:val="o"/>
      <w:lvlJc w:val="left"/>
      <w:pPr>
        <w:ind w:left="5760" w:hanging="360"/>
      </w:pPr>
      <w:rPr>
        <w:rFonts w:ascii="Courier New" w:hAnsi="Courier New" w:hint="default"/>
      </w:rPr>
    </w:lvl>
    <w:lvl w:ilvl="8" w:tplc="F3F4A2D6">
      <w:start w:val="1"/>
      <w:numFmt w:val="bullet"/>
      <w:lvlText w:val=""/>
      <w:lvlJc w:val="left"/>
      <w:pPr>
        <w:ind w:left="6480" w:hanging="360"/>
      </w:pPr>
      <w:rPr>
        <w:rFonts w:ascii="Wingdings" w:hAnsi="Wingdings" w:hint="default"/>
      </w:rPr>
    </w:lvl>
  </w:abstractNum>
  <w:abstractNum w:abstractNumId="15" w15:restartNumberingAfterBreak="0">
    <w:nsid w:val="7F724ADC"/>
    <w:multiLevelType w:val="hybridMultilevel"/>
    <w:tmpl w:val="C3508B84"/>
    <w:lvl w:ilvl="0" w:tplc="CE449B46">
      <w:start w:val="1"/>
      <w:numFmt w:val="bullet"/>
      <w:lvlText w:val=""/>
      <w:lvlJc w:val="left"/>
      <w:pPr>
        <w:ind w:left="720" w:hanging="360"/>
      </w:pPr>
      <w:rPr>
        <w:rFonts w:ascii="Symbol" w:hAnsi="Symbol" w:hint="default"/>
      </w:rPr>
    </w:lvl>
    <w:lvl w:ilvl="1" w:tplc="5A18A018">
      <w:start w:val="1"/>
      <w:numFmt w:val="bullet"/>
      <w:lvlText w:val="o"/>
      <w:lvlJc w:val="left"/>
      <w:pPr>
        <w:ind w:left="1440" w:hanging="360"/>
      </w:pPr>
      <w:rPr>
        <w:rFonts w:ascii="Courier New" w:hAnsi="Courier New" w:hint="default"/>
      </w:rPr>
    </w:lvl>
    <w:lvl w:ilvl="2" w:tplc="41944174">
      <w:start w:val="1"/>
      <w:numFmt w:val="bullet"/>
      <w:lvlText w:val=""/>
      <w:lvlJc w:val="left"/>
      <w:pPr>
        <w:ind w:left="2160" w:hanging="360"/>
      </w:pPr>
      <w:rPr>
        <w:rFonts w:ascii="Wingdings" w:hAnsi="Wingdings" w:hint="default"/>
      </w:rPr>
    </w:lvl>
    <w:lvl w:ilvl="3" w:tplc="60B44F4E">
      <w:start w:val="1"/>
      <w:numFmt w:val="bullet"/>
      <w:lvlText w:val=""/>
      <w:lvlJc w:val="left"/>
      <w:pPr>
        <w:ind w:left="2880" w:hanging="360"/>
      </w:pPr>
      <w:rPr>
        <w:rFonts w:ascii="Symbol" w:hAnsi="Symbol" w:hint="default"/>
      </w:rPr>
    </w:lvl>
    <w:lvl w:ilvl="4" w:tplc="ED14C564">
      <w:start w:val="1"/>
      <w:numFmt w:val="bullet"/>
      <w:lvlText w:val="o"/>
      <w:lvlJc w:val="left"/>
      <w:pPr>
        <w:ind w:left="3600" w:hanging="360"/>
      </w:pPr>
      <w:rPr>
        <w:rFonts w:ascii="Courier New" w:hAnsi="Courier New" w:hint="default"/>
      </w:rPr>
    </w:lvl>
    <w:lvl w:ilvl="5" w:tplc="0126532E">
      <w:start w:val="1"/>
      <w:numFmt w:val="bullet"/>
      <w:lvlText w:val=""/>
      <w:lvlJc w:val="left"/>
      <w:pPr>
        <w:ind w:left="4320" w:hanging="360"/>
      </w:pPr>
      <w:rPr>
        <w:rFonts w:ascii="Wingdings" w:hAnsi="Wingdings" w:hint="default"/>
      </w:rPr>
    </w:lvl>
    <w:lvl w:ilvl="6" w:tplc="890E7372">
      <w:start w:val="1"/>
      <w:numFmt w:val="bullet"/>
      <w:lvlText w:val=""/>
      <w:lvlJc w:val="left"/>
      <w:pPr>
        <w:ind w:left="5040" w:hanging="360"/>
      </w:pPr>
      <w:rPr>
        <w:rFonts w:ascii="Symbol" w:hAnsi="Symbol" w:hint="default"/>
      </w:rPr>
    </w:lvl>
    <w:lvl w:ilvl="7" w:tplc="589A74E2">
      <w:start w:val="1"/>
      <w:numFmt w:val="bullet"/>
      <w:lvlText w:val="o"/>
      <w:lvlJc w:val="left"/>
      <w:pPr>
        <w:ind w:left="5760" w:hanging="360"/>
      </w:pPr>
      <w:rPr>
        <w:rFonts w:ascii="Courier New" w:hAnsi="Courier New" w:hint="default"/>
      </w:rPr>
    </w:lvl>
    <w:lvl w:ilvl="8" w:tplc="6D28FD32">
      <w:start w:val="1"/>
      <w:numFmt w:val="bullet"/>
      <w:lvlText w:val=""/>
      <w:lvlJc w:val="left"/>
      <w:pPr>
        <w:ind w:left="6480" w:hanging="360"/>
      </w:pPr>
      <w:rPr>
        <w:rFonts w:ascii="Wingdings" w:hAnsi="Wingdings" w:hint="default"/>
      </w:rPr>
    </w:lvl>
  </w:abstractNum>
  <w:num w:numId="1" w16cid:durableId="1007094171">
    <w:abstractNumId w:val="1"/>
  </w:num>
  <w:num w:numId="2" w16cid:durableId="1116173027">
    <w:abstractNumId w:val="6"/>
  </w:num>
  <w:num w:numId="3" w16cid:durableId="1200820972">
    <w:abstractNumId w:val="12"/>
  </w:num>
  <w:num w:numId="4" w16cid:durableId="149684919">
    <w:abstractNumId w:val="10"/>
  </w:num>
  <w:num w:numId="5" w16cid:durableId="1582132972">
    <w:abstractNumId w:val="11"/>
  </w:num>
  <w:num w:numId="6" w16cid:durableId="1596943155">
    <w:abstractNumId w:val="2"/>
  </w:num>
  <w:num w:numId="7" w16cid:durableId="1734770088">
    <w:abstractNumId w:val="7"/>
  </w:num>
  <w:num w:numId="8" w16cid:durableId="1757553829">
    <w:abstractNumId w:val="4"/>
  </w:num>
  <w:num w:numId="9" w16cid:durableId="1800146657">
    <w:abstractNumId w:val="13"/>
  </w:num>
  <w:num w:numId="10" w16cid:durableId="1896702622">
    <w:abstractNumId w:val="5"/>
  </w:num>
  <w:num w:numId="11" w16cid:durableId="2057193961">
    <w:abstractNumId w:val="14"/>
  </w:num>
  <w:num w:numId="12" w16cid:durableId="554395052">
    <w:abstractNumId w:val="9"/>
  </w:num>
  <w:num w:numId="13" w16cid:durableId="582570135">
    <w:abstractNumId w:val="15"/>
  </w:num>
  <w:num w:numId="14" w16cid:durableId="621036744">
    <w:abstractNumId w:val="0"/>
  </w:num>
  <w:num w:numId="15" w16cid:durableId="643050697">
    <w:abstractNumId w:val="8"/>
  </w:num>
  <w:num w:numId="16" w16cid:durableId="971399117">
    <w:abstractNumId w:val="3"/>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rma, Richa P">
    <w15:presenceInfo w15:providerId="AD" w15:userId="S::richa.p.sharma@abbvie.com::84bfca4d-9ec2-4f6f-90ec-a9fdc2fa2352"/>
  </w15:person>
  <w15:person w15:author="Bajwa, Harjit">
    <w15:presenceInfo w15:providerId="AD" w15:userId="S::harjit.bajwa@abbvie.com::c0a66aa0-6712-4730-bf56-b3151bfd95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8D2"/>
    <w:rsid w:val="00001E43"/>
    <w:rsid w:val="00002E7B"/>
    <w:rsid w:val="00003804"/>
    <w:rsid w:val="00004D08"/>
    <w:rsid w:val="0000625E"/>
    <w:rsid w:val="000070C7"/>
    <w:rsid w:val="00007E08"/>
    <w:rsid w:val="00010A4A"/>
    <w:rsid w:val="000110D5"/>
    <w:rsid w:val="000164EE"/>
    <w:rsid w:val="000179AE"/>
    <w:rsid w:val="00020348"/>
    <w:rsid w:val="000241B5"/>
    <w:rsid w:val="000248AF"/>
    <w:rsid w:val="00026829"/>
    <w:rsid w:val="00026950"/>
    <w:rsid w:val="000270B5"/>
    <w:rsid w:val="00027B01"/>
    <w:rsid w:val="00030549"/>
    <w:rsid w:val="00030B38"/>
    <w:rsid w:val="000319BC"/>
    <w:rsid w:val="00032A4B"/>
    <w:rsid w:val="000337CA"/>
    <w:rsid w:val="00034100"/>
    <w:rsid w:val="00034A18"/>
    <w:rsid w:val="00034B26"/>
    <w:rsid w:val="000352C3"/>
    <w:rsid w:val="00035D88"/>
    <w:rsid w:val="00036F96"/>
    <w:rsid w:val="00037B51"/>
    <w:rsid w:val="00037DB2"/>
    <w:rsid w:val="00044525"/>
    <w:rsid w:val="00051865"/>
    <w:rsid w:val="000521C9"/>
    <w:rsid w:val="000547C1"/>
    <w:rsid w:val="00055506"/>
    <w:rsid w:val="00055FE5"/>
    <w:rsid w:val="00056B14"/>
    <w:rsid w:val="00056CDA"/>
    <w:rsid w:val="00057EF3"/>
    <w:rsid w:val="00060937"/>
    <w:rsid w:val="00062313"/>
    <w:rsid w:val="0006479D"/>
    <w:rsid w:val="000652ED"/>
    <w:rsid w:val="00065BBA"/>
    <w:rsid w:val="00066167"/>
    <w:rsid w:val="000717E9"/>
    <w:rsid w:val="00072F52"/>
    <w:rsid w:val="0008109A"/>
    <w:rsid w:val="00084715"/>
    <w:rsid w:val="000867A7"/>
    <w:rsid w:val="00090CE8"/>
    <w:rsid w:val="000917B4"/>
    <w:rsid w:val="00093CC9"/>
    <w:rsid w:val="00094018"/>
    <w:rsid w:val="00094D15"/>
    <w:rsid w:val="000967DB"/>
    <w:rsid w:val="0009727C"/>
    <w:rsid w:val="000A1938"/>
    <w:rsid w:val="000A355D"/>
    <w:rsid w:val="000A4EFF"/>
    <w:rsid w:val="000B29AF"/>
    <w:rsid w:val="000B44D0"/>
    <w:rsid w:val="000B4F50"/>
    <w:rsid w:val="000B73A9"/>
    <w:rsid w:val="000B7787"/>
    <w:rsid w:val="000B7B3C"/>
    <w:rsid w:val="000C1510"/>
    <w:rsid w:val="000C1583"/>
    <w:rsid w:val="000C1F76"/>
    <w:rsid w:val="000C2379"/>
    <w:rsid w:val="000C24FD"/>
    <w:rsid w:val="000C3669"/>
    <w:rsid w:val="000C3751"/>
    <w:rsid w:val="000C58AD"/>
    <w:rsid w:val="000C6238"/>
    <w:rsid w:val="000C7A61"/>
    <w:rsid w:val="000D269A"/>
    <w:rsid w:val="000D30DF"/>
    <w:rsid w:val="000D3A1E"/>
    <w:rsid w:val="000D4257"/>
    <w:rsid w:val="000D482B"/>
    <w:rsid w:val="000D6700"/>
    <w:rsid w:val="000E1AFC"/>
    <w:rsid w:val="000E201D"/>
    <w:rsid w:val="000E2DE7"/>
    <w:rsid w:val="000E38EA"/>
    <w:rsid w:val="000E3BCF"/>
    <w:rsid w:val="000E458E"/>
    <w:rsid w:val="000E4647"/>
    <w:rsid w:val="000E73A4"/>
    <w:rsid w:val="000F3108"/>
    <w:rsid w:val="000F38FC"/>
    <w:rsid w:val="000F43B4"/>
    <w:rsid w:val="000F4762"/>
    <w:rsid w:val="000F7133"/>
    <w:rsid w:val="00101939"/>
    <w:rsid w:val="00101CD3"/>
    <w:rsid w:val="0010232C"/>
    <w:rsid w:val="00102E62"/>
    <w:rsid w:val="00103939"/>
    <w:rsid w:val="00103CA3"/>
    <w:rsid w:val="00105F10"/>
    <w:rsid w:val="00107B13"/>
    <w:rsid w:val="00110582"/>
    <w:rsid w:val="001128E9"/>
    <w:rsid w:val="0011365B"/>
    <w:rsid w:val="00115ED1"/>
    <w:rsid w:val="00116FB9"/>
    <w:rsid w:val="00121877"/>
    <w:rsid w:val="00124C69"/>
    <w:rsid w:val="001253D4"/>
    <w:rsid w:val="00131C70"/>
    <w:rsid w:val="001336C0"/>
    <w:rsid w:val="00133FD1"/>
    <w:rsid w:val="00134F2E"/>
    <w:rsid w:val="00135A44"/>
    <w:rsid w:val="00135E3F"/>
    <w:rsid w:val="00136901"/>
    <w:rsid w:val="0014040A"/>
    <w:rsid w:val="00140744"/>
    <w:rsid w:val="001434F4"/>
    <w:rsid w:val="00143657"/>
    <w:rsid w:val="00144DF6"/>
    <w:rsid w:val="001450A5"/>
    <w:rsid w:val="00146EAD"/>
    <w:rsid w:val="0015204D"/>
    <w:rsid w:val="00153103"/>
    <w:rsid w:val="0015594D"/>
    <w:rsid w:val="00156300"/>
    <w:rsid w:val="001566A9"/>
    <w:rsid w:val="001569F1"/>
    <w:rsid w:val="0016004B"/>
    <w:rsid w:val="0016071A"/>
    <w:rsid w:val="00161765"/>
    <w:rsid w:val="00162AF0"/>
    <w:rsid w:val="00163E8E"/>
    <w:rsid w:val="0016516A"/>
    <w:rsid w:val="001656E2"/>
    <w:rsid w:val="00165EC1"/>
    <w:rsid w:val="00167996"/>
    <w:rsid w:val="001710D4"/>
    <w:rsid w:val="00172F07"/>
    <w:rsid w:val="0017520A"/>
    <w:rsid w:val="0017528B"/>
    <w:rsid w:val="00175CC2"/>
    <w:rsid w:val="00177677"/>
    <w:rsid w:val="0018172D"/>
    <w:rsid w:val="00182164"/>
    <w:rsid w:val="0018340C"/>
    <w:rsid w:val="001839B3"/>
    <w:rsid w:val="00184316"/>
    <w:rsid w:val="0018501E"/>
    <w:rsid w:val="001865C7"/>
    <w:rsid w:val="00187512"/>
    <w:rsid w:val="00187E8C"/>
    <w:rsid w:val="001900FF"/>
    <w:rsid w:val="00190CDC"/>
    <w:rsid w:val="00191CD9"/>
    <w:rsid w:val="00195EA6"/>
    <w:rsid w:val="00196709"/>
    <w:rsid w:val="00196798"/>
    <w:rsid w:val="001968CE"/>
    <w:rsid w:val="001A138C"/>
    <w:rsid w:val="001A15F3"/>
    <w:rsid w:val="001A22FC"/>
    <w:rsid w:val="001A2490"/>
    <w:rsid w:val="001A2D0D"/>
    <w:rsid w:val="001A4597"/>
    <w:rsid w:val="001A5CAF"/>
    <w:rsid w:val="001A6270"/>
    <w:rsid w:val="001A7366"/>
    <w:rsid w:val="001A7E2B"/>
    <w:rsid w:val="001B00B2"/>
    <w:rsid w:val="001B362E"/>
    <w:rsid w:val="001B503A"/>
    <w:rsid w:val="001B5AD5"/>
    <w:rsid w:val="001B5E4F"/>
    <w:rsid w:val="001B6B95"/>
    <w:rsid w:val="001C009C"/>
    <w:rsid w:val="001C2793"/>
    <w:rsid w:val="001C281D"/>
    <w:rsid w:val="001C294B"/>
    <w:rsid w:val="001C3642"/>
    <w:rsid w:val="001C370B"/>
    <w:rsid w:val="001C3EE0"/>
    <w:rsid w:val="001C415D"/>
    <w:rsid w:val="001C61D5"/>
    <w:rsid w:val="001C688A"/>
    <w:rsid w:val="001C6AE1"/>
    <w:rsid w:val="001C7F87"/>
    <w:rsid w:val="001D05A6"/>
    <w:rsid w:val="001D05CF"/>
    <w:rsid w:val="001D0C6A"/>
    <w:rsid w:val="001D3EC1"/>
    <w:rsid w:val="001D5388"/>
    <w:rsid w:val="001D6A57"/>
    <w:rsid w:val="001D7118"/>
    <w:rsid w:val="001D7C21"/>
    <w:rsid w:val="001E0D64"/>
    <w:rsid w:val="001E21C6"/>
    <w:rsid w:val="001E2EEE"/>
    <w:rsid w:val="001E38AD"/>
    <w:rsid w:val="001E5D0F"/>
    <w:rsid w:val="001E65D1"/>
    <w:rsid w:val="001E78DE"/>
    <w:rsid w:val="001F0103"/>
    <w:rsid w:val="001F0467"/>
    <w:rsid w:val="001F43DE"/>
    <w:rsid w:val="001F456F"/>
    <w:rsid w:val="001F45CB"/>
    <w:rsid w:val="001F4E12"/>
    <w:rsid w:val="001F73BB"/>
    <w:rsid w:val="001F748F"/>
    <w:rsid w:val="001F7624"/>
    <w:rsid w:val="00200B8D"/>
    <w:rsid w:val="00201261"/>
    <w:rsid w:val="00201651"/>
    <w:rsid w:val="00202BE9"/>
    <w:rsid w:val="002043C1"/>
    <w:rsid w:val="00205CDB"/>
    <w:rsid w:val="002074CA"/>
    <w:rsid w:val="00213E17"/>
    <w:rsid w:val="00214CC2"/>
    <w:rsid w:val="002156FC"/>
    <w:rsid w:val="00223F07"/>
    <w:rsid w:val="002247EE"/>
    <w:rsid w:val="00227114"/>
    <w:rsid w:val="002273BB"/>
    <w:rsid w:val="00227F45"/>
    <w:rsid w:val="00230A27"/>
    <w:rsid w:val="002310C9"/>
    <w:rsid w:val="0023318D"/>
    <w:rsid w:val="0024216E"/>
    <w:rsid w:val="002468D5"/>
    <w:rsid w:val="00246EA9"/>
    <w:rsid w:val="00250255"/>
    <w:rsid w:val="0025186C"/>
    <w:rsid w:val="00251BE2"/>
    <w:rsid w:val="00253792"/>
    <w:rsid w:val="00254A6C"/>
    <w:rsid w:val="00256DE8"/>
    <w:rsid w:val="00256EE1"/>
    <w:rsid w:val="0026173E"/>
    <w:rsid w:val="002624BC"/>
    <w:rsid w:val="00264A65"/>
    <w:rsid w:val="002652DC"/>
    <w:rsid w:val="002658C2"/>
    <w:rsid w:val="002676F4"/>
    <w:rsid w:val="00272A13"/>
    <w:rsid w:val="0027403D"/>
    <w:rsid w:val="002742C8"/>
    <w:rsid w:val="0027491D"/>
    <w:rsid w:val="00274EF8"/>
    <w:rsid w:val="00275117"/>
    <w:rsid w:val="00275D18"/>
    <w:rsid w:val="002773BD"/>
    <w:rsid w:val="00284689"/>
    <w:rsid w:val="00284902"/>
    <w:rsid w:val="00287A1B"/>
    <w:rsid w:val="002904D8"/>
    <w:rsid w:val="00290CC8"/>
    <w:rsid w:val="00293698"/>
    <w:rsid w:val="002940E3"/>
    <w:rsid w:val="0029542D"/>
    <w:rsid w:val="00295CA6"/>
    <w:rsid w:val="00295EE8"/>
    <w:rsid w:val="00297ED4"/>
    <w:rsid w:val="002A2053"/>
    <w:rsid w:val="002A2496"/>
    <w:rsid w:val="002A31C6"/>
    <w:rsid w:val="002B3C20"/>
    <w:rsid w:val="002B4B32"/>
    <w:rsid w:val="002B4BCC"/>
    <w:rsid w:val="002B568D"/>
    <w:rsid w:val="002B7398"/>
    <w:rsid w:val="002C01FC"/>
    <w:rsid w:val="002C18DB"/>
    <w:rsid w:val="002C6E62"/>
    <w:rsid w:val="002C770B"/>
    <w:rsid w:val="002D1E41"/>
    <w:rsid w:val="002D3526"/>
    <w:rsid w:val="002E0BA4"/>
    <w:rsid w:val="002E3942"/>
    <w:rsid w:val="002E48A1"/>
    <w:rsid w:val="002E59E0"/>
    <w:rsid w:val="002E644F"/>
    <w:rsid w:val="002E7608"/>
    <w:rsid w:val="002F0E8B"/>
    <w:rsid w:val="002F1461"/>
    <w:rsid w:val="002F1B76"/>
    <w:rsid w:val="002F2A00"/>
    <w:rsid w:val="002F317E"/>
    <w:rsid w:val="002F5686"/>
    <w:rsid w:val="00300A90"/>
    <w:rsid w:val="00300D7C"/>
    <w:rsid w:val="00305181"/>
    <w:rsid w:val="003061CB"/>
    <w:rsid w:val="0030636B"/>
    <w:rsid w:val="00306588"/>
    <w:rsid w:val="00307CC4"/>
    <w:rsid w:val="00313853"/>
    <w:rsid w:val="0031747B"/>
    <w:rsid w:val="00321F0B"/>
    <w:rsid w:val="00322538"/>
    <w:rsid w:val="00333017"/>
    <w:rsid w:val="00333943"/>
    <w:rsid w:val="00336CB4"/>
    <w:rsid w:val="00340EC1"/>
    <w:rsid w:val="00341B7A"/>
    <w:rsid w:val="00341E1C"/>
    <w:rsid w:val="00341FA4"/>
    <w:rsid w:val="003424FC"/>
    <w:rsid w:val="003441BA"/>
    <w:rsid w:val="003452E8"/>
    <w:rsid w:val="003456F7"/>
    <w:rsid w:val="00346BE9"/>
    <w:rsid w:val="00347AF9"/>
    <w:rsid w:val="003503FD"/>
    <w:rsid w:val="00350911"/>
    <w:rsid w:val="00351D39"/>
    <w:rsid w:val="00355CA3"/>
    <w:rsid w:val="00356D8D"/>
    <w:rsid w:val="00361ECE"/>
    <w:rsid w:val="003662F5"/>
    <w:rsid w:val="003668F7"/>
    <w:rsid w:val="00367835"/>
    <w:rsid w:val="00370F3A"/>
    <w:rsid w:val="00371394"/>
    <w:rsid w:val="0037284A"/>
    <w:rsid w:val="003748F1"/>
    <w:rsid w:val="00375D2E"/>
    <w:rsid w:val="00376078"/>
    <w:rsid w:val="00377D66"/>
    <w:rsid w:val="00380722"/>
    <w:rsid w:val="00380AF9"/>
    <w:rsid w:val="00380DAC"/>
    <w:rsid w:val="00384BB8"/>
    <w:rsid w:val="00386688"/>
    <w:rsid w:val="00387359"/>
    <w:rsid w:val="00390B4E"/>
    <w:rsid w:val="00391DEB"/>
    <w:rsid w:val="00392A34"/>
    <w:rsid w:val="0039328E"/>
    <w:rsid w:val="00393D8B"/>
    <w:rsid w:val="00394D55"/>
    <w:rsid w:val="00394F46"/>
    <w:rsid w:val="0039570B"/>
    <w:rsid w:val="00397A5B"/>
    <w:rsid w:val="003A1FDE"/>
    <w:rsid w:val="003A4073"/>
    <w:rsid w:val="003A4859"/>
    <w:rsid w:val="003A4E1A"/>
    <w:rsid w:val="003A4FB1"/>
    <w:rsid w:val="003B162D"/>
    <w:rsid w:val="003B1AD7"/>
    <w:rsid w:val="003B3369"/>
    <w:rsid w:val="003B4A01"/>
    <w:rsid w:val="003B6031"/>
    <w:rsid w:val="003C1BF4"/>
    <w:rsid w:val="003C2CE4"/>
    <w:rsid w:val="003C5333"/>
    <w:rsid w:val="003C57DE"/>
    <w:rsid w:val="003C6136"/>
    <w:rsid w:val="003D0C28"/>
    <w:rsid w:val="003D5500"/>
    <w:rsid w:val="003D562B"/>
    <w:rsid w:val="003D6CEA"/>
    <w:rsid w:val="003E072B"/>
    <w:rsid w:val="003E1FF8"/>
    <w:rsid w:val="003E4B41"/>
    <w:rsid w:val="003E4D13"/>
    <w:rsid w:val="003E78FA"/>
    <w:rsid w:val="003F017C"/>
    <w:rsid w:val="003F088F"/>
    <w:rsid w:val="003F3D92"/>
    <w:rsid w:val="003F3E3C"/>
    <w:rsid w:val="003F6A17"/>
    <w:rsid w:val="003F6B34"/>
    <w:rsid w:val="003F7B42"/>
    <w:rsid w:val="0040064B"/>
    <w:rsid w:val="00400A2D"/>
    <w:rsid w:val="00401168"/>
    <w:rsid w:val="004018BC"/>
    <w:rsid w:val="00402BA4"/>
    <w:rsid w:val="004038A5"/>
    <w:rsid w:val="004039AC"/>
    <w:rsid w:val="00403A78"/>
    <w:rsid w:val="00403D31"/>
    <w:rsid w:val="00411E01"/>
    <w:rsid w:val="0041368D"/>
    <w:rsid w:val="0041381B"/>
    <w:rsid w:val="00414686"/>
    <w:rsid w:val="00414FD1"/>
    <w:rsid w:val="00415093"/>
    <w:rsid w:val="00417766"/>
    <w:rsid w:val="00420BA3"/>
    <w:rsid w:val="004218C0"/>
    <w:rsid w:val="00425934"/>
    <w:rsid w:val="00426368"/>
    <w:rsid w:val="00426881"/>
    <w:rsid w:val="00427085"/>
    <w:rsid w:val="004369E8"/>
    <w:rsid w:val="0043750C"/>
    <w:rsid w:val="00437FCB"/>
    <w:rsid w:val="004427D8"/>
    <w:rsid w:val="00443366"/>
    <w:rsid w:val="004435C8"/>
    <w:rsid w:val="004449CC"/>
    <w:rsid w:val="00445511"/>
    <w:rsid w:val="00445BB0"/>
    <w:rsid w:val="0044671D"/>
    <w:rsid w:val="004478E5"/>
    <w:rsid w:val="00447D70"/>
    <w:rsid w:val="00450982"/>
    <w:rsid w:val="004513BA"/>
    <w:rsid w:val="00452577"/>
    <w:rsid w:val="00453BCB"/>
    <w:rsid w:val="00455A9A"/>
    <w:rsid w:val="0045664B"/>
    <w:rsid w:val="004568CD"/>
    <w:rsid w:val="00456EBB"/>
    <w:rsid w:val="004575A9"/>
    <w:rsid w:val="004579D2"/>
    <w:rsid w:val="00457FD1"/>
    <w:rsid w:val="0046190A"/>
    <w:rsid w:val="00464705"/>
    <w:rsid w:val="004657CC"/>
    <w:rsid w:val="00470BAB"/>
    <w:rsid w:val="004727EB"/>
    <w:rsid w:val="00472830"/>
    <w:rsid w:val="00472C9D"/>
    <w:rsid w:val="00476F63"/>
    <w:rsid w:val="0048096A"/>
    <w:rsid w:val="00481373"/>
    <w:rsid w:val="00482F08"/>
    <w:rsid w:val="004834A8"/>
    <w:rsid w:val="004835AC"/>
    <w:rsid w:val="004838C2"/>
    <w:rsid w:val="00484AAD"/>
    <w:rsid w:val="00484C64"/>
    <w:rsid w:val="00486F51"/>
    <w:rsid w:val="004876B3"/>
    <w:rsid w:val="00487C4C"/>
    <w:rsid w:val="004913CC"/>
    <w:rsid w:val="00493515"/>
    <w:rsid w:val="0049575D"/>
    <w:rsid w:val="00495A9E"/>
    <w:rsid w:val="00496CDA"/>
    <w:rsid w:val="004A09DB"/>
    <w:rsid w:val="004A297B"/>
    <w:rsid w:val="004A6503"/>
    <w:rsid w:val="004A6C42"/>
    <w:rsid w:val="004A7000"/>
    <w:rsid w:val="004A72A3"/>
    <w:rsid w:val="004B1D5C"/>
    <w:rsid w:val="004B46B8"/>
    <w:rsid w:val="004B47EB"/>
    <w:rsid w:val="004B5967"/>
    <w:rsid w:val="004C1A2F"/>
    <w:rsid w:val="004C28BF"/>
    <w:rsid w:val="004C3EC4"/>
    <w:rsid w:val="004C66C9"/>
    <w:rsid w:val="004C721C"/>
    <w:rsid w:val="004D0EE7"/>
    <w:rsid w:val="004D284B"/>
    <w:rsid w:val="004D3169"/>
    <w:rsid w:val="004D4688"/>
    <w:rsid w:val="004D4B5F"/>
    <w:rsid w:val="004D7348"/>
    <w:rsid w:val="004D756A"/>
    <w:rsid w:val="004E0DDC"/>
    <w:rsid w:val="004E55A6"/>
    <w:rsid w:val="004E6158"/>
    <w:rsid w:val="004E644D"/>
    <w:rsid w:val="004E6DE2"/>
    <w:rsid w:val="004E7017"/>
    <w:rsid w:val="004F1E90"/>
    <w:rsid w:val="004F3E97"/>
    <w:rsid w:val="004F3F0C"/>
    <w:rsid w:val="004F4B05"/>
    <w:rsid w:val="004F5056"/>
    <w:rsid w:val="004F59B7"/>
    <w:rsid w:val="004F5E48"/>
    <w:rsid w:val="004F616A"/>
    <w:rsid w:val="004F6496"/>
    <w:rsid w:val="004F6BC3"/>
    <w:rsid w:val="00500181"/>
    <w:rsid w:val="005010D7"/>
    <w:rsid w:val="00503B63"/>
    <w:rsid w:val="0050616B"/>
    <w:rsid w:val="00507B95"/>
    <w:rsid w:val="0051245E"/>
    <w:rsid w:val="0051275C"/>
    <w:rsid w:val="005138EE"/>
    <w:rsid w:val="00515B6D"/>
    <w:rsid w:val="00515C77"/>
    <w:rsid w:val="00517E90"/>
    <w:rsid w:val="005213E2"/>
    <w:rsid w:val="00527B49"/>
    <w:rsid w:val="00527B90"/>
    <w:rsid w:val="00531502"/>
    <w:rsid w:val="005318FF"/>
    <w:rsid w:val="005326F0"/>
    <w:rsid w:val="00534C50"/>
    <w:rsid w:val="00535961"/>
    <w:rsid w:val="00535EDA"/>
    <w:rsid w:val="0053630E"/>
    <w:rsid w:val="00536F76"/>
    <w:rsid w:val="00542F2D"/>
    <w:rsid w:val="0054600C"/>
    <w:rsid w:val="00546775"/>
    <w:rsid w:val="005478C2"/>
    <w:rsid w:val="00547D60"/>
    <w:rsid w:val="00550265"/>
    <w:rsid w:val="005519C9"/>
    <w:rsid w:val="00552AA0"/>
    <w:rsid w:val="00554C23"/>
    <w:rsid w:val="00556D4E"/>
    <w:rsid w:val="00561410"/>
    <w:rsid w:val="005649A9"/>
    <w:rsid w:val="00565319"/>
    <w:rsid w:val="00565667"/>
    <w:rsid w:val="00570DB9"/>
    <w:rsid w:val="00571006"/>
    <w:rsid w:val="00571F63"/>
    <w:rsid w:val="00572965"/>
    <w:rsid w:val="00572D31"/>
    <w:rsid w:val="0057441A"/>
    <w:rsid w:val="00575107"/>
    <w:rsid w:val="00580DBB"/>
    <w:rsid w:val="00581ABF"/>
    <w:rsid w:val="00583E56"/>
    <w:rsid w:val="00584212"/>
    <w:rsid w:val="005909EA"/>
    <w:rsid w:val="0059197B"/>
    <w:rsid w:val="00592098"/>
    <w:rsid w:val="00593B4A"/>
    <w:rsid w:val="00593E58"/>
    <w:rsid w:val="005A06DB"/>
    <w:rsid w:val="005A5927"/>
    <w:rsid w:val="005A5B00"/>
    <w:rsid w:val="005B0207"/>
    <w:rsid w:val="005B1FF9"/>
    <w:rsid w:val="005B2406"/>
    <w:rsid w:val="005B36EE"/>
    <w:rsid w:val="005B466A"/>
    <w:rsid w:val="005B6447"/>
    <w:rsid w:val="005C0C5B"/>
    <w:rsid w:val="005C1151"/>
    <w:rsid w:val="005C2C53"/>
    <w:rsid w:val="005C6E14"/>
    <w:rsid w:val="005D1150"/>
    <w:rsid w:val="005D166E"/>
    <w:rsid w:val="005D23DA"/>
    <w:rsid w:val="005D43EA"/>
    <w:rsid w:val="005D4660"/>
    <w:rsid w:val="005D55FD"/>
    <w:rsid w:val="005D7246"/>
    <w:rsid w:val="005D7FBC"/>
    <w:rsid w:val="005E5B18"/>
    <w:rsid w:val="005E68D4"/>
    <w:rsid w:val="005E7202"/>
    <w:rsid w:val="005F1106"/>
    <w:rsid w:val="005F16CD"/>
    <w:rsid w:val="005F50E8"/>
    <w:rsid w:val="00600602"/>
    <w:rsid w:val="006019DB"/>
    <w:rsid w:val="0060329C"/>
    <w:rsid w:val="00605766"/>
    <w:rsid w:val="006059A3"/>
    <w:rsid w:val="006070A0"/>
    <w:rsid w:val="006073F4"/>
    <w:rsid w:val="006076E8"/>
    <w:rsid w:val="00607DC8"/>
    <w:rsid w:val="006108DC"/>
    <w:rsid w:val="006113B9"/>
    <w:rsid w:val="00611E3B"/>
    <w:rsid w:val="00611E6E"/>
    <w:rsid w:val="0061273E"/>
    <w:rsid w:val="006216FF"/>
    <w:rsid w:val="00621E65"/>
    <w:rsid w:val="006221BB"/>
    <w:rsid w:val="00622514"/>
    <w:rsid w:val="0062267D"/>
    <w:rsid w:val="006231D3"/>
    <w:rsid w:val="00627065"/>
    <w:rsid w:val="0062761B"/>
    <w:rsid w:val="006304DC"/>
    <w:rsid w:val="0063151E"/>
    <w:rsid w:val="006317E9"/>
    <w:rsid w:val="00632739"/>
    <w:rsid w:val="00632A26"/>
    <w:rsid w:val="00633120"/>
    <w:rsid w:val="00633795"/>
    <w:rsid w:val="0063486F"/>
    <w:rsid w:val="00637085"/>
    <w:rsid w:val="0064060B"/>
    <w:rsid w:val="0064076D"/>
    <w:rsid w:val="006413B2"/>
    <w:rsid w:val="0064198B"/>
    <w:rsid w:val="00643C01"/>
    <w:rsid w:val="00643F00"/>
    <w:rsid w:val="0064645F"/>
    <w:rsid w:val="00650DA1"/>
    <w:rsid w:val="00651669"/>
    <w:rsid w:val="00653856"/>
    <w:rsid w:val="00653ABD"/>
    <w:rsid w:val="00653CFF"/>
    <w:rsid w:val="00655EAF"/>
    <w:rsid w:val="006564EA"/>
    <w:rsid w:val="00657136"/>
    <w:rsid w:val="00657ECB"/>
    <w:rsid w:val="00660B8F"/>
    <w:rsid w:val="00660EEC"/>
    <w:rsid w:val="00671367"/>
    <w:rsid w:val="00671FA7"/>
    <w:rsid w:val="006744EA"/>
    <w:rsid w:val="006809AF"/>
    <w:rsid w:val="0068193B"/>
    <w:rsid w:val="00682A93"/>
    <w:rsid w:val="00682AE7"/>
    <w:rsid w:val="00683A2E"/>
    <w:rsid w:val="006868A9"/>
    <w:rsid w:val="0068795C"/>
    <w:rsid w:val="006937D4"/>
    <w:rsid w:val="006947A4"/>
    <w:rsid w:val="00697AE9"/>
    <w:rsid w:val="006A0D3E"/>
    <w:rsid w:val="006A5A3C"/>
    <w:rsid w:val="006A756B"/>
    <w:rsid w:val="006A7950"/>
    <w:rsid w:val="006A7C00"/>
    <w:rsid w:val="006B5179"/>
    <w:rsid w:val="006B60BB"/>
    <w:rsid w:val="006B6D18"/>
    <w:rsid w:val="006C2A91"/>
    <w:rsid w:val="006C391D"/>
    <w:rsid w:val="006C4CFF"/>
    <w:rsid w:val="006C59BB"/>
    <w:rsid w:val="006C5EE7"/>
    <w:rsid w:val="006C6144"/>
    <w:rsid w:val="006C6FE5"/>
    <w:rsid w:val="006D199E"/>
    <w:rsid w:val="006D1FCC"/>
    <w:rsid w:val="006D2503"/>
    <w:rsid w:val="006D3085"/>
    <w:rsid w:val="006D3A98"/>
    <w:rsid w:val="006D5BE4"/>
    <w:rsid w:val="006D64E4"/>
    <w:rsid w:val="006D6AB2"/>
    <w:rsid w:val="006E0C1F"/>
    <w:rsid w:val="006E108B"/>
    <w:rsid w:val="006E3A84"/>
    <w:rsid w:val="006E628F"/>
    <w:rsid w:val="006E7832"/>
    <w:rsid w:val="006F0641"/>
    <w:rsid w:val="006F10E7"/>
    <w:rsid w:val="006F25B5"/>
    <w:rsid w:val="006F31B2"/>
    <w:rsid w:val="006F4672"/>
    <w:rsid w:val="006F6D24"/>
    <w:rsid w:val="007014CC"/>
    <w:rsid w:val="00702661"/>
    <w:rsid w:val="007064DE"/>
    <w:rsid w:val="0070671E"/>
    <w:rsid w:val="00706CED"/>
    <w:rsid w:val="007104EE"/>
    <w:rsid w:val="00710E0A"/>
    <w:rsid w:val="00710E79"/>
    <w:rsid w:val="00710EA7"/>
    <w:rsid w:val="00711486"/>
    <w:rsid w:val="0071418F"/>
    <w:rsid w:val="00715419"/>
    <w:rsid w:val="00715E55"/>
    <w:rsid w:val="00717644"/>
    <w:rsid w:val="00722033"/>
    <w:rsid w:val="007221A6"/>
    <w:rsid w:val="00722645"/>
    <w:rsid w:val="007242D4"/>
    <w:rsid w:val="00724436"/>
    <w:rsid w:val="00724471"/>
    <w:rsid w:val="00726B9E"/>
    <w:rsid w:val="00726DD2"/>
    <w:rsid w:val="0073057E"/>
    <w:rsid w:val="00731680"/>
    <w:rsid w:val="007333D3"/>
    <w:rsid w:val="0073545B"/>
    <w:rsid w:val="007360A3"/>
    <w:rsid w:val="0073639F"/>
    <w:rsid w:val="007376CE"/>
    <w:rsid w:val="00740F06"/>
    <w:rsid w:val="00741500"/>
    <w:rsid w:val="007418F1"/>
    <w:rsid w:val="00742189"/>
    <w:rsid w:val="00742667"/>
    <w:rsid w:val="00744159"/>
    <w:rsid w:val="00745B30"/>
    <w:rsid w:val="007462AD"/>
    <w:rsid w:val="007473BF"/>
    <w:rsid w:val="007500F7"/>
    <w:rsid w:val="00750B51"/>
    <w:rsid w:val="00752BEB"/>
    <w:rsid w:val="0075625A"/>
    <w:rsid w:val="007577DD"/>
    <w:rsid w:val="00757F22"/>
    <w:rsid w:val="00760B56"/>
    <w:rsid w:val="00760C05"/>
    <w:rsid w:val="007612E4"/>
    <w:rsid w:val="00761B01"/>
    <w:rsid w:val="00761E72"/>
    <w:rsid w:val="007650A1"/>
    <w:rsid w:val="007672CC"/>
    <w:rsid w:val="007708D9"/>
    <w:rsid w:val="0077221C"/>
    <w:rsid w:val="0077257B"/>
    <w:rsid w:val="0077330E"/>
    <w:rsid w:val="0077438F"/>
    <w:rsid w:val="00774EBA"/>
    <w:rsid w:val="0077795A"/>
    <w:rsid w:val="00781085"/>
    <w:rsid w:val="00781477"/>
    <w:rsid w:val="00782468"/>
    <w:rsid w:val="0078252C"/>
    <w:rsid w:val="0078456F"/>
    <w:rsid w:val="007864E0"/>
    <w:rsid w:val="007872F0"/>
    <w:rsid w:val="007904A7"/>
    <w:rsid w:val="0079135E"/>
    <w:rsid w:val="007928BC"/>
    <w:rsid w:val="00794307"/>
    <w:rsid w:val="007970EC"/>
    <w:rsid w:val="007A05A2"/>
    <w:rsid w:val="007A09C6"/>
    <w:rsid w:val="007A0F67"/>
    <w:rsid w:val="007A21FF"/>
    <w:rsid w:val="007A4084"/>
    <w:rsid w:val="007A463A"/>
    <w:rsid w:val="007A493D"/>
    <w:rsid w:val="007A5AC2"/>
    <w:rsid w:val="007B13BC"/>
    <w:rsid w:val="007B1A28"/>
    <w:rsid w:val="007B2ADF"/>
    <w:rsid w:val="007B3144"/>
    <w:rsid w:val="007B39B5"/>
    <w:rsid w:val="007B4B8E"/>
    <w:rsid w:val="007B5920"/>
    <w:rsid w:val="007B6EB6"/>
    <w:rsid w:val="007B7298"/>
    <w:rsid w:val="007B7A33"/>
    <w:rsid w:val="007C0455"/>
    <w:rsid w:val="007C046E"/>
    <w:rsid w:val="007C510E"/>
    <w:rsid w:val="007C51A3"/>
    <w:rsid w:val="007C5226"/>
    <w:rsid w:val="007C5ECA"/>
    <w:rsid w:val="007C68AB"/>
    <w:rsid w:val="007C6A67"/>
    <w:rsid w:val="007C7EA2"/>
    <w:rsid w:val="007D0E75"/>
    <w:rsid w:val="007D38B4"/>
    <w:rsid w:val="007D436F"/>
    <w:rsid w:val="007E0A12"/>
    <w:rsid w:val="007E17F1"/>
    <w:rsid w:val="007E1D88"/>
    <w:rsid w:val="007E2F30"/>
    <w:rsid w:val="007E337B"/>
    <w:rsid w:val="007E5229"/>
    <w:rsid w:val="007E67E1"/>
    <w:rsid w:val="007E76F0"/>
    <w:rsid w:val="007F01F5"/>
    <w:rsid w:val="007F09DC"/>
    <w:rsid w:val="007F16FC"/>
    <w:rsid w:val="007F18E4"/>
    <w:rsid w:val="007F39BE"/>
    <w:rsid w:val="008000BB"/>
    <w:rsid w:val="0080064D"/>
    <w:rsid w:val="0080103E"/>
    <w:rsid w:val="008011D6"/>
    <w:rsid w:val="00801291"/>
    <w:rsid w:val="00801BA8"/>
    <w:rsid w:val="00801FD4"/>
    <w:rsid w:val="0080256E"/>
    <w:rsid w:val="0080321B"/>
    <w:rsid w:val="00803C5A"/>
    <w:rsid w:val="00805417"/>
    <w:rsid w:val="00806702"/>
    <w:rsid w:val="00811BCA"/>
    <w:rsid w:val="008127ED"/>
    <w:rsid w:val="00814587"/>
    <w:rsid w:val="00814592"/>
    <w:rsid w:val="00815CDD"/>
    <w:rsid w:val="0081678C"/>
    <w:rsid w:val="00820441"/>
    <w:rsid w:val="0082135C"/>
    <w:rsid w:val="008225C4"/>
    <w:rsid w:val="0082373B"/>
    <w:rsid w:val="00825DA4"/>
    <w:rsid w:val="0082610A"/>
    <w:rsid w:val="00826162"/>
    <w:rsid w:val="00826C01"/>
    <w:rsid w:val="008273AA"/>
    <w:rsid w:val="0082747D"/>
    <w:rsid w:val="0082781C"/>
    <w:rsid w:val="00830DB4"/>
    <w:rsid w:val="00832C48"/>
    <w:rsid w:val="00832E66"/>
    <w:rsid w:val="008336DF"/>
    <w:rsid w:val="00834743"/>
    <w:rsid w:val="008347E1"/>
    <w:rsid w:val="00835573"/>
    <w:rsid w:val="00835B30"/>
    <w:rsid w:val="00836726"/>
    <w:rsid w:val="00837D1D"/>
    <w:rsid w:val="00841DC6"/>
    <w:rsid w:val="008434F5"/>
    <w:rsid w:val="00844CF8"/>
    <w:rsid w:val="008454D8"/>
    <w:rsid w:val="0084625A"/>
    <w:rsid w:val="008475FD"/>
    <w:rsid w:val="00850DAC"/>
    <w:rsid w:val="0085143D"/>
    <w:rsid w:val="00853160"/>
    <w:rsid w:val="00853364"/>
    <w:rsid w:val="00853735"/>
    <w:rsid w:val="0085548E"/>
    <w:rsid w:val="0085571D"/>
    <w:rsid w:val="00855794"/>
    <w:rsid w:val="00856980"/>
    <w:rsid w:val="00857D50"/>
    <w:rsid w:val="00865C7E"/>
    <w:rsid w:val="008667A0"/>
    <w:rsid w:val="00867259"/>
    <w:rsid w:val="008713E1"/>
    <w:rsid w:val="00872E86"/>
    <w:rsid w:val="00873E8A"/>
    <w:rsid w:val="00874221"/>
    <w:rsid w:val="00874C00"/>
    <w:rsid w:val="0087555A"/>
    <w:rsid w:val="00875C32"/>
    <w:rsid w:val="0087614A"/>
    <w:rsid w:val="008761B8"/>
    <w:rsid w:val="00876325"/>
    <w:rsid w:val="00876755"/>
    <w:rsid w:val="00881A20"/>
    <w:rsid w:val="0088416A"/>
    <w:rsid w:val="0088731F"/>
    <w:rsid w:val="00887EDF"/>
    <w:rsid w:val="008907B0"/>
    <w:rsid w:val="00891737"/>
    <w:rsid w:val="008937A9"/>
    <w:rsid w:val="008941F2"/>
    <w:rsid w:val="00896FEC"/>
    <w:rsid w:val="008A0721"/>
    <w:rsid w:val="008A427D"/>
    <w:rsid w:val="008A594D"/>
    <w:rsid w:val="008A5B6A"/>
    <w:rsid w:val="008A5E0B"/>
    <w:rsid w:val="008A714D"/>
    <w:rsid w:val="008B011F"/>
    <w:rsid w:val="008B54EB"/>
    <w:rsid w:val="008C3CF9"/>
    <w:rsid w:val="008C41E6"/>
    <w:rsid w:val="008C4E2A"/>
    <w:rsid w:val="008D06FD"/>
    <w:rsid w:val="008D1E9F"/>
    <w:rsid w:val="008D26F4"/>
    <w:rsid w:val="008D5694"/>
    <w:rsid w:val="008D58B5"/>
    <w:rsid w:val="008D5A12"/>
    <w:rsid w:val="008D7938"/>
    <w:rsid w:val="008E0239"/>
    <w:rsid w:val="008E030A"/>
    <w:rsid w:val="008E06C9"/>
    <w:rsid w:val="008E0C2A"/>
    <w:rsid w:val="008E17EF"/>
    <w:rsid w:val="008E3132"/>
    <w:rsid w:val="008E33B3"/>
    <w:rsid w:val="008E4C4C"/>
    <w:rsid w:val="008F02CC"/>
    <w:rsid w:val="008F0F19"/>
    <w:rsid w:val="008F4653"/>
    <w:rsid w:val="008F5468"/>
    <w:rsid w:val="008F60A7"/>
    <w:rsid w:val="008F6BBE"/>
    <w:rsid w:val="0090051A"/>
    <w:rsid w:val="009029E3"/>
    <w:rsid w:val="00905AAF"/>
    <w:rsid w:val="009111EF"/>
    <w:rsid w:val="00911925"/>
    <w:rsid w:val="00911AE8"/>
    <w:rsid w:val="0091278E"/>
    <w:rsid w:val="00913910"/>
    <w:rsid w:val="00914963"/>
    <w:rsid w:val="0091616E"/>
    <w:rsid w:val="00917B85"/>
    <w:rsid w:val="00917F4D"/>
    <w:rsid w:val="0092503B"/>
    <w:rsid w:val="00930744"/>
    <w:rsid w:val="00932B55"/>
    <w:rsid w:val="009345B1"/>
    <w:rsid w:val="00935CEE"/>
    <w:rsid w:val="0093681D"/>
    <w:rsid w:val="009372A7"/>
    <w:rsid w:val="00940628"/>
    <w:rsid w:val="00944CE0"/>
    <w:rsid w:val="0094640B"/>
    <w:rsid w:val="00947EB0"/>
    <w:rsid w:val="0095400D"/>
    <w:rsid w:val="00955905"/>
    <w:rsid w:val="00955D00"/>
    <w:rsid w:val="00956F1D"/>
    <w:rsid w:val="00960701"/>
    <w:rsid w:val="00960BD2"/>
    <w:rsid w:val="0096311C"/>
    <w:rsid w:val="00964938"/>
    <w:rsid w:val="00965736"/>
    <w:rsid w:val="009661A1"/>
    <w:rsid w:val="0096786F"/>
    <w:rsid w:val="00967B4C"/>
    <w:rsid w:val="00972AE1"/>
    <w:rsid w:val="00972BC7"/>
    <w:rsid w:val="00972FA2"/>
    <w:rsid w:val="00974547"/>
    <w:rsid w:val="00974FBE"/>
    <w:rsid w:val="0097594D"/>
    <w:rsid w:val="00976B9F"/>
    <w:rsid w:val="0098009E"/>
    <w:rsid w:val="0098160F"/>
    <w:rsid w:val="00982803"/>
    <w:rsid w:val="00983597"/>
    <w:rsid w:val="00984505"/>
    <w:rsid w:val="0098600F"/>
    <w:rsid w:val="00986288"/>
    <w:rsid w:val="009871B6"/>
    <w:rsid w:val="009873C5"/>
    <w:rsid w:val="009902B1"/>
    <w:rsid w:val="009911CA"/>
    <w:rsid w:val="00991FA3"/>
    <w:rsid w:val="00994D77"/>
    <w:rsid w:val="00995467"/>
    <w:rsid w:val="0099640B"/>
    <w:rsid w:val="009974EA"/>
    <w:rsid w:val="009A0D4D"/>
    <w:rsid w:val="009A253C"/>
    <w:rsid w:val="009A3767"/>
    <w:rsid w:val="009A484B"/>
    <w:rsid w:val="009A6E40"/>
    <w:rsid w:val="009A712B"/>
    <w:rsid w:val="009B2884"/>
    <w:rsid w:val="009B2D7D"/>
    <w:rsid w:val="009B4574"/>
    <w:rsid w:val="009B5566"/>
    <w:rsid w:val="009B563C"/>
    <w:rsid w:val="009B5FF3"/>
    <w:rsid w:val="009B7D3F"/>
    <w:rsid w:val="009C1C69"/>
    <w:rsid w:val="009C3F80"/>
    <w:rsid w:val="009C40EA"/>
    <w:rsid w:val="009C5EA6"/>
    <w:rsid w:val="009C6B29"/>
    <w:rsid w:val="009C6D9B"/>
    <w:rsid w:val="009C70A6"/>
    <w:rsid w:val="009D120E"/>
    <w:rsid w:val="009D6BB0"/>
    <w:rsid w:val="009E057E"/>
    <w:rsid w:val="009E25CF"/>
    <w:rsid w:val="009E25EC"/>
    <w:rsid w:val="009E2F93"/>
    <w:rsid w:val="009E340B"/>
    <w:rsid w:val="009E3503"/>
    <w:rsid w:val="009E3690"/>
    <w:rsid w:val="009E3E8F"/>
    <w:rsid w:val="009E415F"/>
    <w:rsid w:val="009E4420"/>
    <w:rsid w:val="009E45D5"/>
    <w:rsid w:val="009E4996"/>
    <w:rsid w:val="009E6E20"/>
    <w:rsid w:val="009E7A8E"/>
    <w:rsid w:val="009E7AA0"/>
    <w:rsid w:val="009F0184"/>
    <w:rsid w:val="009F147C"/>
    <w:rsid w:val="009F2574"/>
    <w:rsid w:val="009F347C"/>
    <w:rsid w:val="00A00C8C"/>
    <w:rsid w:val="00A01216"/>
    <w:rsid w:val="00A0157C"/>
    <w:rsid w:val="00A02019"/>
    <w:rsid w:val="00A02FE0"/>
    <w:rsid w:val="00A033A9"/>
    <w:rsid w:val="00A108A3"/>
    <w:rsid w:val="00A132D2"/>
    <w:rsid w:val="00A13A24"/>
    <w:rsid w:val="00A14001"/>
    <w:rsid w:val="00A14A8F"/>
    <w:rsid w:val="00A1617F"/>
    <w:rsid w:val="00A16422"/>
    <w:rsid w:val="00A21843"/>
    <w:rsid w:val="00A24F59"/>
    <w:rsid w:val="00A30019"/>
    <w:rsid w:val="00A3009C"/>
    <w:rsid w:val="00A302A2"/>
    <w:rsid w:val="00A30900"/>
    <w:rsid w:val="00A30F79"/>
    <w:rsid w:val="00A31C04"/>
    <w:rsid w:val="00A323B6"/>
    <w:rsid w:val="00A35FBB"/>
    <w:rsid w:val="00A35FDB"/>
    <w:rsid w:val="00A3700D"/>
    <w:rsid w:val="00A40CD2"/>
    <w:rsid w:val="00A40E74"/>
    <w:rsid w:val="00A4523F"/>
    <w:rsid w:val="00A46115"/>
    <w:rsid w:val="00A47782"/>
    <w:rsid w:val="00A477F0"/>
    <w:rsid w:val="00A5127D"/>
    <w:rsid w:val="00A54172"/>
    <w:rsid w:val="00A542C8"/>
    <w:rsid w:val="00A5474E"/>
    <w:rsid w:val="00A550C4"/>
    <w:rsid w:val="00A55F22"/>
    <w:rsid w:val="00A60E40"/>
    <w:rsid w:val="00A6126F"/>
    <w:rsid w:val="00A62B0B"/>
    <w:rsid w:val="00A62CAC"/>
    <w:rsid w:val="00A634B2"/>
    <w:rsid w:val="00A63E5B"/>
    <w:rsid w:val="00A67CDD"/>
    <w:rsid w:val="00A67E21"/>
    <w:rsid w:val="00A70D39"/>
    <w:rsid w:val="00A7239B"/>
    <w:rsid w:val="00A72912"/>
    <w:rsid w:val="00A75FA4"/>
    <w:rsid w:val="00A81010"/>
    <w:rsid w:val="00A81975"/>
    <w:rsid w:val="00A81CE2"/>
    <w:rsid w:val="00A82249"/>
    <w:rsid w:val="00A83264"/>
    <w:rsid w:val="00A85452"/>
    <w:rsid w:val="00A85714"/>
    <w:rsid w:val="00A85F3E"/>
    <w:rsid w:val="00A86FA8"/>
    <w:rsid w:val="00A94703"/>
    <w:rsid w:val="00A950F5"/>
    <w:rsid w:val="00A961C9"/>
    <w:rsid w:val="00A96832"/>
    <w:rsid w:val="00AA502C"/>
    <w:rsid w:val="00AA5112"/>
    <w:rsid w:val="00AA56C0"/>
    <w:rsid w:val="00AA61A8"/>
    <w:rsid w:val="00AA6778"/>
    <w:rsid w:val="00AA69F8"/>
    <w:rsid w:val="00AB217D"/>
    <w:rsid w:val="00AB3058"/>
    <w:rsid w:val="00AB3CA4"/>
    <w:rsid w:val="00AB7603"/>
    <w:rsid w:val="00AB7982"/>
    <w:rsid w:val="00AC11D2"/>
    <w:rsid w:val="00AC1ED4"/>
    <w:rsid w:val="00AC44E7"/>
    <w:rsid w:val="00AC4AA3"/>
    <w:rsid w:val="00AD7796"/>
    <w:rsid w:val="00AE0250"/>
    <w:rsid w:val="00AE1842"/>
    <w:rsid w:val="00AE5DC5"/>
    <w:rsid w:val="00AE6065"/>
    <w:rsid w:val="00AF7560"/>
    <w:rsid w:val="00B00F0E"/>
    <w:rsid w:val="00B013AF"/>
    <w:rsid w:val="00B02A59"/>
    <w:rsid w:val="00B03407"/>
    <w:rsid w:val="00B0395E"/>
    <w:rsid w:val="00B07A0B"/>
    <w:rsid w:val="00B11394"/>
    <w:rsid w:val="00B11899"/>
    <w:rsid w:val="00B127E6"/>
    <w:rsid w:val="00B12DB7"/>
    <w:rsid w:val="00B13494"/>
    <w:rsid w:val="00B153B1"/>
    <w:rsid w:val="00B161CD"/>
    <w:rsid w:val="00B20FBE"/>
    <w:rsid w:val="00B21159"/>
    <w:rsid w:val="00B22DAA"/>
    <w:rsid w:val="00B238D8"/>
    <w:rsid w:val="00B23949"/>
    <w:rsid w:val="00B24812"/>
    <w:rsid w:val="00B255A0"/>
    <w:rsid w:val="00B2585A"/>
    <w:rsid w:val="00B26DA4"/>
    <w:rsid w:val="00B271AE"/>
    <w:rsid w:val="00B27B3F"/>
    <w:rsid w:val="00B31310"/>
    <w:rsid w:val="00B319DB"/>
    <w:rsid w:val="00B31BFE"/>
    <w:rsid w:val="00B3413B"/>
    <w:rsid w:val="00B34280"/>
    <w:rsid w:val="00B35C67"/>
    <w:rsid w:val="00B36E16"/>
    <w:rsid w:val="00B37CB7"/>
    <w:rsid w:val="00B40A34"/>
    <w:rsid w:val="00B40C7B"/>
    <w:rsid w:val="00B43192"/>
    <w:rsid w:val="00B44CE7"/>
    <w:rsid w:val="00B44DF0"/>
    <w:rsid w:val="00B455F0"/>
    <w:rsid w:val="00B45A23"/>
    <w:rsid w:val="00B463FB"/>
    <w:rsid w:val="00B46E00"/>
    <w:rsid w:val="00B4710D"/>
    <w:rsid w:val="00B476DF"/>
    <w:rsid w:val="00B5036F"/>
    <w:rsid w:val="00B517A8"/>
    <w:rsid w:val="00B53499"/>
    <w:rsid w:val="00B5366D"/>
    <w:rsid w:val="00B539FE"/>
    <w:rsid w:val="00B563B6"/>
    <w:rsid w:val="00B61E5A"/>
    <w:rsid w:val="00B65AA0"/>
    <w:rsid w:val="00B7043E"/>
    <w:rsid w:val="00B72163"/>
    <w:rsid w:val="00B724F4"/>
    <w:rsid w:val="00B72701"/>
    <w:rsid w:val="00B74B47"/>
    <w:rsid w:val="00B74F8A"/>
    <w:rsid w:val="00B7609C"/>
    <w:rsid w:val="00B765AF"/>
    <w:rsid w:val="00B76D69"/>
    <w:rsid w:val="00B803B4"/>
    <w:rsid w:val="00B804F5"/>
    <w:rsid w:val="00B807DA"/>
    <w:rsid w:val="00B8152A"/>
    <w:rsid w:val="00B815B0"/>
    <w:rsid w:val="00B81B0D"/>
    <w:rsid w:val="00B81B21"/>
    <w:rsid w:val="00B8334A"/>
    <w:rsid w:val="00B866DE"/>
    <w:rsid w:val="00B86A9E"/>
    <w:rsid w:val="00B870AA"/>
    <w:rsid w:val="00B901B3"/>
    <w:rsid w:val="00B90891"/>
    <w:rsid w:val="00B92322"/>
    <w:rsid w:val="00B93DB9"/>
    <w:rsid w:val="00B948FC"/>
    <w:rsid w:val="00B9549F"/>
    <w:rsid w:val="00B957C0"/>
    <w:rsid w:val="00B97B84"/>
    <w:rsid w:val="00BA178D"/>
    <w:rsid w:val="00BA325A"/>
    <w:rsid w:val="00BA46AB"/>
    <w:rsid w:val="00BA4DC9"/>
    <w:rsid w:val="00BA543E"/>
    <w:rsid w:val="00BA5DAD"/>
    <w:rsid w:val="00BA6E77"/>
    <w:rsid w:val="00BB2914"/>
    <w:rsid w:val="00BB4611"/>
    <w:rsid w:val="00BB55F5"/>
    <w:rsid w:val="00BB68F7"/>
    <w:rsid w:val="00BB74E8"/>
    <w:rsid w:val="00BB7F04"/>
    <w:rsid w:val="00BC088C"/>
    <w:rsid w:val="00BC10FD"/>
    <w:rsid w:val="00BC15A0"/>
    <w:rsid w:val="00BC4228"/>
    <w:rsid w:val="00BC4FEC"/>
    <w:rsid w:val="00BC7299"/>
    <w:rsid w:val="00BC798D"/>
    <w:rsid w:val="00BC7F24"/>
    <w:rsid w:val="00BD07E6"/>
    <w:rsid w:val="00BD176A"/>
    <w:rsid w:val="00BD395E"/>
    <w:rsid w:val="00BD6A60"/>
    <w:rsid w:val="00BD6CCF"/>
    <w:rsid w:val="00BD7FD3"/>
    <w:rsid w:val="00BE007C"/>
    <w:rsid w:val="00BE1F8A"/>
    <w:rsid w:val="00BE3060"/>
    <w:rsid w:val="00BE5929"/>
    <w:rsid w:val="00BE6794"/>
    <w:rsid w:val="00BF087E"/>
    <w:rsid w:val="00BF402A"/>
    <w:rsid w:val="00C003B1"/>
    <w:rsid w:val="00C0120E"/>
    <w:rsid w:val="00C04F0C"/>
    <w:rsid w:val="00C05DC4"/>
    <w:rsid w:val="00C074B5"/>
    <w:rsid w:val="00C110D1"/>
    <w:rsid w:val="00C12E6D"/>
    <w:rsid w:val="00C15E10"/>
    <w:rsid w:val="00C206BB"/>
    <w:rsid w:val="00C220BE"/>
    <w:rsid w:val="00C232CD"/>
    <w:rsid w:val="00C238D2"/>
    <w:rsid w:val="00C240EA"/>
    <w:rsid w:val="00C249DC"/>
    <w:rsid w:val="00C26291"/>
    <w:rsid w:val="00C26F3E"/>
    <w:rsid w:val="00C30425"/>
    <w:rsid w:val="00C304F3"/>
    <w:rsid w:val="00C30AC9"/>
    <w:rsid w:val="00C33B08"/>
    <w:rsid w:val="00C353D7"/>
    <w:rsid w:val="00C3670E"/>
    <w:rsid w:val="00C40099"/>
    <w:rsid w:val="00C407FB"/>
    <w:rsid w:val="00C40982"/>
    <w:rsid w:val="00C4454A"/>
    <w:rsid w:val="00C47416"/>
    <w:rsid w:val="00C507C8"/>
    <w:rsid w:val="00C50B2D"/>
    <w:rsid w:val="00C51067"/>
    <w:rsid w:val="00C5244D"/>
    <w:rsid w:val="00C561F5"/>
    <w:rsid w:val="00C56B9B"/>
    <w:rsid w:val="00C6093C"/>
    <w:rsid w:val="00C622F8"/>
    <w:rsid w:val="00C6259D"/>
    <w:rsid w:val="00C63EFE"/>
    <w:rsid w:val="00C708ED"/>
    <w:rsid w:val="00C70CDD"/>
    <w:rsid w:val="00C730E3"/>
    <w:rsid w:val="00C738C6"/>
    <w:rsid w:val="00C748EE"/>
    <w:rsid w:val="00C7501A"/>
    <w:rsid w:val="00C75609"/>
    <w:rsid w:val="00C76AF3"/>
    <w:rsid w:val="00C76C70"/>
    <w:rsid w:val="00C830D1"/>
    <w:rsid w:val="00C8708A"/>
    <w:rsid w:val="00C8725B"/>
    <w:rsid w:val="00C9064A"/>
    <w:rsid w:val="00C90D9D"/>
    <w:rsid w:val="00C91B7E"/>
    <w:rsid w:val="00C93DB7"/>
    <w:rsid w:val="00CA1EBB"/>
    <w:rsid w:val="00CA31E6"/>
    <w:rsid w:val="00CA4056"/>
    <w:rsid w:val="00CA4638"/>
    <w:rsid w:val="00CA51EF"/>
    <w:rsid w:val="00CB03C9"/>
    <w:rsid w:val="00CB09AF"/>
    <w:rsid w:val="00CB243E"/>
    <w:rsid w:val="00CB5EA2"/>
    <w:rsid w:val="00CB63E4"/>
    <w:rsid w:val="00CB7F19"/>
    <w:rsid w:val="00CC23F6"/>
    <w:rsid w:val="00CC27BC"/>
    <w:rsid w:val="00CC2CB2"/>
    <w:rsid w:val="00CC3B0E"/>
    <w:rsid w:val="00CC405B"/>
    <w:rsid w:val="00CC681F"/>
    <w:rsid w:val="00CC6840"/>
    <w:rsid w:val="00CC6D31"/>
    <w:rsid w:val="00CC7155"/>
    <w:rsid w:val="00CD02FE"/>
    <w:rsid w:val="00CD1097"/>
    <w:rsid w:val="00CD1B41"/>
    <w:rsid w:val="00CD2000"/>
    <w:rsid w:val="00CD211E"/>
    <w:rsid w:val="00CD212D"/>
    <w:rsid w:val="00CD4B44"/>
    <w:rsid w:val="00CD50A9"/>
    <w:rsid w:val="00CD61D0"/>
    <w:rsid w:val="00CD68BB"/>
    <w:rsid w:val="00CD6C68"/>
    <w:rsid w:val="00CE0D5F"/>
    <w:rsid w:val="00CE3C9E"/>
    <w:rsid w:val="00CE6580"/>
    <w:rsid w:val="00CE76F4"/>
    <w:rsid w:val="00CE7990"/>
    <w:rsid w:val="00CE7D3D"/>
    <w:rsid w:val="00CF0FE9"/>
    <w:rsid w:val="00CF1704"/>
    <w:rsid w:val="00CF565E"/>
    <w:rsid w:val="00CF655A"/>
    <w:rsid w:val="00CF667A"/>
    <w:rsid w:val="00CF7BD3"/>
    <w:rsid w:val="00D002BA"/>
    <w:rsid w:val="00D02AF2"/>
    <w:rsid w:val="00D036BC"/>
    <w:rsid w:val="00D04881"/>
    <w:rsid w:val="00D05A87"/>
    <w:rsid w:val="00D06749"/>
    <w:rsid w:val="00D07748"/>
    <w:rsid w:val="00D1045A"/>
    <w:rsid w:val="00D1146E"/>
    <w:rsid w:val="00D11DEF"/>
    <w:rsid w:val="00D14126"/>
    <w:rsid w:val="00D14FBA"/>
    <w:rsid w:val="00D15C17"/>
    <w:rsid w:val="00D20A24"/>
    <w:rsid w:val="00D21097"/>
    <w:rsid w:val="00D22053"/>
    <w:rsid w:val="00D23A28"/>
    <w:rsid w:val="00D2424A"/>
    <w:rsid w:val="00D24532"/>
    <w:rsid w:val="00D27AC1"/>
    <w:rsid w:val="00D3193E"/>
    <w:rsid w:val="00D32E05"/>
    <w:rsid w:val="00D34F2B"/>
    <w:rsid w:val="00D4039F"/>
    <w:rsid w:val="00D40AF2"/>
    <w:rsid w:val="00D40B6E"/>
    <w:rsid w:val="00D412E8"/>
    <w:rsid w:val="00D41C4E"/>
    <w:rsid w:val="00D44946"/>
    <w:rsid w:val="00D450C9"/>
    <w:rsid w:val="00D45592"/>
    <w:rsid w:val="00D5066F"/>
    <w:rsid w:val="00D507CC"/>
    <w:rsid w:val="00D50A46"/>
    <w:rsid w:val="00D51B2E"/>
    <w:rsid w:val="00D53028"/>
    <w:rsid w:val="00D5477F"/>
    <w:rsid w:val="00D554EC"/>
    <w:rsid w:val="00D5651D"/>
    <w:rsid w:val="00D65EBE"/>
    <w:rsid w:val="00D66777"/>
    <w:rsid w:val="00D66BC9"/>
    <w:rsid w:val="00D66F86"/>
    <w:rsid w:val="00D670C4"/>
    <w:rsid w:val="00D71BC9"/>
    <w:rsid w:val="00D74798"/>
    <w:rsid w:val="00D75C96"/>
    <w:rsid w:val="00D81537"/>
    <w:rsid w:val="00D8187F"/>
    <w:rsid w:val="00D81DF3"/>
    <w:rsid w:val="00D82490"/>
    <w:rsid w:val="00D842D8"/>
    <w:rsid w:val="00D87198"/>
    <w:rsid w:val="00D87A9E"/>
    <w:rsid w:val="00D9131C"/>
    <w:rsid w:val="00D916F6"/>
    <w:rsid w:val="00D93AAB"/>
    <w:rsid w:val="00D93CDC"/>
    <w:rsid w:val="00D9660D"/>
    <w:rsid w:val="00D97338"/>
    <w:rsid w:val="00DA1A90"/>
    <w:rsid w:val="00DA316E"/>
    <w:rsid w:val="00DB026C"/>
    <w:rsid w:val="00DB0AAE"/>
    <w:rsid w:val="00DB1664"/>
    <w:rsid w:val="00DC2B6B"/>
    <w:rsid w:val="00DC2EA1"/>
    <w:rsid w:val="00DC3FA6"/>
    <w:rsid w:val="00DC41F3"/>
    <w:rsid w:val="00DC4389"/>
    <w:rsid w:val="00DC47E1"/>
    <w:rsid w:val="00DC4EBB"/>
    <w:rsid w:val="00DC552D"/>
    <w:rsid w:val="00DC5F2B"/>
    <w:rsid w:val="00DD1919"/>
    <w:rsid w:val="00DD47E4"/>
    <w:rsid w:val="00DD5267"/>
    <w:rsid w:val="00DD6A2E"/>
    <w:rsid w:val="00DE0528"/>
    <w:rsid w:val="00DE17BF"/>
    <w:rsid w:val="00DE28E1"/>
    <w:rsid w:val="00DE2E3E"/>
    <w:rsid w:val="00DE3125"/>
    <w:rsid w:val="00DE57EC"/>
    <w:rsid w:val="00DF01A2"/>
    <w:rsid w:val="00DF05EF"/>
    <w:rsid w:val="00DF0CA4"/>
    <w:rsid w:val="00DF13A1"/>
    <w:rsid w:val="00DF193D"/>
    <w:rsid w:val="00DF26D3"/>
    <w:rsid w:val="00DF508F"/>
    <w:rsid w:val="00DF5BDE"/>
    <w:rsid w:val="00DF780E"/>
    <w:rsid w:val="00DF7BEA"/>
    <w:rsid w:val="00DF7EAE"/>
    <w:rsid w:val="00E00AAB"/>
    <w:rsid w:val="00E012A9"/>
    <w:rsid w:val="00E022D5"/>
    <w:rsid w:val="00E0252C"/>
    <w:rsid w:val="00E0356A"/>
    <w:rsid w:val="00E0713D"/>
    <w:rsid w:val="00E073D0"/>
    <w:rsid w:val="00E11348"/>
    <w:rsid w:val="00E17967"/>
    <w:rsid w:val="00E218B8"/>
    <w:rsid w:val="00E258ED"/>
    <w:rsid w:val="00E2641A"/>
    <w:rsid w:val="00E306FB"/>
    <w:rsid w:val="00E3147D"/>
    <w:rsid w:val="00E32D97"/>
    <w:rsid w:val="00E333BD"/>
    <w:rsid w:val="00E357D1"/>
    <w:rsid w:val="00E35BF0"/>
    <w:rsid w:val="00E3690D"/>
    <w:rsid w:val="00E42078"/>
    <w:rsid w:val="00E4402F"/>
    <w:rsid w:val="00E443D2"/>
    <w:rsid w:val="00E51B0E"/>
    <w:rsid w:val="00E52DEA"/>
    <w:rsid w:val="00E52EC0"/>
    <w:rsid w:val="00E5339E"/>
    <w:rsid w:val="00E54B13"/>
    <w:rsid w:val="00E60597"/>
    <w:rsid w:val="00E62529"/>
    <w:rsid w:val="00E62731"/>
    <w:rsid w:val="00E636B7"/>
    <w:rsid w:val="00E647DC"/>
    <w:rsid w:val="00E70CA7"/>
    <w:rsid w:val="00E721F3"/>
    <w:rsid w:val="00E73DF6"/>
    <w:rsid w:val="00E77769"/>
    <w:rsid w:val="00E80701"/>
    <w:rsid w:val="00E81737"/>
    <w:rsid w:val="00E8244F"/>
    <w:rsid w:val="00E82610"/>
    <w:rsid w:val="00E8326F"/>
    <w:rsid w:val="00E8361B"/>
    <w:rsid w:val="00E84245"/>
    <w:rsid w:val="00E872AA"/>
    <w:rsid w:val="00E87654"/>
    <w:rsid w:val="00E90459"/>
    <w:rsid w:val="00E92DB5"/>
    <w:rsid w:val="00E92E33"/>
    <w:rsid w:val="00E94275"/>
    <w:rsid w:val="00E95DA2"/>
    <w:rsid w:val="00E96B56"/>
    <w:rsid w:val="00E97441"/>
    <w:rsid w:val="00E975BE"/>
    <w:rsid w:val="00E97D24"/>
    <w:rsid w:val="00EA01A0"/>
    <w:rsid w:val="00EA11F1"/>
    <w:rsid w:val="00EA22DB"/>
    <w:rsid w:val="00EA2A3A"/>
    <w:rsid w:val="00EA3F83"/>
    <w:rsid w:val="00EA416B"/>
    <w:rsid w:val="00EA45CD"/>
    <w:rsid w:val="00EA488C"/>
    <w:rsid w:val="00EA5370"/>
    <w:rsid w:val="00EA5732"/>
    <w:rsid w:val="00EA71A3"/>
    <w:rsid w:val="00EA7841"/>
    <w:rsid w:val="00EA78BD"/>
    <w:rsid w:val="00EA7D4A"/>
    <w:rsid w:val="00EB01F7"/>
    <w:rsid w:val="00EB206F"/>
    <w:rsid w:val="00EB3EFD"/>
    <w:rsid w:val="00EB543B"/>
    <w:rsid w:val="00EB56FC"/>
    <w:rsid w:val="00EB57CE"/>
    <w:rsid w:val="00EB62F5"/>
    <w:rsid w:val="00EB7A55"/>
    <w:rsid w:val="00EC27F7"/>
    <w:rsid w:val="00EC39D5"/>
    <w:rsid w:val="00EC4AE6"/>
    <w:rsid w:val="00EC5CCF"/>
    <w:rsid w:val="00EC728E"/>
    <w:rsid w:val="00ED0470"/>
    <w:rsid w:val="00ED1B3F"/>
    <w:rsid w:val="00ED35F5"/>
    <w:rsid w:val="00ED52E1"/>
    <w:rsid w:val="00ED54FF"/>
    <w:rsid w:val="00ED78AA"/>
    <w:rsid w:val="00EE099D"/>
    <w:rsid w:val="00EE3F91"/>
    <w:rsid w:val="00EE6E4F"/>
    <w:rsid w:val="00EE7C76"/>
    <w:rsid w:val="00EF2281"/>
    <w:rsid w:val="00EF3007"/>
    <w:rsid w:val="00EF6D8B"/>
    <w:rsid w:val="00EF73FD"/>
    <w:rsid w:val="00F037F1"/>
    <w:rsid w:val="00F03F87"/>
    <w:rsid w:val="00F05F33"/>
    <w:rsid w:val="00F116DC"/>
    <w:rsid w:val="00F117F7"/>
    <w:rsid w:val="00F1368C"/>
    <w:rsid w:val="00F13859"/>
    <w:rsid w:val="00F15B59"/>
    <w:rsid w:val="00F204F0"/>
    <w:rsid w:val="00F2108A"/>
    <w:rsid w:val="00F210C3"/>
    <w:rsid w:val="00F2170E"/>
    <w:rsid w:val="00F22A4A"/>
    <w:rsid w:val="00F24A43"/>
    <w:rsid w:val="00F2741C"/>
    <w:rsid w:val="00F311C8"/>
    <w:rsid w:val="00F3267C"/>
    <w:rsid w:val="00F3320E"/>
    <w:rsid w:val="00F36FDF"/>
    <w:rsid w:val="00F5020C"/>
    <w:rsid w:val="00F50D93"/>
    <w:rsid w:val="00F51615"/>
    <w:rsid w:val="00F52B9F"/>
    <w:rsid w:val="00F53F29"/>
    <w:rsid w:val="00F54ADC"/>
    <w:rsid w:val="00F56713"/>
    <w:rsid w:val="00F614CC"/>
    <w:rsid w:val="00F61E6D"/>
    <w:rsid w:val="00F6485C"/>
    <w:rsid w:val="00F665DC"/>
    <w:rsid w:val="00F70E81"/>
    <w:rsid w:val="00F711CB"/>
    <w:rsid w:val="00F72A0E"/>
    <w:rsid w:val="00F72B4A"/>
    <w:rsid w:val="00F73713"/>
    <w:rsid w:val="00F75A0C"/>
    <w:rsid w:val="00F81C55"/>
    <w:rsid w:val="00F823BC"/>
    <w:rsid w:val="00F82C8B"/>
    <w:rsid w:val="00F859C1"/>
    <w:rsid w:val="00F86003"/>
    <w:rsid w:val="00F86424"/>
    <w:rsid w:val="00F87D2C"/>
    <w:rsid w:val="00F9016A"/>
    <w:rsid w:val="00F90C53"/>
    <w:rsid w:val="00F92D28"/>
    <w:rsid w:val="00F9389B"/>
    <w:rsid w:val="00F93B9F"/>
    <w:rsid w:val="00F95332"/>
    <w:rsid w:val="00F954FB"/>
    <w:rsid w:val="00FA08E2"/>
    <w:rsid w:val="00FA0A4E"/>
    <w:rsid w:val="00FA0A6C"/>
    <w:rsid w:val="00FA2AFA"/>
    <w:rsid w:val="00FA4402"/>
    <w:rsid w:val="00FB126D"/>
    <w:rsid w:val="00FB1CF2"/>
    <w:rsid w:val="00FB1D77"/>
    <w:rsid w:val="00FB278E"/>
    <w:rsid w:val="00FB2B0F"/>
    <w:rsid w:val="00FB3482"/>
    <w:rsid w:val="00FB51E2"/>
    <w:rsid w:val="00FB5E0F"/>
    <w:rsid w:val="00FB78BA"/>
    <w:rsid w:val="00FC13D9"/>
    <w:rsid w:val="00FC44E5"/>
    <w:rsid w:val="00FC63B1"/>
    <w:rsid w:val="00FC677A"/>
    <w:rsid w:val="00FC67FC"/>
    <w:rsid w:val="00FD04DC"/>
    <w:rsid w:val="00FD1C88"/>
    <w:rsid w:val="00FD1D7D"/>
    <w:rsid w:val="00FD213C"/>
    <w:rsid w:val="00FE2A1C"/>
    <w:rsid w:val="00FE3949"/>
    <w:rsid w:val="00FE3F6A"/>
    <w:rsid w:val="00FE45D3"/>
    <w:rsid w:val="00FE5156"/>
    <w:rsid w:val="00FE563C"/>
    <w:rsid w:val="00FE675F"/>
    <w:rsid w:val="00FF08E0"/>
    <w:rsid w:val="00FF1153"/>
    <w:rsid w:val="00FF557C"/>
    <w:rsid w:val="00FF5798"/>
    <w:rsid w:val="01C91BDE"/>
    <w:rsid w:val="034AC878"/>
    <w:rsid w:val="042B4029"/>
    <w:rsid w:val="04453995"/>
    <w:rsid w:val="044E233A"/>
    <w:rsid w:val="04BA4445"/>
    <w:rsid w:val="04C06844"/>
    <w:rsid w:val="050A9138"/>
    <w:rsid w:val="05358171"/>
    <w:rsid w:val="054A2ECE"/>
    <w:rsid w:val="05BF039E"/>
    <w:rsid w:val="06DF4816"/>
    <w:rsid w:val="07E5BD70"/>
    <w:rsid w:val="0869BA82"/>
    <w:rsid w:val="08B316E1"/>
    <w:rsid w:val="08BA208A"/>
    <w:rsid w:val="091ECF56"/>
    <w:rsid w:val="09EB7E70"/>
    <w:rsid w:val="0ABDBB9B"/>
    <w:rsid w:val="0ACB0766"/>
    <w:rsid w:val="0C4A008F"/>
    <w:rsid w:val="0D26BBF6"/>
    <w:rsid w:val="0DB34FC9"/>
    <w:rsid w:val="101C9237"/>
    <w:rsid w:val="10D25098"/>
    <w:rsid w:val="10DFD9F8"/>
    <w:rsid w:val="119FAB0F"/>
    <w:rsid w:val="1258939D"/>
    <w:rsid w:val="12C2FC9F"/>
    <w:rsid w:val="12FC2EDA"/>
    <w:rsid w:val="13AC5F85"/>
    <w:rsid w:val="13B6B639"/>
    <w:rsid w:val="14A871AB"/>
    <w:rsid w:val="1573ECE2"/>
    <w:rsid w:val="174C83DF"/>
    <w:rsid w:val="175CE524"/>
    <w:rsid w:val="1850C5FD"/>
    <w:rsid w:val="18CC5E28"/>
    <w:rsid w:val="1A4EF77F"/>
    <w:rsid w:val="1E3567C5"/>
    <w:rsid w:val="1F1AE0BE"/>
    <w:rsid w:val="1F681E22"/>
    <w:rsid w:val="1FBD8165"/>
    <w:rsid w:val="1FD5305F"/>
    <w:rsid w:val="2122E76E"/>
    <w:rsid w:val="222A021F"/>
    <w:rsid w:val="2364FEB3"/>
    <w:rsid w:val="25FE9F1B"/>
    <w:rsid w:val="274F45EE"/>
    <w:rsid w:val="27974F9C"/>
    <w:rsid w:val="2A708B1D"/>
    <w:rsid w:val="2B323144"/>
    <w:rsid w:val="2EBED88B"/>
    <w:rsid w:val="2EE732DC"/>
    <w:rsid w:val="2EEF651A"/>
    <w:rsid w:val="2EF31490"/>
    <w:rsid w:val="2FCBE8E5"/>
    <w:rsid w:val="30396BEA"/>
    <w:rsid w:val="3122E1AD"/>
    <w:rsid w:val="32BEE5F9"/>
    <w:rsid w:val="35503A73"/>
    <w:rsid w:val="35573BDD"/>
    <w:rsid w:val="368A6853"/>
    <w:rsid w:val="375819CC"/>
    <w:rsid w:val="37784BD6"/>
    <w:rsid w:val="38B663C7"/>
    <w:rsid w:val="38BF285C"/>
    <w:rsid w:val="38D506A8"/>
    <w:rsid w:val="3AEEC375"/>
    <w:rsid w:val="3B605A97"/>
    <w:rsid w:val="3B72A01D"/>
    <w:rsid w:val="3CF9D22A"/>
    <w:rsid w:val="3D00DAE9"/>
    <w:rsid w:val="3DA10D86"/>
    <w:rsid w:val="3E0AAA31"/>
    <w:rsid w:val="40BD58C7"/>
    <w:rsid w:val="41A9C558"/>
    <w:rsid w:val="426E12F2"/>
    <w:rsid w:val="42EC8159"/>
    <w:rsid w:val="43243D3F"/>
    <w:rsid w:val="4400473C"/>
    <w:rsid w:val="4498577A"/>
    <w:rsid w:val="46B6A704"/>
    <w:rsid w:val="46F7A190"/>
    <w:rsid w:val="4824596E"/>
    <w:rsid w:val="49147740"/>
    <w:rsid w:val="4A1204FC"/>
    <w:rsid w:val="4A16211B"/>
    <w:rsid w:val="4A7BB0A3"/>
    <w:rsid w:val="4AAE10F4"/>
    <w:rsid w:val="4AE965A3"/>
    <w:rsid w:val="4B08B074"/>
    <w:rsid w:val="4BF0EC4D"/>
    <w:rsid w:val="4E094BCB"/>
    <w:rsid w:val="525A830F"/>
    <w:rsid w:val="528A82A1"/>
    <w:rsid w:val="5309CF23"/>
    <w:rsid w:val="5349CBE4"/>
    <w:rsid w:val="546F023F"/>
    <w:rsid w:val="55DD3B9E"/>
    <w:rsid w:val="581DD0CB"/>
    <w:rsid w:val="59FD0ECC"/>
    <w:rsid w:val="5C4C359A"/>
    <w:rsid w:val="5DA55F67"/>
    <w:rsid w:val="5DF0528E"/>
    <w:rsid w:val="5E20652E"/>
    <w:rsid w:val="608159F0"/>
    <w:rsid w:val="60F3238D"/>
    <w:rsid w:val="63CEDD54"/>
    <w:rsid w:val="64E5E431"/>
    <w:rsid w:val="6B4A289F"/>
    <w:rsid w:val="6BA8FAE2"/>
    <w:rsid w:val="6C162821"/>
    <w:rsid w:val="6D032E34"/>
    <w:rsid w:val="6D565609"/>
    <w:rsid w:val="6D683722"/>
    <w:rsid w:val="72B5D493"/>
    <w:rsid w:val="754CE339"/>
    <w:rsid w:val="75FDC4B2"/>
    <w:rsid w:val="7920B61E"/>
    <w:rsid w:val="79F151F9"/>
    <w:rsid w:val="7A0DD1D8"/>
    <w:rsid w:val="7AF533F0"/>
    <w:rsid w:val="7BC8CAB6"/>
    <w:rsid w:val="7BD71842"/>
    <w:rsid w:val="7D93CD10"/>
    <w:rsid w:val="7F78D3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1519A"/>
  <w15:chartTrackingRefBased/>
  <w15:docId w15:val="{CCD839D0-727D-4DE5-9093-3DB166796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4E8"/>
  </w:style>
  <w:style w:type="paragraph" w:styleId="Heading2">
    <w:name w:val="heading 2"/>
    <w:basedOn w:val="Normal"/>
    <w:link w:val="Heading2Char"/>
    <w:uiPriority w:val="9"/>
    <w:qFormat/>
    <w:rsid w:val="000E73A4"/>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msonormal"/>
    <w:basedOn w:val="Normal"/>
    <w:rsid w:val="00C238D2"/>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238D2"/>
  </w:style>
  <w:style w:type="paragraph" w:customStyle="1" w:styleId="paragraph">
    <w:name w:val="paragraph"/>
    <w:basedOn w:val="Normal"/>
    <w:rsid w:val="001E65D1"/>
    <w:pPr>
      <w:spacing w:before="100" w:beforeAutospacing="1" w:after="100" w:afterAutospacing="1"/>
    </w:pPr>
    <w:rPr>
      <w:rFonts w:ascii="Calibri" w:hAnsi="Calibri" w:cs="Calibri"/>
      <w:sz w:val="22"/>
      <w:szCs w:val="22"/>
    </w:rPr>
  </w:style>
  <w:style w:type="character" w:customStyle="1" w:styleId="normaltextrun">
    <w:name w:val="normaltextrun"/>
    <w:basedOn w:val="DefaultParagraphFont"/>
    <w:rsid w:val="001E65D1"/>
  </w:style>
  <w:style w:type="character" w:customStyle="1" w:styleId="eop">
    <w:name w:val="eop"/>
    <w:basedOn w:val="DefaultParagraphFont"/>
    <w:rsid w:val="001E65D1"/>
  </w:style>
  <w:style w:type="paragraph" w:styleId="ListParagraph">
    <w:name w:val="List Paragraph"/>
    <w:basedOn w:val="Normal"/>
    <w:uiPriority w:val="34"/>
    <w:qFormat/>
    <w:rsid w:val="00CF1704"/>
    <w:pPr>
      <w:ind w:left="720"/>
      <w:contextualSpacing/>
    </w:pPr>
  </w:style>
  <w:style w:type="character" w:styleId="Hyperlink">
    <w:name w:val="Hyperlink"/>
    <w:basedOn w:val="DefaultParagraphFont"/>
    <w:uiPriority w:val="99"/>
    <w:unhideWhenUsed/>
    <w:rsid w:val="00DE3125"/>
    <w:rPr>
      <w:color w:val="0563C1" w:themeColor="hyperlink"/>
      <w:u w:val="single"/>
    </w:rPr>
  </w:style>
  <w:style w:type="character" w:styleId="UnresolvedMention">
    <w:name w:val="Unresolved Mention"/>
    <w:basedOn w:val="DefaultParagraphFont"/>
    <w:uiPriority w:val="99"/>
    <w:semiHidden/>
    <w:unhideWhenUsed/>
    <w:rsid w:val="00DE3125"/>
    <w:rPr>
      <w:color w:val="605E5C"/>
      <w:shd w:val="clear" w:color="auto" w:fill="E1DFDD"/>
    </w:rPr>
  </w:style>
  <w:style w:type="character" w:styleId="FollowedHyperlink">
    <w:name w:val="FollowedHyperlink"/>
    <w:basedOn w:val="DefaultParagraphFont"/>
    <w:uiPriority w:val="99"/>
    <w:semiHidden/>
    <w:unhideWhenUsed/>
    <w:rsid w:val="00037DB2"/>
    <w:rPr>
      <w:color w:val="954F72" w:themeColor="followedHyperlink"/>
      <w:u w:val="single"/>
    </w:rPr>
  </w:style>
  <w:style w:type="character" w:customStyle="1" w:styleId="spellingerror">
    <w:name w:val="spellingerror"/>
    <w:basedOn w:val="DefaultParagraphFont"/>
    <w:rsid w:val="00EB543B"/>
  </w:style>
  <w:style w:type="character" w:customStyle="1" w:styleId="wacimagecontainer">
    <w:name w:val="wacimagecontainer"/>
    <w:basedOn w:val="DefaultParagraphFont"/>
    <w:rsid w:val="001D05A6"/>
  </w:style>
  <w:style w:type="paragraph" w:styleId="NormalWeb">
    <w:name w:val="Normal (Web)"/>
    <w:basedOn w:val="Normal"/>
    <w:uiPriority w:val="99"/>
    <w:unhideWhenUsed/>
    <w:rsid w:val="005318FF"/>
    <w:pPr>
      <w:spacing w:before="100" w:beforeAutospacing="1" w:after="100" w:afterAutospacing="1"/>
    </w:pPr>
    <w:rPr>
      <w:rFonts w:ascii="Calibri" w:hAnsi="Calibri" w:cs="Calibri"/>
      <w:sz w:val="22"/>
      <w:szCs w:val="22"/>
    </w:rPr>
  </w:style>
  <w:style w:type="character" w:customStyle="1" w:styleId="Heading2Char">
    <w:name w:val="Heading 2 Char"/>
    <w:basedOn w:val="DefaultParagraphFont"/>
    <w:link w:val="Heading2"/>
    <w:uiPriority w:val="9"/>
    <w:rsid w:val="000E73A4"/>
    <w:rPr>
      <w:rFonts w:ascii="Times New Roman" w:eastAsia="Times New Roman" w:hAnsi="Times New Roman" w:cs="Times New Roman"/>
      <w:b/>
      <w:bCs/>
      <w:sz w:val="36"/>
      <w:szCs w:val="36"/>
    </w:rPr>
  </w:style>
  <w:style w:type="table" w:styleId="TableGrid">
    <w:name w:val="Table Grid"/>
    <w:basedOn w:val="TableNormal"/>
    <w:uiPriority w:val="39"/>
    <w:rsid w:val="00395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A0A4E"/>
    <w:rPr>
      <w:sz w:val="16"/>
      <w:szCs w:val="16"/>
    </w:rPr>
  </w:style>
  <w:style w:type="paragraph" w:styleId="CommentText">
    <w:name w:val="annotation text"/>
    <w:basedOn w:val="Normal"/>
    <w:link w:val="CommentTextChar"/>
    <w:uiPriority w:val="99"/>
    <w:unhideWhenUsed/>
    <w:rsid w:val="00FA0A4E"/>
    <w:rPr>
      <w:sz w:val="20"/>
      <w:szCs w:val="20"/>
    </w:rPr>
  </w:style>
  <w:style w:type="character" w:customStyle="1" w:styleId="CommentTextChar">
    <w:name w:val="Comment Text Char"/>
    <w:basedOn w:val="DefaultParagraphFont"/>
    <w:link w:val="CommentText"/>
    <w:uiPriority w:val="99"/>
    <w:rsid w:val="00FA0A4E"/>
    <w:rPr>
      <w:sz w:val="20"/>
      <w:szCs w:val="20"/>
    </w:rPr>
  </w:style>
  <w:style w:type="paragraph" w:styleId="CommentSubject">
    <w:name w:val="annotation subject"/>
    <w:basedOn w:val="CommentText"/>
    <w:next w:val="CommentText"/>
    <w:link w:val="CommentSubjectChar"/>
    <w:uiPriority w:val="99"/>
    <w:semiHidden/>
    <w:unhideWhenUsed/>
    <w:rsid w:val="00FA0A4E"/>
    <w:rPr>
      <w:b/>
      <w:bCs/>
    </w:rPr>
  </w:style>
  <w:style w:type="character" w:customStyle="1" w:styleId="CommentSubjectChar">
    <w:name w:val="Comment Subject Char"/>
    <w:basedOn w:val="CommentTextChar"/>
    <w:link w:val="CommentSubject"/>
    <w:uiPriority w:val="99"/>
    <w:semiHidden/>
    <w:rsid w:val="00FA0A4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4596">
      <w:bodyDiv w:val="1"/>
      <w:marLeft w:val="0"/>
      <w:marRight w:val="0"/>
      <w:marTop w:val="0"/>
      <w:marBottom w:val="0"/>
      <w:divBdr>
        <w:top w:val="none" w:sz="0" w:space="0" w:color="auto"/>
        <w:left w:val="none" w:sz="0" w:space="0" w:color="auto"/>
        <w:bottom w:val="none" w:sz="0" w:space="0" w:color="auto"/>
        <w:right w:val="none" w:sz="0" w:space="0" w:color="auto"/>
      </w:divBdr>
    </w:div>
    <w:div w:id="155149898">
      <w:bodyDiv w:val="1"/>
      <w:marLeft w:val="0"/>
      <w:marRight w:val="0"/>
      <w:marTop w:val="0"/>
      <w:marBottom w:val="0"/>
      <w:divBdr>
        <w:top w:val="none" w:sz="0" w:space="0" w:color="auto"/>
        <w:left w:val="none" w:sz="0" w:space="0" w:color="auto"/>
        <w:bottom w:val="none" w:sz="0" w:space="0" w:color="auto"/>
        <w:right w:val="none" w:sz="0" w:space="0" w:color="auto"/>
      </w:divBdr>
    </w:div>
    <w:div w:id="165219747">
      <w:bodyDiv w:val="1"/>
      <w:marLeft w:val="0"/>
      <w:marRight w:val="0"/>
      <w:marTop w:val="0"/>
      <w:marBottom w:val="0"/>
      <w:divBdr>
        <w:top w:val="none" w:sz="0" w:space="0" w:color="auto"/>
        <w:left w:val="none" w:sz="0" w:space="0" w:color="auto"/>
        <w:bottom w:val="none" w:sz="0" w:space="0" w:color="auto"/>
        <w:right w:val="none" w:sz="0" w:space="0" w:color="auto"/>
      </w:divBdr>
    </w:div>
    <w:div w:id="197204560">
      <w:bodyDiv w:val="1"/>
      <w:marLeft w:val="0"/>
      <w:marRight w:val="0"/>
      <w:marTop w:val="0"/>
      <w:marBottom w:val="0"/>
      <w:divBdr>
        <w:top w:val="none" w:sz="0" w:space="0" w:color="auto"/>
        <w:left w:val="none" w:sz="0" w:space="0" w:color="auto"/>
        <w:bottom w:val="none" w:sz="0" w:space="0" w:color="auto"/>
        <w:right w:val="none" w:sz="0" w:space="0" w:color="auto"/>
      </w:divBdr>
    </w:div>
    <w:div w:id="204105749">
      <w:bodyDiv w:val="1"/>
      <w:marLeft w:val="0"/>
      <w:marRight w:val="0"/>
      <w:marTop w:val="0"/>
      <w:marBottom w:val="0"/>
      <w:divBdr>
        <w:top w:val="none" w:sz="0" w:space="0" w:color="auto"/>
        <w:left w:val="none" w:sz="0" w:space="0" w:color="auto"/>
        <w:bottom w:val="none" w:sz="0" w:space="0" w:color="auto"/>
        <w:right w:val="none" w:sz="0" w:space="0" w:color="auto"/>
      </w:divBdr>
    </w:div>
    <w:div w:id="234972631">
      <w:bodyDiv w:val="1"/>
      <w:marLeft w:val="0"/>
      <w:marRight w:val="0"/>
      <w:marTop w:val="0"/>
      <w:marBottom w:val="0"/>
      <w:divBdr>
        <w:top w:val="none" w:sz="0" w:space="0" w:color="auto"/>
        <w:left w:val="none" w:sz="0" w:space="0" w:color="auto"/>
        <w:bottom w:val="none" w:sz="0" w:space="0" w:color="auto"/>
        <w:right w:val="none" w:sz="0" w:space="0" w:color="auto"/>
      </w:divBdr>
    </w:div>
    <w:div w:id="267393639">
      <w:bodyDiv w:val="1"/>
      <w:marLeft w:val="0"/>
      <w:marRight w:val="0"/>
      <w:marTop w:val="0"/>
      <w:marBottom w:val="0"/>
      <w:divBdr>
        <w:top w:val="none" w:sz="0" w:space="0" w:color="auto"/>
        <w:left w:val="none" w:sz="0" w:space="0" w:color="auto"/>
        <w:bottom w:val="none" w:sz="0" w:space="0" w:color="auto"/>
        <w:right w:val="none" w:sz="0" w:space="0" w:color="auto"/>
      </w:divBdr>
    </w:div>
    <w:div w:id="429739545">
      <w:bodyDiv w:val="1"/>
      <w:marLeft w:val="0"/>
      <w:marRight w:val="0"/>
      <w:marTop w:val="0"/>
      <w:marBottom w:val="0"/>
      <w:divBdr>
        <w:top w:val="none" w:sz="0" w:space="0" w:color="auto"/>
        <w:left w:val="none" w:sz="0" w:space="0" w:color="auto"/>
        <w:bottom w:val="none" w:sz="0" w:space="0" w:color="auto"/>
        <w:right w:val="none" w:sz="0" w:space="0" w:color="auto"/>
      </w:divBdr>
    </w:div>
    <w:div w:id="516119659">
      <w:bodyDiv w:val="1"/>
      <w:marLeft w:val="0"/>
      <w:marRight w:val="0"/>
      <w:marTop w:val="0"/>
      <w:marBottom w:val="0"/>
      <w:divBdr>
        <w:top w:val="none" w:sz="0" w:space="0" w:color="auto"/>
        <w:left w:val="none" w:sz="0" w:space="0" w:color="auto"/>
        <w:bottom w:val="none" w:sz="0" w:space="0" w:color="auto"/>
        <w:right w:val="none" w:sz="0" w:space="0" w:color="auto"/>
      </w:divBdr>
      <w:divsChild>
        <w:div w:id="49235181">
          <w:marLeft w:val="0"/>
          <w:marRight w:val="0"/>
          <w:marTop w:val="0"/>
          <w:marBottom w:val="0"/>
          <w:divBdr>
            <w:top w:val="none" w:sz="0" w:space="0" w:color="auto"/>
            <w:left w:val="none" w:sz="0" w:space="0" w:color="auto"/>
            <w:bottom w:val="none" w:sz="0" w:space="0" w:color="auto"/>
            <w:right w:val="none" w:sz="0" w:space="0" w:color="auto"/>
          </w:divBdr>
        </w:div>
        <w:div w:id="375011019">
          <w:marLeft w:val="0"/>
          <w:marRight w:val="0"/>
          <w:marTop w:val="0"/>
          <w:marBottom w:val="0"/>
          <w:divBdr>
            <w:top w:val="none" w:sz="0" w:space="0" w:color="auto"/>
            <w:left w:val="none" w:sz="0" w:space="0" w:color="auto"/>
            <w:bottom w:val="none" w:sz="0" w:space="0" w:color="auto"/>
            <w:right w:val="none" w:sz="0" w:space="0" w:color="auto"/>
          </w:divBdr>
        </w:div>
        <w:div w:id="432629758">
          <w:marLeft w:val="0"/>
          <w:marRight w:val="0"/>
          <w:marTop w:val="0"/>
          <w:marBottom w:val="0"/>
          <w:divBdr>
            <w:top w:val="none" w:sz="0" w:space="0" w:color="auto"/>
            <w:left w:val="none" w:sz="0" w:space="0" w:color="auto"/>
            <w:bottom w:val="none" w:sz="0" w:space="0" w:color="auto"/>
            <w:right w:val="none" w:sz="0" w:space="0" w:color="auto"/>
          </w:divBdr>
        </w:div>
        <w:div w:id="458570185">
          <w:marLeft w:val="0"/>
          <w:marRight w:val="0"/>
          <w:marTop w:val="0"/>
          <w:marBottom w:val="0"/>
          <w:divBdr>
            <w:top w:val="none" w:sz="0" w:space="0" w:color="auto"/>
            <w:left w:val="none" w:sz="0" w:space="0" w:color="auto"/>
            <w:bottom w:val="none" w:sz="0" w:space="0" w:color="auto"/>
            <w:right w:val="none" w:sz="0" w:space="0" w:color="auto"/>
          </w:divBdr>
        </w:div>
        <w:div w:id="499931826">
          <w:marLeft w:val="0"/>
          <w:marRight w:val="0"/>
          <w:marTop w:val="0"/>
          <w:marBottom w:val="0"/>
          <w:divBdr>
            <w:top w:val="none" w:sz="0" w:space="0" w:color="auto"/>
            <w:left w:val="none" w:sz="0" w:space="0" w:color="auto"/>
            <w:bottom w:val="none" w:sz="0" w:space="0" w:color="auto"/>
            <w:right w:val="none" w:sz="0" w:space="0" w:color="auto"/>
          </w:divBdr>
        </w:div>
        <w:div w:id="532499149">
          <w:marLeft w:val="0"/>
          <w:marRight w:val="0"/>
          <w:marTop w:val="0"/>
          <w:marBottom w:val="0"/>
          <w:divBdr>
            <w:top w:val="none" w:sz="0" w:space="0" w:color="auto"/>
            <w:left w:val="none" w:sz="0" w:space="0" w:color="auto"/>
            <w:bottom w:val="none" w:sz="0" w:space="0" w:color="auto"/>
            <w:right w:val="none" w:sz="0" w:space="0" w:color="auto"/>
          </w:divBdr>
        </w:div>
        <w:div w:id="547575298">
          <w:marLeft w:val="0"/>
          <w:marRight w:val="0"/>
          <w:marTop w:val="0"/>
          <w:marBottom w:val="0"/>
          <w:divBdr>
            <w:top w:val="none" w:sz="0" w:space="0" w:color="auto"/>
            <w:left w:val="none" w:sz="0" w:space="0" w:color="auto"/>
            <w:bottom w:val="none" w:sz="0" w:space="0" w:color="auto"/>
            <w:right w:val="none" w:sz="0" w:space="0" w:color="auto"/>
          </w:divBdr>
        </w:div>
        <w:div w:id="616446521">
          <w:marLeft w:val="0"/>
          <w:marRight w:val="0"/>
          <w:marTop w:val="0"/>
          <w:marBottom w:val="0"/>
          <w:divBdr>
            <w:top w:val="none" w:sz="0" w:space="0" w:color="auto"/>
            <w:left w:val="none" w:sz="0" w:space="0" w:color="auto"/>
            <w:bottom w:val="none" w:sz="0" w:space="0" w:color="auto"/>
            <w:right w:val="none" w:sz="0" w:space="0" w:color="auto"/>
          </w:divBdr>
        </w:div>
        <w:div w:id="837503936">
          <w:marLeft w:val="0"/>
          <w:marRight w:val="0"/>
          <w:marTop w:val="0"/>
          <w:marBottom w:val="0"/>
          <w:divBdr>
            <w:top w:val="none" w:sz="0" w:space="0" w:color="auto"/>
            <w:left w:val="none" w:sz="0" w:space="0" w:color="auto"/>
            <w:bottom w:val="none" w:sz="0" w:space="0" w:color="auto"/>
            <w:right w:val="none" w:sz="0" w:space="0" w:color="auto"/>
          </w:divBdr>
        </w:div>
        <w:div w:id="953287167">
          <w:marLeft w:val="0"/>
          <w:marRight w:val="0"/>
          <w:marTop w:val="0"/>
          <w:marBottom w:val="0"/>
          <w:divBdr>
            <w:top w:val="none" w:sz="0" w:space="0" w:color="auto"/>
            <w:left w:val="none" w:sz="0" w:space="0" w:color="auto"/>
            <w:bottom w:val="none" w:sz="0" w:space="0" w:color="auto"/>
            <w:right w:val="none" w:sz="0" w:space="0" w:color="auto"/>
          </w:divBdr>
        </w:div>
        <w:div w:id="1065448493">
          <w:marLeft w:val="0"/>
          <w:marRight w:val="0"/>
          <w:marTop w:val="0"/>
          <w:marBottom w:val="0"/>
          <w:divBdr>
            <w:top w:val="none" w:sz="0" w:space="0" w:color="auto"/>
            <w:left w:val="none" w:sz="0" w:space="0" w:color="auto"/>
            <w:bottom w:val="none" w:sz="0" w:space="0" w:color="auto"/>
            <w:right w:val="none" w:sz="0" w:space="0" w:color="auto"/>
          </w:divBdr>
        </w:div>
        <w:div w:id="1174493025">
          <w:marLeft w:val="0"/>
          <w:marRight w:val="0"/>
          <w:marTop w:val="0"/>
          <w:marBottom w:val="0"/>
          <w:divBdr>
            <w:top w:val="none" w:sz="0" w:space="0" w:color="auto"/>
            <w:left w:val="none" w:sz="0" w:space="0" w:color="auto"/>
            <w:bottom w:val="none" w:sz="0" w:space="0" w:color="auto"/>
            <w:right w:val="none" w:sz="0" w:space="0" w:color="auto"/>
          </w:divBdr>
        </w:div>
        <w:div w:id="1361082406">
          <w:marLeft w:val="0"/>
          <w:marRight w:val="0"/>
          <w:marTop w:val="0"/>
          <w:marBottom w:val="0"/>
          <w:divBdr>
            <w:top w:val="none" w:sz="0" w:space="0" w:color="auto"/>
            <w:left w:val="none" w:sz="0" w:space="0" w:color="auto"/>
            <w:bottom w:val="none" w:sz="0" w:space="0" w:color="auto"/>
            <w:right w:val="none" w:sz="0" w:space="0" w:color="auto"/>
          </w:divBdr>
        </w:div>
        <w:div w:id="1365709893">
          <w:marLeft w:val="0"/>
          <w:marRight w:val="0"/>
          <w:marTop w:val="0"/>
          <w:marBottom w:val="0"/>
          <w:divBdr>
            <w:top w:val="none" w:sz="0" w:space="0" w:color="auto"/>
            <w:left w:val="none" w:sz="0" w:space="0" w:color="auto"/>
            <w:bottom w:val="none" w:sz="0" w:space="0" w:color="auto"/>
            <w:right w:val="none" w:sz="0" w:space="0" w:color="auto"/>
          </w:divBdr>
        </w:div>
        <w:div w:id="1766993941">
          <w:marLeft w:val="0"/>
          <w:marRight w:val="0"/>
          <w:marTop w:val="0"/>
          <w:marBottom w:val="0"/>
          <w:divBdr>
            <w:top w:val="none" w:sz="0" w:space="0" w:color="auto"/>
            <w:left w:val="none" w:sz="0" w:space="0" w:color="auto"/>
            <w:bottom w:val="none" w:sz="0" w:space="0" w:color="auto"/>
            <w:right w:val="none" w:sz="0" w:space="0" w:color="auto"/>
          </w:divBdr>
        </w:div>
        <w:div w:id="1817138993">
          <w:marLeft w:val="0"/>
          <w:marRight w:val="0"/>
          <w:marTop w:val="0"/>
          <w:marBottom w:val="0"/>
          <w:divBdr>
            <w:top w:val="none" w:sz="0" w:space="0" w:color="auto"/>
            <w:left w:val="none" w:sz="0" w:space="0" w:color="auto"/>
            <w:bottom w:val="none" w:sz="0" w:space="0" w:color="auto"/>
            <w:right w:val="none" w:sz="0" w:space="0" w:color="auto"/>
          </w:divBdr>
        </w:div>
        <w:div w:id="2017462276">
          <w:marLeft w:val="0"/>
          <w:marRight w:val="0"/>
          <w:marTop w:val="0"/>
          <w:marBottom w:val="0"/>
          <w:divBdr>
            <w:top w:val="none" w:sz="0" w:space="0" w:color="auto"/>
            <w:left w:val="none" w:sz="0" w:space="0" w:color="auto"/>
            <w:bottom w:val="none" w:sz="0" w:space="0" w:color="auto"/>
            <w:right w:val="none" w:sz="0" w:space="0" w:color="auto"/>
          </w:divBdr>
        </w:div>
        <w:div w:id="2108305092">
          <w:marLeft w:val="0"/>
          <w:marRight w:val="0"/>
          <w:marTop w:val="0"/>
          <w:marBottom w:val="0"/>
          <w:divBdr>
            <w:top w:val="none" w:sz="0" w:space="0" w:color="auto"/>
            <w:left w:val="none" w:sz="0" w:space="0" w:color="auto"/>
            <w:bottom w:val="none" w:sz="0" w:space="0" w:color="auto"/>
            <w:right w:val="none" w:sz="0" w:space="0" w:color="auto"/>
          </w:divBdr>
        </w:div>
      </w:divsChild>
    </w:div>
    <w:div w:id="657922248">
      <w:bodyDiv w:val="1"/>
      <w:marLeft w:val="0"/>
      <w:marRight w:val="0"/>
      <w:marTop w:val="0"/>
      <w:marBottom w:val="0"/>
      <w:divBdr>
        <w:top w:val="none" w:sz="0" w:space="0" w:color="auto"/>
        <w:left w:val="none" w:sz="0" w:space="0" w:color="auto"/>
        <w:bottom w:val="none" w:sz="0" w:space="0" w:color="auto"/>
        <w:right w:val="none" w:sz="0" w:space="0" w:color="auto"/>
      </w:divBdr>
    </w:div>
    <w:div w:id="679158206">
      <w:bodyDiv w:val="1"/>
      <w:marLeft w:val="0"/>
      <w:marRight w:val="0"/>
      <w:marTop w:val="0"/>
      <w:marBottom w:val="0"/>
      <w:divBdr>
        <w:top w:val="none" w:sz="0" w:space="0" w:color="auto"/>
        <w:left w:val="none" w:sz="0" w:space="0" w:color="auto"/>
        <w:bottom w:val="none" w:sz="0" w:space="0" w:color="auto"/>
        <w:right w:val="none" w:sz="0" w:space="0" w:color="auto"/>
      </w:divBdr>
    </w:div>
    <w:div w:id="709839054">
      <w:bodyDiv w:val="1"/>
      <w:marLeft w:val="0"/>
      <w:marRight w:val="0"/>
      <w:marTop w:val="0"/>
      <w:marBottom w:val="0"/>
      <w:divBdr>
        <w:top w:val="none" w:sz="0" w:space="0" w:color="auto"/>
        <w:left w:val="none" w:sz="0" w:space="0" w:color="auto"/>
        <w:bottom w:val="none" w:sz="0" w:space="0" w:color="auto"/>
        <w:right w:val="none" w:sz="0" w:space="0" w:color="auto"/>
      </w:divBdr>
    </w:div>
    <w:div w:id="731276769">
      <w:bodyDiv w:val="1"/>
      <w:marLeft w:val="0"/>
      <w:marRight w:val="0"/>
      <w:marTop w:val="0"/>
      <w:marBottom w:val="0"/>
      <w:divBdr>
        <w:top w:val="none" w:sz="0" w:space="0" w:color="auto"/>
        <w:left w:val="none" w:sz="0" w:space="0" w:color="auto"/>
        <w:bottom w:val="none" w:sz="0" w:space="0" w:color="auto"/>
        <w:right w:val="none" w:sz="0" w:space="0" w:color="auto"/>
      </w:divBdr>
    </w:div>
    <w:div w:id="776370239">
      <w:bodyDiv w:val="1"/>
      <w:marLeft w:val="0"/>
      <w:marRight w:val="0"/>
      <w:marTop w:val="0"/>
      <w:marBottom w:val="0"/>
      <w:divBdr>
        <w:top w:val="none" w:sz="0" w:space="0" w:color="auto"/>
        <w:left w:val="none" w:sz="0" w:space="0" w:color="auto"/>
        <w:bottom w:val="none" w:sz="0" w:space="0" w:color="auto"/>
        <w:right w:val="none" w:sz="0" w:space="0" w:color="auto"/>
      </w:divBdr>
    </w:div>
    <w:div w:id="791092795">
      <w:bodyDiv w:val="1"/>
      <w:marLeft w:val="0"/>
      <w:marRight w:val="0"/>
      <w:marTop w:val="0"/>
      <w:marBottom w:val="0"/>
      <w:divBdr>
        <w:top w:val="none" w:sz="0" w:space="0" w:color="auto"/>
        <w:left w:val="none" w:sz="0" w:space="0" w:color="auto"/>
        <w:bottom w:val="none" w:sz="0" w:space="0" w:color="auto"/>
        <w:right w:val="none" w:sz="0" w:space="0" w:color="auto"/>
      </w:divBdr>
    </w:div>
    <w:div w:id="791555518">
      <w:bodyDiv w:val="1"/>
      <w:marLeft w:val="0"/>
      <w:marRight w:val="0"/>
      <w:marTop w:val="0"/>
      <w:marBottom w:val="0"/>
      <w:divBdr>
        <w:top w:val="none" w:sz="0" w:space="0" w:color="auto"/>
        <w:left w:val="none" w:sz="0" w:space="0" w:color="auto"/>
        <w:bottom w:val="none" w:sz="0" w:space="0" w:color="auto"/>
        <w:right w:val="none" w:sz="0" w:space="0" w:color="auto"/>
      </w:divBdr>
    </w:div>
    <w:div w:id="870580320">
      <w:bodyDiv w:val="1"/>
      <w:marLeft w:val="0"/>
      <w:marRight w:val="0"/>
      <w:marTop w:val="0"/>
      <w:marBottom w:val="0"/>
      <w:divBdr>
        <w:top w:val="none" w:sz="0" w:space="0" w:color="auto"/>
        <w:left w:val="none" w:sz="0" w:space="0" w:color="auto"/>
        <w:bottom w:val="none" w:sz="0" w:space="0" w:color="auto"/>
        <w:right w:val="none" w:sz="0" w:space="0" w:color="auto"/>
      </w:divBdr>
    </w:div>
    <w:div w:id="870849222">
      <w:bodyDiv w:val="1"/>
      <w:marLeft w:val="0"/>
      <w:marRight w:val="0"/>
      <w:marTop w:val="0"/>
      <w:marBottom w:val="0"/>
      <w:divBdr>
        <w:top w:val="none" w:sz="0" w:space="0" w:color="auto"/>
        <w:left w:val="none" w:sz="0" w:space="0" w:color="auto"/>
        <w:bottom w:val="none" w:sz="0" w:space="0" w:color="auto"/>
        <w:right w:val="none" w:sz="0" w:space="0" w:color="auto"/>
      </w:divBdr>
      <w:divsChild>
        <w:div w:id="37826998">
          <w:marLeft w:val="0"/>
          <w:marRight w:val="0"/>
          <w:marTop w:val="0"/>
          <w:marBottom w:val="0"/>
          <w:divBdr>
            <w:top w:val="none" w:sz="0" w:space="0" w:color="auto"/>
            <w:left w:val="none" w:sz="0" w:space="0" w:color="auto"/>
            <w:bottom w:val="none" w:sz="0" w:space="0" w:color="auto"/>
            <w:right w:val="none" w:sz="0" w:space="0" w:color="auto"/>
          </w:divBdr>
        </w:div>
        <w:div w:id="98304426">
          <w:marLeft w:val="0"/>
          <w:marRight w:val="0"/>
          <w:marTop w:val="0"/>
          <w:marBottom w:val="0"/>
          <w:divBdr>
            <w:top w:val="none" w:sz="0" w:space="0" w:color="auto"/>
            <w:left w:val="none" w:sz="0" w:space="0" w:color="auto"/>
            <w:bottom w:val="none" w:sz="0" w:space="0" w:color="auto"/>
            <w:right w:val="none" w:sz="0" w:space="0" w:color="auto"/>
          </w:divBdr>
        </w:div>
        <w:div w:id="275522904">
          <w:marLeft w:val="0"/>
          <w:marRight w:val="0"/>
          <w:marTop w:val="0"/>
          <w:marBottom w:val="0"/>
          <w:divBdr>
            <w:top w:val="none" w:sz="0" w:space="0" w:color="auto"/>
            <w:left w:val="none" w:sz="0" w:space="0" w:color="auto"/>
            <w:bottom w:val="none" w:sz="0" w:space="0" w:color="auto"/>
            <w:right w:val="none" w:sz="0" w:space="0" w:color="auto"/>
          </w:divBdr>
        </w:div>
        <w:div w:id="297956093">
          <w:marLeft w:val="0"/>
          <w:marRight w:val="0"/>
          <w:marTop w:val="0"/>
          <w:marBottom w:val="0"/>
          <w:divBdr>
            <w:top w:val="none" w:sz="0" w:space="0" w:color="auto"/>
            <w:left w:val="none" w:sz="0" w:space="0" w:color="auto"/>
            <w:bottom w:val="none" w:sz="0" w:space="0" w:color="auto"/>
            <w:right w:val="none" w:sz="0" w:space="0" w:color="auto"/>
          </w:divBdr>
        </w:div>
        <w:div w:id="365911522">
          <w:marLeft w:val="0"/>
          <w:marRight w:val="0"/>
          <w:marTop w:val="0"/>
          <w:marBottom w:val="0"/>
          <w:divBdr>
            <w:top w:val="none" w:sz="0" w:space="0" w:color="auto"/>
            <w:left w:val="none" w:sz="0" w:space="0" w:color="auto"/>
            <w:bottom w:val="none" w:sz="0" w:space="0" w:color="auto"/>
            <w:right w:val="none" w:sz="0" w:space="0" w:color="auto"/>
          </w:divBdr>
        </w:div>
        <w:div w:id="440953405">
          <w:marLeft w:val="0"/>
          <w:marRight w:val="0"/>
          <w:marTop w:val="0"/>
          <w:marBottom w:val="0"/>
          <w:divBdr>
            <w:top w:val="none" w:sz="0" w:space="0" w:color="auto"/>
            <w:left w:val="none" w:sz="0" w:space="0" w:color="auto"/>
            <w:bottom w:val="none" w:sz="0" w:space="0" w:color="auto"/>
            <w:right w:val="none" w:sz="0" w:space="0" w:color="auto"/>
          </w:divBdr>
        </w:div>
        <w:div w:id="595021995">
          <w:marLeft w:val="0"/>
          <w:marRight w:val="0"/>
          <w:marTop w:val="0"/>
          <w:marBottom w:val="0"/>
          <w:divBdr>
            <w:top w:val="none" w:sz="0" w:space="0" w:color="auto"/>
            <w:left w:val="none" w:sz="0" w:space="0" w:color="auto"/>
            <w:bottom w:val="none" w:sz="0" w:space="0" w:color="auto"/>
            <w:right w:val="none" w:sz="0" w:space="0" w:color="auto"/>
          </w:divBdr>
        </w:div>
        <w:div w:id="1058482325">
          <w:marLeft w:val="0"/>
          <w:marRight w:val="0"/>
          <w:marTop w:val="0"/>
          <w:marBottom w:val="0"/>
          <w:divBdr>
            <w:top w:val="none" w:sz="0" w:space="0" w:color="auto"/>
            <w:left w:val="none" w:sz="0" w:space="0" w:color="auto"/>
            <w:bottom w:val="none" w:sz="0" w:space="0" w:color="auto"/>
            <w:right w:val="none" w:sz="0" w:space="0" w:color="auto"/>
          </w:divBdr>
        </w:div>
        <w:div w:id="1189949259">
          <w:marLeft w:val="0"/>
          <w:marRight w:val="0"/>
          <w:marTop w:val="0"/>
          <w:marBottom w:val="0"/>
          <w:divBdr>
            <w:top w:val="none" w:sz="0" w:space="0" w:color="auto"/>
            <w:left w:val="none" w:sz="0" w:space="0" w:color="auto"/>
            <w:bottom w:val="none" w:sz="0" w:space="0" w:color="auto"/>
            <w:right w:val="none" w:sz="0" w:space="0" w:color="auto"/>
          </w:divBdr>
        </w:div>
        <w:div w:id="1431704330">
          <w:marLeft w:val="0"/>
          <w:marRight w:val="0"/>
          <w:marTop w:val="0"/>
          <w:marBottom w:val="0"/>
          <w:divBdr>
            <w:top w:val="none" w:sz="0" w:space="0" w:color="auto"/>
            <w:left w:val="none" w:sz="0" w:space="0" w:color="auto"/>
            <w:bottom w:val="none" w:sz="0" w:space="0" w:color="auto"/>
            <w:right w:val="none" w:sz="0" w:space="0" w:color="auto"/>
          </w:divBdr>
        </w:div>
        <w:div w:id="1496526691">
          <w:marLeft w:val="0"/>
          <w:marRight w:val="0"/>
          <w:marTop w:val="0"/>
          <w:marBottom w:val="0"/>
          <w:divBdr>
            <w:top w:val="none" w:sz="0" w:space="0" w:color="auto"/>
            <w:left w:val="none" w:sz="0" w:space="0" w:color="auto"/>
            <w:bottom w:val="none" w:sz="0" w:space="0" w:color="auto"/>
            <w:right w:val="none" w:sz="0" w:space="0" w:color="auto"/>
          </w:divBdr>
        </w:div>
        <w:div w:id="1579826455">
          <w:marLeft w:val="0"/>
          <w:marRight w:val="0"/>
          <w:marTop w:val="0"/>
          <w:marBottom w:val="0"/>
          <w:divBdr>
            <w:top w:val="none" w:sz="0" w:space="0" w:color="auto"/>
            <w:left w:val="none" w:sz="0" w:space="0" w:color="auto"/>
            <w:bottom w:val="none" w:sz="0" w:space="0" w:color="auto"/>
            <w:right w:val="none" w:sz="0" w:space="0" w:color="auto"/>
          </w:divBdr>
        </w:div>
        <w:div w:id="1618292901">
          <w:marLeft w:val="0"/>
          <w:marRight w:val="0"/>
          <w:marTop w:val="0"/>
          <w:marBottom w:val="0"/>
          <w:divBdr>
            <w:top w:val="none" w:sz="0" w:space="0" w:color="auto"/>
            <w:left w:val="none" w:sz="0" w:space="0" w:color="auto"/>
            <w:bottom w:val="none" w:sz="0" w:space="0" w:color="auto"/>
            <w:right w:val="none" w:sz="0" w:space="0" w:color="auto"/>
          </w:divBdr>
        </w:div>
        <w:div w:id="1897862248">
          <w:marLeft w:val="0"/>
          <w:marRight w:val="0"/>
          <w:marTop w:val="0"/>
          <w:marBottom w:val="0"/>
          <w:divBdr>
            <w:top w:val="none" w:sz="0" w:space="0" w:color="auto"/>
            <w:left w:val="none" w:sz="0" w:space="0" w:color="auto"/>
            <w:bottom w:val="none" w:sz="0" w:space="0" w:color="auto"/>
            <w:right w:val="none" w:sz="0" w:space="0" w:color="auto"/>
          </w:divBdr>
        </w:div>
        <w:div w:id="2033723980">
          <w:marLeft w:val="0"/>
          <w:marRight w:val="0"/>
          <w:marTop w:val="0"/>
          <w:marBottom w:val="0"/>
          <w:divBdr>
            <w:top w:val="none" w:sz="0" w:space="0" w:color="auto"/>
            <w:left w:val="none" w:sz="0" w:space="0" w:color="auto"/>
            <w:bottom w:val="none" w:sz="0" w:space="0" w:color="auto"/>
            <w:right w:val="none" w:sz="0" w:space="0" w:color="auto"/>
          </w:divBdr>
        </w:div>
        <w:div w:id="2132674278">
          <w:marLeft w:val="0"/>
          <w:marRight w:val="0"/>
          <w:marTop w:val="0"/>
          <w:marBottom w:val="0"/>
          <w:divBdr>
            <w:top w:val="none" w:sz="0" w:space="0" w:color="auto"/>
            <w:left w:val="none" w:sz="0" w:space="0" w:color="auto"/>
            <w:bottom w:val="none" w:sz="0" w:space="0" w:color="auto"/>
            <w:right w:val="none" w:sz="0" w:space="0" w:color="auto"/>
          </w:divBdr>
        </w:div>
      </w:divsChild>
    </w:div>
    <w:div w:id="901673029">
      <w:bodyDiv w:val="1"/>
      <w:marLeft w:val="0"/>
      <w:marRight w:val="0"/>
      <w:marTop w:val="0"/>
      <w:marBottom w:val="0"/>
      <w:divBdr>
        <w:top w:val="none" w:sz="0" w:space="0" w:color="auto"/>
        <w:left w:val="none" w:sz="0" w:space="0" w:color="auto"/>
        <w:bottom w:val="none" w:sz="0" w:space="0" w:color="auto"/>
        <w:right w:val="none" w:sz="0" w:space="0" w:color="auto"/>
      </w:divBdr>
      <w:divsChild>
        <w:div w:id="488252189">
          <w:marLeft w:val="0"/>
          <w:marRight w:val="0"/>
          <w:marTop w:val="0"/>
          <w:marBottom w:val="0"/>
          <w:divBdr>
            <w:top w:val="none" w:sz="0" w:space="0" w:color="auto"/>
            <w:left w:val="none" w:sz="0" w:space="0" w:color="auto"/>
            <w:bottom w:val="none" w:sz="0" w:space="0" w:color="auto"/>
            <w:right w:val="none" w:sz="0" w:space="0" w:color="auto"/>
          </w:divBdr>
        </w:div>
        <w:div w:id="718288061">
          <w:marLeft w:val="0"/>
          <w:marRight w:val="0"/>
          <w:marTop w:val="0"/>
          <w:marBottom w:val="0"/>
          <w:divBdr>
            <w:top w:val="none" w:sz="0" w:space="0" w:color="auto"/>
            <w:left w:val="none" w:sz="0" w:space="0" w:color="auto"/>
            <w:bottom w:val="none" w:sz="0" w:space="0" w:color="auto"/>
            <w:right w:val="none" w:sz="0" w:space="0" w:color="auto"/>
          </w:divBdr>
        </w:div>
        <w:div w:id="1544488681">
          <w:marLeft w:val="0"/>
          <w:marRight w:val="0"/>
          <w:marTop w:val="0"/>
          <w:marBottom w:val="0"/>
          <w:divBdr>
            <w:top w:val="none" w:sz="0" w:space="0" w:color="auto"/>
            <w:left w:val="none" w:sz="0" w:space="0" w:color="auto"/>
            <w:bottom w:val="none" w:sz="0" w:space="0" w:color="auto"/>
            <w:right w:val="none" w:sz="0" w:space="0" w:color="auto"/>
          </w:divBdr>
        </w:div>
        <w:div w:id="2016303671">
          <w:marLeft w:val="0"/>
          <w:marRight w:val="0"/>
          <w:marTop w:val="0"/>
          <w:marBottom w:val="0"/>
          <w:divBdr>
            <w:top w:val="none" w:sz="0" w:space="0" w:color="auto"/>
            <w:left w:val="none" w:sz="0" w:space="0" w:color="auto"/>
            <w:bottom w:val="none" w:sz="0" w:space="0" w:color="auto"/>
            <w:right w:val="none" w:sz="0" w:space="0" w:color="auto"/>
          </w:divBdr>
        </w:div>
      </w:divsChild>
    </w:div>
    <w:div w:id="967392807">
      <w:bodyDiv w:val="1"/>
      <w:marLeft w:val="0"/>
      <w:marRight w:val="0"/>
      <w:marTop w:val="0"/>
      <w:marBottom w:val="0"/>
      <w:divBdr>
        <w:top w:val="none" w:sz="0" w:space="0" w:color="auto"/>
        <w:left w:val="none" w:sz="0" w:space="0" w:color="auto"/>
        <w:bottom w:val="none" w:sz="0" w:space="0" w:color="auto"/>
        <w:right w:val="none" w:sz="0" w:space="0" w:color="auto"/>
      </w:divBdr>
    </w:div>
    <w:div w:id="968977135">
      <w:bodyDiv w:val="1"/>
      <w:marLeft w:val="0"/>
      <w:marRight w:val="0"/>
      <w:marTop w:val="0"/>
      <w:marBottom w:val="0"/>
      <w:divBdr>
        <w:top w:val="none" w:sz="0" w:space="0" w:color="auto"/>
        <w:left w:val="none" w:sz="0" w:space="0" w:color="auto"/>
        <w:bottom w:val="none" w:sz="0" w:space="0" w:color="auto"/>
        <w:right w:val="none" w:sz="0" w:space="0" w:color="auto"/>
      </w:divBdr>
      <w:divsChild>
        <w:div w:id="1226723388">
          <w:marLeft w:val="0"/>
          <w:marRight w:val="0"/>
          <w:marTop w:val="0"/>
          <w:marBottom w:val="0"/>
          <w:divBdr>
            <w:top w:val="none" w:sz="0" w:space="0" w:color="auto"/>
            <w:left w:val="none" w:sz="0" w:space="0" w:color="auto"/>
            <w:bottom w:val="none" w:sz="0" w:space="0" w:color="auto"/>
            <w:right w:val="none" w:sz="0" w:space="0" w:color="auto"/>
          </w:divBdr>
          <w:divsChild>
            <w:div w:id="39012054">
              <w:marLeft w:val="0"/>
              <w:marRight w:val="0"/>
              <w:marTop w:val="0"/>
              <w:marBottom w:val="0"/>
              <w:divBdr>
                <w:top w:val="none" w:sz="0" w:space="0" w:color="auto"/>
                <w:left w:val="none" w:sz="0" w:space="0" w:color="auto"/>
                <w:bottom w:val="none" w:sz="0" w:space="0" w:color="auto"/>
                <w:right w:val="none" w:sz="0" w:space="0" w:color="auto"/>
              </w:divBdr>
            </w:div>
            <w:div w:id="306478303">
              <w:marLeft w:val="0"/>
              <w:marRight w:val="0"/>
              <w:marTop w:val="0"/>
              <w:marBottom w:val="0"/>
              <w:divBdr>
                <w:top w:val="none" w:sz="0" w:space="0" w:color="auto"/>
                <w:left w:val="none" w:sz="0" w:space="0" w:color="auto"/>
                <w:bottom w:val="none" w:sz="0" w:space="0" w:color="auto"/>
                <w:right w:val="none" w:sz="0" w:space="0" w:color="auto"/>
              </w:divBdr>
            </w:div>
            <w:div w:id="322439549">
              <w:marLeft w:val="0"/>
              <w:marRight w:val="0"/>
              <w:marTop w:val="0"/>
              <w:marBottom w:val="0"/>
              <w:divBdr>
                <w:top w:val="none" w:sz="0" w:space="0" w:color="auto"/>
                <w:left w:val="none" w:sz="0" w:space="0" w:color="auto"/>
                <w:bottom w:val="none" w:sz="0" w:space="0" w:color="auto"/>
                <w:right w:val="none" w:sz="0" w:space="0" w:color="auto"/>
              </w:divBdr>
            </w:div>
            <w:div w:id="365567797">
              <w:marLeft w:val="0"/>
              <w:marRight w:val="0"/>
              <w:marTop w:val="0"/>
              <w:marBottom w:val="0"/>
              <w:divBdr>
                <w:top w:val="none" w:sz="0" w:space="0" w:color="auto"/>
                <w:left w:val="none" w:sz="0" w:space="0" w:color="auto"/>
                <w:bottom w:val="none" w:sz="0" w:space="0" w:color="auto"/>
                <w:right w:val="none" w:sz="0" w:space="0" w:color="auto"/>
              </w:divBdr>
            </w:div>
            <w:div w:id="462042241">
              <w:marLeft w:val="0"/>
              <w:marRight w:val="0"/>
              <w:marTop w:val="0"/>
              <w:marBottom w:val="0"/>
              <w:divBdr>
                <w:top w:val="none" w:sz="0" w:space="0" w:color="auto"/>
                <w:left w:val="none" w:sz="0" w:space="0" w:color="auto"/>
                <w:bottom w:val="none" w:sz="0" w:space="0" w:color="auto"/>
                <w:right w:val="none" w:sz="0" w:space="0" w:color="auto"/>
              </w:divBdr>
            </w:div>
            <w:div w:id="1094743332">
              <w:marLeft w:val="0"/>
              <w:marRight w:val="0"/>
              <w:marTop w:val="0"/>
              <w:marBottom w:val="0"/>
              <w:divBdr>
                <w:top w:val="none" w:sz="0" w:space="0" w:color="auto"/>
                <w:left w:val="none" w:sz="0" w:space="0" w:color="auto"/>
                <w:bottom w:val="none" w:sz="0" w:space="0" w:color="auto"/>
                <w:right w:val="none" w:sz="0" w:space="0" w:color="auto"/>
              </w:divBdr>
            </w:div>
            <w:div w:id="1590503653">
              <w:marLeft w:val="0"/>
              <w:marRight w:val="0"/>
              <w:marTop w:val="0"/>
              <w:marBottom w:val="0"/>
              <w:divBdr>
                <w:top w:val="none" w:sz="0" w:space="0" w:color="auto"/>
                <w:left w:val="none" w:sz="0" w:space="0" w:color="auto"/>
                <w:bottom w:val="none" w:sz="0" w:space="0" w:color="auto"/>
                <w:right w:val="none" w:sz="0" w:space="0" w:color="auto"/>
              </w:divBdr>
            </w:div>
            <w:div w:id="2078747154">
              <w:marLeft w:val="0"/>
              <w:marRight w:val="0"/>
              <w:marTop w:val="0"/>
              <w:marBottom w:val="0"/>
              <w:divBdr>
                <w:top w:val="none" w:sz="0" w:space="0" w:color="auto"/>
                <w:left w:val="none" w:sz="0" w:space="0" w:color="auto"/>
                <w:bottom w:val="none" w:sz="0" w:space="0" w:color="auto"/>
                <w:right w:val="none" w:sz="0" w:space="0" w:color="auto"/>
              </w:divBdr>
            </w:div>
          </w:divsChild>
        </w:div>
        <w:div w:id="1732341111">
          <w:marLeft w:val="0"/>
          <w:marRight w:val="0"/>
          <w:marTop w:val="0"/>
          <w:marBottom w:val="0"/>
          <w:divBdr>
            <w:top w:val="none" w:sz="0" w:space="0" w:color="auto"/>
            <w:left w:val="none" w:sz="0" w:space="0" w:color="auto"/>
            <w:bottom w:val="none" w:sz="0" w:space="0" w:color="auto"/>
            <w:right w:val="none" w:sz="0" w:space="0" w:color="auto"/>
          </w:divBdr>
          <w:divsChild>
            <w:div w:id="40519365">
              <w:marLeft w:val="0"/>
              <w:marRight w:val="0"/>
              <w:marTop w:val="0"/>
              <w:marBottom w:val="0"/>
              <w:divBdr>
                <w:top w:val="none" w:sz="0" w:space="0" w:color="auto"/>
                <w:left w:val="none" w:sz="0" w:space="0" w:color="auto"/>
                <w:bottom w:val="none" w:sz="0" w:space="0" w:color="auto"/>
                <w:right w:val="none" w:sz="0" w:space="0" w:color="auto"/>
              </w:divBdr>
            </w:div>
            <w:div w:id="275648682">
              <w:marLeft w:val="0"/>
              <w:marRight w:val="0"/>
              <w:marTop w:val="0"/>
              <w:marBottom w:val="0"/>
              <w:divBdr>
                <w:top w:val="none" w:sz="0" w:space="0" w:color="auto"/>
                <w:left w:val="none" w:sz="0" w:space="0" w:color="auto"/>
                <w:bottom w:val="none" w:sz="0" w:space="0" w:color="auto"/>
                <w:right w:val="none" w:sz="0" w:space="0" w:color="auto"/>
              </w:divBdr>
            </w:div>
            <w:div w:id="277369582">
              <w:marLeft w:val="0"/>
              <w:marRight w:val="0"/>
              <w:marTop w:val="0"/>
              <w:marBottom w:val="0"/>
              <w:divBdr>
                <w:top w:val="none" w:sz="0" w:space="0" w:color="auto"/>
                <w:left w:val="none" w:sz="0" w:space="0" w:color="auto"/>
                <w:bottom w:val="none" w:sz="0" w:space="0" w:color="auto"/>
                <w:right w:val="none" w:sz="0" w:space="0" w:color="auto"/>
              </w:divBdr>
            </w:div>
            <w:div w:id="417756315">
              <w:marLeft w:val="0"/>
              <w:marRight w:val="0"/>
              <w:marTop w:val="0"/>
              <w:marBottom w:val="0"/>
              <w:divBdr>
                <w:top w:val="none" w:sz="0" w:space="0" w:color="auto"/>
                <w:left w:val="none" w:sz="0" w:space="0" w:color="auto"/>
                <w:bottom w:val="none" w:sz="0" w:space="0" w:color="auto"/>
                <w:right w:val="none" w:sz="0" w:space="0" w:color="auto"/>
              </w:divBdr>
            </w:div>
            <w:div w:id="439303278">
              <w:marLeft w:val="0"/>
              <w:marRight w:val="0"/>
              <w:marTop w:val="0"/>
              <w:marBottom w:val="0"/>
              <w:divBdr>
                <w:top w:val="none" w:sz="0" w:space="0" w:color="auto"/>
                <w:left w:val="none" w:sz="0" w:space="0" w:color="auto"/>
                <w:bottom w:val="none" w:sz="0" w:space="0" w:color="auto"/>
                <w:right w:val="none" w:sz="0" w:space="0" w:color="auto"/>
              </w:divBdr>
            </w:div>
            <w:div w:id="629088366">
              <w:marLeft w:val="0"/>
              <w:marRight w:val="0"/>
              <w:marTop w:val="0"/>
              <w:marBottom w:val="0"/>
              <w:divBdr>
                <w:top w:val="none" w:sz="0" w:space="0" w:color="auto"/>
                <w:left w:val="none" w:sz="0" w:space="0" w:color="auto"/>
                <w:bottom w:val="none" w:sz="0" w:space="0" w:color="auto"/>
                <w:right w:val="none" w:sz="0" w:space="0" w:color="auto"/>
              </w:divBdr>
            </w:div>
            <w:div w:id="909585385">
              <w:marLeft w:val="0"/>
              <w:marRight w:val="0"/>
              <w:marTop w:val="0"/>
              <w:marBottom w:val="0"/>
              <w:divBdr>
                <w:top w:val="none" w:sz="0" w:space="0" w:color="auto"/>
                <w:left w:val="none" w:sz="0" w:space="0" w:color="auto"/>
                <w:bottom w:val="none" w:sz="0" w:space="0" w:color="auto"/>
                <w:right w:val="none" w:sz="0" w:space="0" w:color="auto"/>
              </w:divBdr>
            </w:div>
            <w:div w:id="1186284927">
              <w:marLeft w:val="0"/>
              <w:marRight w:val="0"/>
              <w:marTop w:val="0"/>
              <w:marBottom w:val="0"/>
              <w:divBdr>
                <w:top w:val="none" w:sz="0" w:space="0" w:color="auto"/>
                <w:left w:val="none" w:sz="0" w:space="0" w:color="auto"/>
                <w:bottom w:val="none" w:sz="0" w:space="0" w:color="auto"/>
                <w:right w:val="none" w:sz="0" w:space="0" w:color="auto"/>
              </w:divBdr>
            </w:div>
            <w:div w:id="1217818075">
              <w:marLeft w:val="0"/>
              <w:marRight w:val="0"/>
              <w:marTop w:val="0"/>
              <w:marBottom w:val="0"/>
              <w:divBdr>
                <w:top w:val="none" w:sz="0" w:space="0" w:color="auto"/>
                <w:left w:val="none" w:sz="0" w:space="0" w:color="auto"/>
                <w:bottom w:val="none" w:sz="0" w:space="0" w:color="auto"/>
                <w:right w:val="none" w:sz="0" w:space="0" w:color="auto"/>
              </w:divBdr>
            </w:div>
            <w:div w:id="1262109799">
              <w:marLeft w:val="0"/>
              <w:marRight w:val="0"/>
              <w:marTop w:val="0"/>
              <w:marBottom w:val="0"/>
              <w:divBdr>
                <w:top w:val="none" w:sz="0" w:space="0" w:color="auto"/>
                <w:left w:val="none" w:sz="0" w:space="0" w:color="auto"/>
                <w:bottom w:val="none" w:sz="0" w:space="0" w:color="auto"/>
                <w:right w:val="none" w:sz="0" w:space="0" w:color="auto"/>
              </w:divBdr>
            </w:div>
            <w:div w:id="1644584517">
              <w:marLeft w:val="0"/>
              <w:marRight w:val="0"/>
              <w:marTop w:val="0"/>
              <w:marBottom w:val="0"/>
              <w:divBdr>
                <w:top w:val="none" w:sz="0" w:space="0" w:color="auto"/>
                <w:left w:val="none" w:sz="0" w:space="0" w:color="auto"/>
                <w:bottom w:val="none" w:sz="0" w:space="0" w:color="auto"/>
                <w:right w:val="none" w:sz="0" w:space="0" w:color="auto"/>
              </w:divBdr>
            </w:div>
            <w:div w:id="207165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22035">
      <w:bodyDiv w:val="1"/>
      <w:marLeft w:val="0"/>
      <w:marRight w:val="0"/>
      <w:marTop w:val="0"/>
      <w:marBottom w:val="0"/>
      <w:divBdr>
        <w:top w:val="none" w:sz="0" w:space="0" w:color="auto"/>
        <w:left w:val="none" w:sz="0" w:space="0" w:color="auto"/>
        <w:bottom w:val="none" w:sz="0" w:space="0" w:color="auto"/>
        <w:right w:val="none" w:sz="0" w:space="0" w:color="auto"/>
      </w:divBdr>
      <w:divsChild>
        <w:div w:id="568424394">
          <w:marLeft w:val="0"/>
          <w:marRight w:val="0"/>
          <w:marTop w:val="0"/>
          <w:marBottom w:val="0"/>
          <w:divBdr>
            <w:top w:val="none" w:sz="0" w:space="0" w:color="auto"/>
            <w:left w:val="none" w:sz="0" w:space="0" w:color="auto"/>
            <w:bottom w:val="none" w:sz="0" w:space="0" w:color="auto"/>
            <w:right w:val="none" w:sz="0" w:space="0" w:color="auto"/>
          </w:divBdr>
        </w:div>
        <w:div w:id="1168405784">
          <w:marLeft w:val="0"/>
          <w:marRight w:val="0"/>
          <w:marTop w:val="0"/>
          <w:marBottom w:val="0"/>
          <w:divBdr>
            <w:top w:val="none" w:sz="0" w:space="0" w:color="auto"/>
            <w:left w:val="none" w:sz="0" w:space="0" w:color="auto"/>
            <w:bottom w:val="none" w:sz="0" w:space="0" w:color="auto"/>
            <w:right w:val="none" w:sz="0" w:space="0" w:color="auto"/>
          </w:divBdr>
        </w:div>
        <w:div w:id="1353873687">
          <w:marLeft w:val="0"/>
          <w:marRight w:val="0"/>
          <w:marTop w:val="0"/>
          <w:marBottom w:val="0"/>
          <w:divBdr>
            <w:top w:val="none" w:sz="0" w:space="0" w:color="auto"/>
            <w:left w:val="none" w:sz="0" w:space="0" w:color="auto"/>
            <w:bottom w:val="none" w:sz="0" w:space="0" w:color="auto"/>
            <w:right w:val="none" w:sz="0" w:space="0" w:color="auto"/>
          </w:divBdr>
        </w:div>
        <w:div w:id="1408184355">
          <w:marLeft w:val="0"/>
          <w:marRight w:val="0"/>
          <w:marTop w:val="0"/>
          <w:marBottom w:val="0"/>
          <w:divBdr>
            <w:top w:val="none" w:sz="0" w:space="0" w:color="auto"/>
            <w:left w:val="none" w:sz="0" w:space="0" w:color="auto"/>
            <w:bottom w:val="none" w:sz="0" w:space="0" w:color="auto"/>
            <w:right w:val="none" w:sz="0" w:space="0" w:color="auto"/>
          </w:divBdr>
        </w:div>
      </w:divsChild>
    </w:div>
    <w:div w:id="1033582033">
      <w:bodyDiv w:val="1"/>
      <w:marLeft w:val="0"/>
      <w:marRight w:val="0"/>
      <w:marTop w:val="0"/>
      <w:marBottom w:val="0"/>
      <w:divBdr>
        <w:top w:val="none" w:sz="0" w:space="0" w:color="auto"/>
        <w:left w:val="none" w:sz="0" w:space="0" w:color="auto"/>
        <w:bottom w:val="none" w:sz="0" w:space="0" w:color="auto"/>
        <w:right w:val="none" w:sz="0" w:space="0" w:color="auto"/>
      </w:divBdr>
      <w:divsChild>
        <w:div w:id="588737244">
          <w:marLeft w:val="0"/>
          <w:marRight w:val="0"/>
          <w:marTop w:val="0"/>
          <w:marBottom w:val="0"/>
          <w:divBdr>
            <w:top w:val="none" w:sz="0" w:space="0" w:color="auto"/>
            <w:left w:val="none" w:sz="0" w:space="0" w:color="auto"/>
            <w:bottom w:val="none" w:sz="0" w:space="0" w:color="auto"/>
            <w:right w:val="none" w:sz="0" w:space="0" w:color="auto"/>
          </w:divBdr>
          <w:divsChild>
            <w:div w:id="88551057">
              <w:marLeft w:val="0"/>
              <w:marRight w:val="0"/>
              <w:marTop w:val="0"/>
              <w:marBottom w:val="0"/>
              <w:divBdr>
                <w:top w:val="none" w:sz="0" w:space="0" w:color="auto"/>
                <w:left w:val="none" w:sz="0" w:space="0" w:color="auto"/>
                <w:bottom w:val="none" w:sz="0" w:space="0" w:color="auto"/>
                <w:right w:val="none" w:sz="0" w:space="0" w:color="auto"/>
              </w:divBdr>
            </w:div>
            <w:div w:id="275455312">
              <w:marLeft w:val="0"/>
              <w:marRight w:val="0"/>
              <w:marTop w:val="0"/>
              <w:marBottom w:val="0"/>
              <w:divBdr>
                <w:top w:val="none" w:sz="0" w:space="0" w:color="auto"/>
                <w:left w:val="none" w:sz="0" w:space="0" w:color="auto"/>
                <w:bottom w:val="none" w:sz="0" w:space="0" w:color="auto"/>
                <w:right w:val="none" w:sz="0" w:space="0" w:color="auto"/>
              </w:divBdr>
            </w:div>
            <w:div w:id="674767129">
              <w:marLeft w:val="0"/>
              <w:marRight w:val="0"/>
              <w:marTop w:val="0"/>
              <w:marBottom w:val="0"/>
              <w:divBdr>
                <w:top w:val="none" w:sz="0" w:space="0" w:color="auto"/>
                <w:left w:val="none" w:sz="0" w:space="0" w:color="auto"/>
                <w:bottom w:val="none" w:sz="0" w:space="0" w:color="auto"/>
                <w:right w:val="none" w:sz="0" w:space="0" w:color="auto"/>
              </w:divBdr>
            </w:div>
            <w:div w:id="1084883667">
              <w:marLeft w:val="0"/>
              <w:marRight w:val="0"/>
              <w:marTop w:val="0"/>
              <w:marBottom w:val="0"/>
              <w:divBdr>
                <w:top w:val="none" w:sz="0" w:space="0" w:color="auto"/>
                <w:left w:val="none" w:sz="0" w:space="0" w:color="auto"/>
                <w:bottom w:val="none" w:sz="0" w:space="0" w:color="auto"/>
                <w:right w:val="none" w:sz="0" w:space="0" w:color="auto"/>
              </w:divBdr>
            </w:div>
            <w:div w:id="1088381074">
              <w:marLeft w:val="0"/>
              <w:marRight w:val="0"/>
              <w:marTop w:val="0"/>
              <w:marBottom w:val="0"/>
              <w:divBdr>
                <w:top w:val="none" w:sz="0" w:space="0" w:color="auto"/>
                <w:left w:val="none" w:sz="0" w:space="0" w:color="auto"/>
                <w:bottom w:val="none" w:sz="0" w:space="0" w:color="auto"/>
                <w:right w:val="none" w:sz="0" w:space="0" w:color="auto"/>
              </w:divBdr>
            </w:div>
            <w:div w:id="1437674766">
              <w:marLeft w:val="0"/>
              <w:marRight w:val="0"/>
              <w:marTop w:val="0"/>
              <w:marBottom w:val="0"/>
              <w:divBdr>
                <w:top w:val="none" w:sz="0" w:space="0" w:color="auto"/>
                <w:left w:val="none" w:sz="0" w:space="0" w:color="auto"/>
                <w:bottom w:val="none" w:sz="0" w:space="0" w:color="auto"/>
                <w:right w:val="none" w:sz="0" w:space="0" w:color="auto"/>
              </w:divBdr>
            </w:div>
            <w:div w:id="1710648347">
              <w:marLeft w:val="0"/>
              <w:marRight w:val="0"/>
              <w:marTop w:val="0"/>
              <w:marBottom w:val="0"/>
              <w:divBdr>
                <w:top w:val="none" w:sz="0" w:space="0" w:color="auto"/>
                <w:left w:val="none" w:sz="0" w:space="0" w:color="auto"/>
                <w:bottom w:val="none" w:sz="0" w:space="0" w:color="auto"/>
                <w:right w:val="none" w:sz="0" w:space="0" w:color="auto"/>
              </w:divBdr>
            </w:div>
            <w:div w:id="1817070497">
              <w:marLeft w:val="0"/>
              <w:marRight w:val="0"/>
              <w:marTop w:val="0"/>
              <w:marBottom w:val="0"/>
              <w:divBdr>
                <w:top w:val="none" w:sz="0" w:space="0" w:color="auto"/>
                <w:left w:val="none" w:sz="0" w:space="0" w:color="auto"/>
                <w:bottom w:val="none" w:sz="0" w:space="0" w:color="auto"/>
                <w:right w:val="none" w:sz="0" w:space="0" w:color="auto"/>
              </w:divBdr>
            </w:div>
            <w:div w:id="1926648377">
              <w:marLeft w:val="0"/>
              <w:marRight w:val="0"/>
              <w:marTop w:val="0"/>
              <w:marBottom w:val="0"/>
              <w:divBdr>
                <w:top w:val="none" w:sz="0" w:space="0" w:color="auto"/>
                <w:left w:val="none" w:sz="0" w:space="0" w:color="auto"/>
                <w:bottom w:val="none" w:sz="0" w:space="0" w:color="auto"/>
                <w:right w:val="none" w:sz="0" w:space="0" w:color="auto"/>
              </w:divBdr>
            </w:div>
            <w:div w:id="1999727200">
              <w:marLeft w:val="0"/>
              <w:marRight w:val="0"/>
              <w:marTop w:val="0"/>
              <w:marBottom w:val="0"/>
              <w:divBdr>
                <w:top w:val="none" w:sz="0" w:space="0" w:color="auto"/>
                <w:left w:val="none" w:sz="0" w:space="0" w:color="auto"/>
                <w:bottom w:val="none" w:sz="0" w:space="0" w:color="auto"/>
                <w:right w:val="none" w:sz="0" w:space="0" w:color="auto"/>
              </w:divBdr>
            </w:div>
            <w:div w:id="2095085199">
              <w:marLeft w:val="0"/>
              <w:marRight w:val="0"/>
              <w:marTop w:val="0"/>
              <w:marBottom w:val="0"/>
              <w:divBdr>
                <w:top w:val="none" w:sz="0" w:space="0" w:color="auto"/>
                <w:left w:val="none" w:sz="0" w:space="0" w:color="auto"/>
                <w:bottom w:val="none" w:sz="0" w:space="0" w:color="auto"/>
                <w:right w:val="none" w:sz="0" w:space="0" w:color="auto"/>
              </w:divBdr>
            </w:div>
          </w:divsChild>
        </w:div>
        <w:div w:id="1501658789">
          <w:marLeft w:val="0"/>
          <w:marRight w:val="0"/>
          <w:marTop w:val="0"/>
          <w:marBottom w:val="0"/>
          <w:divBdr>
            <w:top w:val="none" w:sz="0" w:space="0" w:color="auto"/>
            <w:left w:val="none" w:sz="0" w:space="0" w:color="auto"/>
            <w:bottom w:val="none" w:sz="0" w:space="0" w:color="auto"/>
            <w:right w:val="none" w:sz="0" w:space="0" w:color="auto"/>
          </w:divBdr>
          <w:divsChild>
            <w:div w:id="175509326">
              <w:marLeft w:val="0"/>
              <w:marRight w:val="0"/>
              <w:marTop w:val="0"/>
              <w:marBottom w:val="0"/>
              <w:divBdr>
                <w:top w:val="none" w:sz="0" w:space="0" w:color="auto"/>
                <w:left w:val="none" w:sz="0" w:space="0" w:color="auto"/>
                <w:bottom w:val="none" w:sz="0" w:space="0" w:color="auto"/>
                <w:right w:val="none" w:sz="0" w:space="0" w:color="auto"/>
              </w:divBdr>
            </w:div>
            <w:div w:id="236280708">
              <w:marLeft w:val="0"/>
              <w:marRight w:val="0"/>
              <w:marTop w:val="0"/>
              <w:marBottom w:val="0"/>
              <w:divBdr>
                <w:top w:val="none" w:sz="0" w:space="0" w:color="auto"/>
                <w:left w:val="none" w:sz="0" w:space="0" w:color="auto"/>
                <w:bottom w:val="none" w:sz="0" w:space="0" w:color="auto"/>
                <w:right w:val="none" w:sz="0" w:space="0" w:color="auto"/>
              </w:divBdr>
            </w:div>
            <w:div w:id="522397215">
              <w:marLeft w:val="0"/>
              <w:marRight w:val="0"/>
              <w:marTop w:val="0"/>
              <w:marBottom w:val="0"/>
              <w:divBdr>
                <w:top w:val="none" w:sz="0" w:space="0" w:color="auto"/>
                <w:left w:val="none" w:sz="0" w:space="0" w:color="auto"/>
                <w:bottom w:val="none" w:sz="0" w:space="0" w:color="auto"/>
                <w:right w:val="none" w:sz="0" w:space="0" w:color="auto"/>
              </w:divBdr>
            </w:div>
            <w:div w:id="702826022">
              <w:marLeft w:val="0"/>
              <w:marRight w:val="0"/>
              <w:marTop w:val="0"/>
              <w:marBottom w:val="0"/>
              <w:divBdr>
                <w:top w:val="none" w:sz="0" w:space="0" w:color="auto"/>
                <w:left w:val="none" w:sz="0" w:space="0" w:color="auto"/>
                <w:bottom w:val="none" w:sz="0" w:space="0" w:color="auto"/>
                <w:right w:val="none" w:sz="0" w:space="0" w:color="auto"/>
              </w:divBdr>
            </w:div>
            <w:div w:id="811486848">
              <w:marLeft w:val="0"/>
              <w:marRight w:val="0"/>
              <w:marTop w:val="0"/>
              <w:marBottom w:val="0"/>
              <w:divBdr>
                <w:top w:val="none" w:sz="0" w:space="0" w:color="auto"/>
                <w:left w:val="none" w:sz="0" w:space="0" w:color="auto"/>
                <w:bottom w:val="none" w:sz="0" w:space="0" w:color="auto"/>
                <w:right w:val="none" w:sz="0" w:space="0" w:color="auto"/>
              </w:divBdr>
            </w:div>
            <w:div w:id="1086733219">
              <w:marLeft w:val="0"/>
              <w:marRight w:val="0"/>
              <w:marTop w:val="0"/>
              <w:marBottom w:val="0"/>
              <w:divBdr>
                <w:top w:val="none" w:sz="0" w:space="0" w:color="auto"/>
                <w:left w:val="none" w:sz="0" w:space="0" w:color="auto"/>
                <w:bottom w:val="none" w:sz="0" w:space="0" w:color="auto"/>
                <w:right w:val="none" w:sz="0" w:space="0" w:color="auto"/>
              </w:divBdr>
            </w:div>
            <w:div w:id="1111054501">
              <w:marLeft w:val="0"/>
              <w:marRight w:val="0"/>
              <w:marTop w:val="0"/>
              <w:marBottom w:val="0"/>
              <w:divBdr>
                <w:top w:val="none" w:sz="0" w:space="0" w:color="auto"/>
                <w:left w:val="none" w:sz="0" w:space="0" w:color="auto"/>
                <w:bottom w:val="none" w:sz="0" w:space="0" w:color="auto"/>
                <w:right w:val="none" w:sz="0" w:space="0" w:color="auto"/>
              </w:divBdr>
            </w:div>
            <w:div w:id="1515727227">
              <w:marLeft w:val="0"/>
              <w:marRight w:val="0"/>
              <w:marTop w:val="0"/>
              <w:marBottom w:val="0"/>
              <w:divBdr>
                <w:top w:val="none" w:sz="0" w:space="0" w:color="auto"/>
                <w:left w:val="none" w:sz="0" w:space="0" w:color="auto"/>
                <w:bottom w:val="none" w:sz="0" w:space="0" w:color="auto"/>
                <w:right w:val="none" w:sz="0" w:space="0" w:color="auto"/>
              </w:divBdr>
            </w:div>
            <w:div w:id="1680354872">
              <w:marLeft w:val="0"/>
              <w:marRight w:val="0"/>
              <w:marTop w:val="0"/>
              <w:marBottom w:val="0"/>
              <w:divBdr>
                <w:top w:val="none" w:sz="0" w:space="0" w:color="auto"/>
                <w:left w:val="none" w:sz="0" w:space="0" w:color="auto"/>
                <w:bottom w:val="none" w:sz="0" w:space="0" w:color="auto"/>
                <w:right w:val="none" w:sz="0" w:space="0" w:color="auto"/>
              </w:divBdr>
            </w:div>
            <w:div w:id="1778019659">
              <w:marLeft w:val="0"/>
              <w:marRight w:val="0"/>
              <w:marTop w:val="0"/>
              <w:marBottom w:val="0"/>
              <w:divBdr>
                <w:top w:val="none" w:sz="0" w:space="0" w:color="auto"/>
                <w:left w:val="none" w:sz="0" w:space="0" w:color="auto"/>
                <w:bottom w:val="none" w:sz="0" w:space="0" w:color="auto"/>
                <w:right w:val="none" w:sz="0" w:space="0" w:color="auto"/>
              </w:divBdr>
            </w:div>
            <w:div w:id="193582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667375">
      <w:bodyDiv w:val="1"/>
      <w:marLeft w:val="0"/>
      <w:marRight w:val="0"/>
      <w:marTop w:val="0"/>
      <w:marBottom w:val="0"/>
      <w:divBdr>
        <w:top w:val="none" w:sz="0" w:space="0" w:color="auto"/>
        <w:left w:val="none" w:sz="0" w:space="0" w:color="auto"/>
        <w:bottom w:val="none" w:sz="0" w:space="0" w:color="auto"/>
        <w:right w:val="none" w:sz="0" w:space="0" w:color="auto"/>
      </w:divBdr>
    </w:div>
    <w:div w:id="1104039254">
      <w:bodyDiv w:val="1"/>
      <w:marLeft w:val="0"/>
      <w:marRight w:val="0"/>
      <w:marTop w:val="0"/>
      <w:marBottom w:val="0"/>
      <w:divBdr>
        <w:top w:val="none" w:sz="0" w:space="0" w:color="auto"/>
        <w:left w:val="none" w:sz="0" w:space="0" w:color="auto"/>
        <w:bottom w:val="none" w:sz="0" w:space="0" w:color="auto"/>
        <w:right w:val="none" w:sz="0" w:space="0" w:color="auto"/>
      </w:divBdr>
    </w:div>
    <w:div w:id="1146509175">
      <w:bodyDiv w:val="1"/>
      <w:marLeft w:val="0"/>
      <w:marRight w:val="0"/>
      <w:marTop w:val="0"/>
      <w:marBottom w:val="0"/>
      <w:divBdr>
        <w:top w:val="none" w:sz="0" w:space="0" w:color="auto"/>
        <w:left w:val="none" w:sz="0" w:space="0" w:color="auto"/>
        <w:bottom w:val="none" w:sz="0" w:space="0" w:color="auto"/>
        <w:right w:val="none" w:sz="0" w:space="0" w:color="auto"/>
      </w:divBdr>
    </w:div>
    <w:div w:id="1215191915">
      <w:bodyDiv w:val="1"/>
      <w:marLeft w:val="0"/>
      <w:marRight w:val="0"/>
      <w:marTop w:val="0"/>
      <w:marBottom w:val="0"/>
      <w:divBdr>
        <w:top w:val="none" w:sz="0" w:space="0" w:color="auto"/>
        <w:left w:val="none" w:sz="0" w:space="0" w:color="auto"/>
        <w:bottom w:val="none" w:sz="0" w:space="0" w:color="auto"/>
        <w:right w:val="none" w:sz="0" w:space="0" w:color="auto"/>
      </w:divBdr>
    </w:div>
    <w:div w:id="1250238736">
      <w:bodyDiv w:val="1"/>
      <w:marLeft w:val="0"/>
      <w:marRight w:val="0"/>
      <w:marTop w:val="0"/>
      <w:marBottom w:val="0"/>
      <w:divBdr>
        <w:top w:val="none" w:sz="0" w:space="0" w:color="auto"/>
        <w:left w:val="none" w:sz="0" w:space="0" w:color="auto"/>
        <w:bottom w:val="none" w:sz="0" w:space="0" w:color="auto"/>
        <w:right w:val="none" w:sz="0" w:space="0" w:color="auto"/>
      </w:divBdr>
    </w:div>
    <w:div w:id="1299334490">
      <w:bodyDiv w:val="1"/>
      <w:marLeft w:val="0"/>
      <w:marRight w:val="0"/>
      <w:marTop w:val="0"/>
      <w:marBottom w:val="0"/>
      <w:divBdr>
        <w:top w:val="none" w:sz="0" w:space="0" w:color="auto"/>
        <w:left w:val="none" w:sz="0" w:space="0" w:color="auto"/>
        <w:bottom w:val="none" w:sz="0" w:space="0" w:color="auto"/>
        <w:right w:val="none" w:sz="0" w:space="0" w:color="auto"/>
      </w:divBdr>
    </w:div>
    <w:div w:id="1319924089">
      <w:bodyDiv w:val="1"/>
      <w:marLeft w:val="0"/>
      <w:marRight w:val="0"/>
      <w:marTop w:val="0"/>
      <w:marBottom w:val="0"/>
      <w:divBdr>
        <w:top w:val="none" w:sz="0" w:space="0" w:color="auto"/>
        <w:left w:val="none" w:sz="0" w:space="0" w:color="auto"/>
        <w:bottom w:val="none" w:sz="0" w:space="0" w:color="auto"/>
        <w:right w:val="none" w:sz="0" w:space="0" w:color="auto"/>
      </w:divBdr>
    </w:div>
    <w:div w:id="1352029253">
      <w:bodyDiv w:val="1"/>
      <w:marLeft w:val="0"/>
      <w:marRight w:val="0"/>
      <w:marTop w:val="0"/>
      <w:marBottom w:val="0"/>
      <w:divBdr>
        <w:top w:val="none" w:sz="0" w:space="0" w:color="auto"/>
        <w:left w:val="none" w:sz="0" w:space="0" w:color="auto"/>
        <w:bottom w:val="none" w:sz="0" w:space="0" w:color="auto"/>
        <w:right w:val="none" w:sz="0" w:space="0" w:color="auto"/>
      </w:divBdr>
    </w:div>
    <w:div w:id="1408723951">
      <w:bodyDiv w:val="1"/>
      <w:marLeft w:val="0"/>
      <w:marRight w:val="0"/>
      <w:marTop w:val="0"/>
      <w:marBottom w:val="0"/>
      <w:divBdr>
        <w:top w:val="none" w:sz="0" w:space="0" w:color="auto"/>
        <w:left w:val="none" w:sz="0" w:space="0" w:color="auto"/>
        <w:bottom w:val="none" w:sz="0" w:space="0" w:color="auto"/>
        <w:right w:val="none" w:sz="0" w:space="0" w:color="auto"/>
      </w:divBdr>
    </w:div>
    <w:div w:id="1447196901">
      <w:bodyDiv w:val="1"/>
      <w:marLeft w:val="0"/>
      <w:marRight w:val="0"/>
      <w:marTop w:val="0"/>
      <w:marBottom w:val="0"/>
      <w:divBdr>
        <w:top w:val="none" w:sz="0" w:space="0" w:color="auto"/>
        <w:left w:val="none" w:sz="0" w:space="0" w:color="auto"/>
        <w:bottom w:val="none" w:sz="0" w:space="0" w:color="auto"/>
        <w:right w:val="none" w:sz="0" w:space="0" w:color="auto"/>
      </w:divBdr>
    </w:div>
    <w:div w:id="1466852217">
      <w:bodyDiv w:val="1"/>
      <w:marLeft w:val="0"/>
      <w:marRight w:val="0"/>
      <w:marTop w:val="0"/>
      <w:marBottom w:val="0"/>
      <w:divBdr>
        <w:top w:val="none" w:sz="0" w:space="0" w:color="auto"/>
        <w:left w:val="none" w:sz="0" w:space="0" w:color="auto"/>
        <w:bottom w:val="none" w:sz="0" w:space="0" w:color="auto"/>
        <w:right w:val="none" w:sz="0" w:space="0" w:color="auto"/>
      </w:divBdr>
    </w:div>
    <w:div w:id="1497841053">
      <w:bodyDiv w:val="1"/>
      <w:marLeft w:val="0"/>
      <w:marRight w:val="0"/>
      <w:marTop w:val="0"/>
      <w:marBottom w:val="0"/>
      <w:divBdr>
        <w:top w:val="none" w:sz="0" w:space="0" w:color="auto"/>
        <w:left w:val="none" w:sz="0" w:space="0" w:color="auto"/>
        <w:bottom w:val="none" w:sz="0" w:space="0" w:color="auto"/>
        <w:right w:val="none" w:sz="0" w:space="0" w:color="auto"/>
      </w:divBdr>
    </w:div>
    <w:div w:id="1499344075">
      <w:bodyDiv w:val="1"/>
      <w:marLeft w:val="0"/>
      <w:marRight w:val="0"/>
      <w:marTop w:val="0"/>
      <w:marBottom w:val="0"/>
      <w:divBdr>
        <w:top w:val="none" w:sz="0" w:space="0" w:color="auto"/>
        <w:left w:val="none" w:sz="0" w:space="0" w:color="auto"/>
        <w:bottom w:val="none" w:sz="0" w:space="0" w:color="auto"/>
        <w:right w:val="none" w:sz="0" w:space="0" w:color="auto"/>
      </w:divBdr>
    </w:div>
    <w:div w:id="1529028212">
      <w:bodyDiv w:val="1"/>
      <w:marLeft w:val="0"/>
      <w:marRight w:val="0"/>
      <w:marTop w:val="0"/>
      <w:marBottom w:val="0"/>
      <w:divBdr>
        <w:top w:val="none" w:sz="0" w:space="0" w:color="auto"/>
        <w:left w:val="none" w:sz="0" w:space="0" w:color="auto"/>
        <w:bottom w:val="none" w:sz="0" w:space="0" w:color="auto"/>
        <w:right w:val="none" w:sz="0" w:space="0" w:color="auto"/>
      </w:divBdr>
      <w:divsChild>
        <w:div w:id="520634238">
          <w:marLeft w:val="0"/>
          <w:marRight w:val="0"/>
          <w:marTop w:val="0"/>
          <w:marBottom w:val="0"/>
          <w:divBdr>
            <w:top w:val="none" w:sz="0" w:space="0" w:color="auto"/>
            <w:left w:val="none" w:sz="0" w:space="0" w:color="auto"/>
            <w:bottom w:val="none" w:sz="0" w:space="0" w:color="auto"/>
            <w:right w:val="none" w:sz="0" w:space="0" w:color="auto"/>
          </w:divBdr>
        </w:div>
        <w:div w:id="1065299098">
          <w:marLeft w:val="0"/>
          <w:marRight w:val="0"/>
          <w:marTop w:val="0"/>
          <w:marBottom w:val="0"/>
          <w:divBdr>
            <w:top w:val="none" w:sz="0" w:space="0" w:color="auto"/>
            <w:left w:val="none" w:sz="0" w:space="0" w:color="auto"/>
            <w:bottom w:val="none" w:sz="0" w:space="0" w:color="auto"/>
            <w:right w:val="none" w:sz="0" w:space="0" w:color="auto"/>
          </w:divBdr>
        </w:div>
        <w:div w:id="1125856882">
          <w:marLeft w:val="0"/>
          <w:marRight w:val="0"/>
          <w:marTop w:val="0"/>
          <w:marBottom w:val="0"/>
          <w:divBdr>
            <w:top w:val="none" w:sz="0" w:space="0" w:color="auto"/>
            <w:left w:val="none" w:sz="0" w:space="0" w:color="auto"/>
            <w:bottom w:val="none" w:sz="0" w:space="0" w:color="auto"/>
            <w:right w:val="none" w:sz="0" w:space="0" w:color="auto"/>
          </w:divBdr>
        </w:div>
        <w:div w:id="1844319739">
          <w:marLeft w:val="0"/>
          <w:marRight w:val="0"/>
          <w:marTop w:val="0"/>
          <w:marBottom w:val="0"/>
          <w:divBdr>
            <w:top w:val="none" w:sz="0" w:space="0" w:color="auto"/>
            <w:left w:val="none" w:sz="0" w:space="0" w:color="auto"/>
            <w:bottom w:val="none" w:sz="0" w:space="0" w:color="auto"/>
            <w:right w:val="none" w:sz="0" w:space="0" w:color="auto"/>
          </w:divBdr>
        </w:div>
      </w:divsChild>
    </w:div>
    <w:div w:id="1582177079">
      <w:bodyDiv w:val="1"/>
      <w:marLeft w:val="0"/>
      <w:marRight w:val="0"/>
      <w:marTop w:val="0"/>
      <w:marBottom w:val="0"/>
      <w:divBdr>
        <w:top w:val="none" w:sz="0" w:space="0" w:color="auto"/>
        <w:left w:val="none" w:sz="0" w:space="0" w:color="auto"/>
        <w:bottom w:val="none" w:sz="0" w:space="0" w:color="auto"/>
        <w:right w:val="none" w:sz="0" w:space="0" w:color="auto"/>
      </w:divBdr>
    </w:div>
    <w:div w:id="1615018232">
      <w:bodyDiv w:val="1"/>
      <w:marLeft w:val="0"/>
      <w:marRight w:val="0"/>
      <w:marTop w:val="0"/>
      <w:marBottom w:val="0"/>
      <w:divBdr>
        <w:top w:val="none" w:sz="0" w:space="0" w:color="auto"/>
        <w:left w:val="none" w:sz="0" w:space="0" w:color="auto"/>
        <w:bottom w:val="none" w:sz="0" w:space="0" w:color="auto"/>
        <w:right w:val="none" w:sz="0" w:space="0" w:color="auto"/>
      </w:divBdr>
    </w:div>
    <w:div w:id="1638492742">
      <w:bodyDiv w:val="1"/>
      <w:marLeft w:val="0"/>
      <w:marRight w:val="0"/>
      <w:marTop w:val="0"/>
      <w:marBottom w:val="0"/>
      <w:divBdr>
        <w:top w:val="none" w:sz="0" w:space="0" w:color="auto"/>
        <w:left w:val="none" w:sz="0" w:space="0" w:color="auto"/>
        <w:bottom w:val="none" w:sz="0" w:space="0" w:color="auto"/>
        <w:right w:val="none" w:sz="0" w:space="0" w:color="auto"/>
      </w:divBdr>
    </w:div>
    <w:div w:id="1736586775">
      <w:bodyDiv w:val="1"/>
      <w:marLeft w:val="0"/>
      <w:marRight w:val="0"/>
      <w:marTop w:val="0"/>
      <w:marBottom w:val="0"/>
      <w:divBdr>
        <w:top w:val="none" w:sz="0" w:space="0" w:color="auto"/>
        <w:left w:val="none" w:sz="0" w:space="0" w:color="auto"/>
        <w:bottom w:val="none" w:sz="0" w:space="0" w:color="auto"/>
        <w:right w:val="none" w:sz="0" w:space="0" w:color="auto"/>
      </w:divBdr>
    </w:div>
    <w:div w:id="1745906116">
      <w:bodyDiv w:val="1"/>
      <w:marLeft w:val="0"/>
      <w:marRight w:val="0"/>
      <w:marTop w:val="0"/>
      <w:marBottom w:val="0"/>
      <w:divBdr>
        <w:top w:val="none" w:sz="0" w:space="0" w:color="auto"/>
        <w:left w:val="none" w:sz="0" w:space="0" w:color="auto"/>
        <w:bottom w:val="none" w:sz="0" w:space="0" w:color="auto"/>
        <w:right w:val="none" w:sz="0" w:space="0" w:color="auto"/>
      </w:divBdr>
      <w:divsChild>
        <w:div w:id="245070861">
          <w:marLeft w:val="0"/>
          <w:marRight w:val="0"/>
          <w:marTop w:val="0"/>
          <w:marBottom w:val="0"/>
          <w:divBdr>
            <w:top w:val="none" w:sz="0" w:space="0" w:color="auto"/>
            <w:left w:val="none" w:sz="0" w:space="0" w:color="auto"/>
            <w:bottom w:val="none" w:sz="0" w:space="0" w:color="auto"/>
            <w:right w:val="none" w:sz="0" w:space="0" w:color="auto"/>
          </w:divBdr>
        </w:div>
        <w:div w:id="263340029">
          <w:marLeft w:val="0"/>
          <w:marRight w:val="0"/>
          <w:marTop w:val="0"/>
          <w:marBottom w:val="0"/>
          <w:divBdr>
            <w:top w:val="none" w:sz="0" w:space="0" w:color="auto"/>
            <w:left w:val="none" w:sz="0" w:space="0" w:color="auto"/>
            <w:bottom w:val="none" w:sz="0" w:space="0" w:color="auto"/>
            <w:right w:val="none" w:sz="0" w:space="0" w:color="auto"/>
          </w:divBdr>
        </w:div>
        <w:div w:id="265118336">
          <w:marLeft w:val="0"/>
          <w:marRight w:val="0"/>
          <w:marTop w:val="0"/>
          <w:marBottom w:val="0"/>
          <w:divBdr>
            <w:top w:val="none" w:sz="0" w:space="0" w:color="auto"/>
            <w:left w:val="none" w:sz="0" w:space="0" w:color="auto"/>
            <w:bottom w:val="none" w:sz="0" w:space="0" w:color="auto"/>
            <w:right w:val="none" w:sz="0" w:space="0" w:color="auto"/>
          </w:divBdr>
        </w:div>
        <w:div w:id="542329236">
          <w:marLeft w:val="0"/>
          <w:marRight w:val="0"/>
          <w:marTop w:val="0"/>
          <w:marBottom w:val="0"/>
          <w:divBdr>
            <w:top w:val="none" w:sz="0" w:space="0" w:color="auto"/>
            <w:left w:val="none" w:sz="0" w:space="0" w:color="auto"/>
            <w:bottom w:val="none" w:sz="0" w:space="0" w:color="auto"/>
            <w:right w:val="none" w:sz="0" w:space="0" w:color="auto"/>
          </w:divBdr>
        </w:div>
        <w:div w:id="868419381">
          <w:marLeft w:val="0"/>
          <w:marRight w:val="0"/>
          <w:marTop w:val="0"/>
          <w:marBottom w:val="0"/>
          <w:divBdr>
            <w:top w:val="none" w:sz="0" w:space="0" w:color="auto"/>
            <w:left w:val="none" w:sz="0" w:space="0" w:color="auto"/>
            <w:bottom w:val="none" w:sz="0" w:space="0" w:color="auto"/>
            <w:right w:val="none" w:sz="0" w:space="0" w:color="auto"/>
          </w:divBdr>
        </w:div>
        <w:div w:id="1355037758">
          <w:marLeft w:val="0"/>
          <w:marRight w:val="0"/>
          <w:marTop w:val="0"/>
          <w:marBottom w:val="0"/>
          <w:divBdr>
            <w:top w:val="none" w:sz="0" w:space="0" w:color="auto"/>
            <w:left w:val="none" w:sz="0" w:space="0" w:color="auto"/>
            <w:bottom w:val="none" w:sz="0" w:space="0" w:color="auto"/>
            <w:right w:val="none" w:sz="0" w:space="0" w:color="auto"/>
          </w:divBdr>
        </w:div>
        <w:div w:id="1422413760">
          <w:marLeft w:val="0"/>
          <w:marRight w:val="0"/>
          <w:marTop w:val="0"/>
          <w:marBottom w:val="0"/>
          <w:divBdr>
            <w:top w:val="none" w:sz="0" w:space="0" w:color="auto"/>
            <w:left w:val="none" w:sz="0" w:space="0" w:color="auto"/>
            <w:bottom w:val="none" w:sz="0" w:space="0" w:color="auto"/>
            <w:right w:val="none" w:sz="0" w:space="0" w:color="auto"/>
          </w:divBdr>
        </w:div>
        <w:div w:id="1507864739">
          <w:marLeft w:val="0"/>
          <w:marRight w:val="0"/>
          <w:marTop w:val="0"/>
          <w:marBottom w:val="0"/>
          <w:divBdr>
            <w:top w:val="none" w:sz="0" w:space="0" w:color="auto"/>
            <w:left w:val="none" w:sz="0" w:space="0" w:color="auto"/>
            <w:bottom w:val="none" w:sz="0" w:space="0" w:color="auto"/>
            <w:right w:val="none" w:sz="0" w:space="0" w:color="auto"/>
          </w:divBdr>
        </w:div>
        <w:div w:id="1674186065">
          <w:marLeft w:val="0"/>
          <w:marRight w:val="0"/>
          <w:marTop w:val="0"/>
          <w:marBottom w:val="0"/>
          <w:divBdr>
            <w:top w:val="none" w:sz="0" w:space="0" w:color="auto"/>
            <w:left w:val="none" w:sz="0" w:space="0" w:color="auto"/>
            <w:bottom w:val="none" w:sz="0" w:space="0" w:color="auto"/>
            <w:right w:val="none" w:sz="0" w:space="0" w:color="auto"/>
          </w:divBdr>
        </w:div>
        <w:div w:id="1817798298">
          <w:marLeft w:val="0"/>
          <w:marRight w:val="0"/>
          <w:marTop w:val="0"/>
          <w:marBottom w:val="0"/>
          <w:divBdr>
            <w:top w:val="none" w:sz="0" w:space="0" w:color="auto"/>
            <w:left w:val="none" w:sz="0" w:space="0" w:color="auto"/>
            <w:bottom w:val="none" w:sz="0" w:space="0" w:color="auto"/>
            <w:right w:val="none" w:sz="0" w:space="0" w:color="auto"/>
          </w:divBdr>
        </w:div>
        <w:div w:id="1843931437">
          <w:marLeft w:val="0"/>
          <w:marRight w:val="0"/>
          <w:marTop w:val="0"/>
          <w:marBottom w:val="0"/>
          <w:divBdr>
            <w:top w:val="none" w:sz="0" w:space="0" w:color="auto"/>
            <w:left w:val="none" w:sz="0" w:space="0" w:color="auto"/>
            <w:bottom w:val="none" w:sz="0" w:space="0" w:color="auto"/>
            <w:right w:val="none" w:sz="0" w:space="0" w:color="auto"/>
          </w:divBdr>
        </w:div>
        <w:div w:id="1921909788">
          <w:marLeft w:val="0"/>
          <w:marRight w:val="0"/>
          <w:marTop w:val="0"/>
          <w:marBottom w:val="0"/>
          <w:divBdr>
            <w:top w:val="none" w:sz="0" w:space="0" w:color="auto"/>
            <w:left w:val="none" w:sz="0" w:space="0" w:color="auto"/>
            <w:bottom w:val="none" w:sz="0" w:space="0" w:color="auto"/>
            <w:right w:val="none" w:sz="0" w:space="0" w:color="auto"/>
          </w:divBdr>
        </w:div>
        <w:div w:id="1980039589">
          <w:marLeft w:val="0"/>
          <w:marRight w:val="0"/>
          <w:marTop w:val="0"/>
          <w:marBottom w:val="0"/>
          <w:divBdr>
            <w:top w:val="none" w:sz="0" w:space="0" w:color="auto"/>
            <w:left w:val="none" w:sz="0" w:space="0" w:color="auto"/>
            <w:bottom w:val="none" w:sz="0" w:space="0" w:color="auto"/>
            <w:right w:val="none" w:sz="0" w:space="0" w:color="auto"/>
          </w:divBdr>
        </w:div>
        <w:div w:id="1997344708">
          <w:marLeft w:val="0"/>
          <w:marRight w:val="0"/>
          <w:marTop w:val="0"/>
          <w:marBottom w:val="0"/>
          <w:divBdr>
            <w:top w:val="none" w:sz="0" w:space="0" w:color="auto"/>
            <w:left w:val="none" w:sz="0" w:space="0" w:color="auto"/>
            <w:bottom w:val="none" w:sz="0" w:space="0" w:color="auto"/>
            <w:right w:val="none" w:sz="0" w:space="0" w:color="auto"/>
          </w:divBdr>
        </w:div>
        <w:div w:id="2021882507">
          <w:marLeft w:val="0"/>
          <w:marRight w:val="0"/>
          <w:marTop w:val="0"/>
          <w:marBottom w:val="0"/>
          <w:divBdr>
            <w:top w:val="none" w:sz="0" w:space="0" w:color="auto"/>
            <w:left w:val="none" w:sz="0" w:space="0" w:color="auto"/>
            <w:bottom w:val="none" w:sz="0" w:space="0" w:color="auto"/>
            <w:right w:val="none" w:sz="0" w:space="0" w:color="auto"/>
          </w:divBdr>
        </w:div>
        <w:div w:id="2110157395">
          <w:marLeft w:val="0"/>
          <w:marRight w:val="0"/>
          <w:marTop w:val="0"/>
          <w:marBottom w:val="0"/>
          <w:divBdr>
            <w:top w:val="none" w:sz="0" w:space="0" w:color="auto"/>
            <w:left w:val="none" w:sz="0" w:space="0" w:color="auto"/>
            <w:bottom w:val="none" w:sz="0" w:space="0" w:color="auto"/>
            <w:right w:val="none" w:sz="0" w:space="0" w:color="auto"/>
          </w:divBdr>
        </w:div>
        <w:div w:id="2140420061">
          <w:marLeft w:val="0"/>
          <w:marRight w:val="0"/>
          <w:marTop w:val="0"/>
          <w:marBottom w:val="0"/>
          <w:divBdr>
            <w:top w:val="none" w:sz="0" w:space="0" w:color="auto"/>
            <w:left w:val="none" w:sz="0" w:space="0" w:color="auto"/>
            <w:bottom w:val="none" w:sz="0" w:space="0" w:color="auto"/>
            <w:right w:val="none" w:sz="0" w:space="0" w:color="auto"/>
          </w:divBdr>
        </w:div>
      </w:divsChild>
    </w:div>
    <w:div w:id="1809661982">
      <w:bodyDiv w:val="1"/>
      <w:marLeft w:val="0"/>
      <w:marRight w:val="0"/>
      <w:marTop w:val="0"/>
      <w:marBottom w:val="0"/>
      <w:divBdr>
        <w:top w:val="none" w:sz="0" w:space="0" w:color="auto"/>
        <w:left w:val="none" w:sz="0" w:space="0" w:color="auto"/>
        <w:bottom w:val="none" w:sz="0" w:space="0" w:color="auto"/>
        <w:right w:val="none" w:sz="0" w:space="0" w:color="auto"/>
      </w:divBdr>
    </w:div>
    <w:div w:id="1888183252">
      <w:bodyDiv w:val="1"/>
      <w:marLeft w:val="0"/>
      <w:marRight w:val="0"/>
      <w:marTop w:val="0"/>
      <w:marBottom w:val="0"/>
      <w:divBdr>
        <w:top w:val="none" w:sz="0" w:space="0" w:color="auto"/>
        <w:left w:val="none" w:sz="0" w:space="0" w:color="auto"/>
        <w:bottom w:val="none" w:sz="0" w:space="0" w:color="auto"/>
        <w:right w:val="none" w:sz="0" w:space="0" w:color="auto"/>
      </w:divBdr>
      <w:divsChild>
        <w:div w:id="187331723">
          <w:marLeft w:val="0"/>
          <w:marRight w:val="0"/>
          <w:marTop w:val="0"/>
          <w:marBottom w:val="0"/>
          <w:divBdr>
            <w:top w:val="none" w:sz="0" w:space="0" w:color="auto"/>
            <w:left w:val="none" w:sz="0" w:space="0" w:color="auto"/>
            <w:bottom w:val="none" w:sz="0" w:space="0" w:color="auto"/>
            <w:right w:val="none" w:sz="0" w:space="0" w:color="auto"/>
          </w:divBdr>
        </w:div>
        <w:div w:id="221601686">
          <w:marLeft w:val="0"/>
          <w:marRight w:val="0"/>
          <w:marTop w:val="0"/>
          <w:marBottom w:val="0"/>
          <w:divBdr>
            <w:top w:val="none" w:sz="0" w:space="0" w:color="auto"/>
            <w:left w:val="none" w:sz="0" w:space="0" w:color="auto"/>
            <w:bottom w:val="none" w:sz="0" w:space="0" w:color="auto"/>
            <w:right w:val="none" w:sz="0" w:space="0" w:color="auto"/>
          </w:divBdr>
        </w:div>
        <w:div w:id="343409385">
          <w:marLeft w:val="0"/>
          <w:marRight w:val="0"/>
          <w:marTop w:val="0"/>
          <w:marBottom w:val="0"/>
          <w:divBdr>
            <w:top w:val="none" w:sz="0" w:space="0" w:color="auto"/>
            <w:left w:val="none" w:sz="0" w:space="0" w:color="auto"/>
            <w:bottom w:val="none" w:sz="0" w:space="0" w:color="auto"/>
            <w:right w:val="none" w:sz="0" w:space="0" w:color="auto"/>
          </w:divBdr>
        </w:div>
        <w:div w:id="439421676">
          <w:marLeft w:val="0"/>
          <w:marRight w:val="0"/>
          <w:marTop w:val="0"/>
          <w:marBottom w:val="0"/>
          <w:divBdr>
            <w:top w:val="none" w:sz="0" w:space="0" w:color="auto"/>
            <w:left w:val="none" w:sz="0" w:space="0" w:color="auto"/>
            <w:bottom w:val="none" w:sz="0" w:space="0" w:color="auto"/>
            <w:right w:val="none" w:sz="0" w:space="0" w:color="auto"/>
          </w:divBdr>
        </w:div>
        <w:div w:id="675690435">
          <w:marLeft w:val="0"/>
          <w:marRight w:val="0"/>
          <w:marTop w:val="0"/>
          <w:marBottom w:val="0"/>
          <w:divBdr>
            <w:top w:val="none" w:sz="0" w:space="0" w:color="auto"/>
            <w:left w:val="none" w:sz="0" w:space="0" w:color="auto"/>
            <w:bottom w:val="none" w:sz="0" w:space="0" w:color="auto"/>
            <w:right w:val="none" w:sz="0" w:space="0" w:color="auto"/>
          </w:divBdr>
        </w:div>
        <w:div w:id="786855084">
          <w:marLeft w:val="0"/>
          <w:marRight w:val="0"/>
          <w:marTop w:val="0"/>
          <w:marBottom w:val="0"/>
          <w:divBdr>
            <w:top w:val="none" w:sz="0" w:space="0" w:color="auto"/>
            <w:left w:val="none" w:sz="0" w:space="0" w:color="auto"/>
            <w:bottom w:val="none" w:sz="0" w:space="0" w:color="auto"/>
            <w:right w:val="none" w:sz="0" w:space="0" w:color="auto"/>
          </w:divBdr>
        </w:div>
        <w:div w:id="906694358">
          <w:marLeft w:val="0"/>
          <w:marRight w:val="0"/>
          <w:marTop w:val="0"/>
          <w:marBottom w:val="0"/>
          <w:divBdr>
            <w:top w:val="none" w:sz="0" w:space="0" w:color="auto"/>
            <w:left w:val="none" w:sz="0" w:space="0" w:color="auto"/>
            <w:bottom w:val="none" w:sz="0" w:space="0" w:color="auto"/>
            <w:right w:val="none" w:sz="0" w:space="0" w:color="auto"/>
          </w:divBdr>
        </w:div>
        <w:div w:id="967512548">
          <w:marLeft w:val="0"/>
          <w:marRight w:val="0"/>
          <w:marTop w:val="0"/>
          <w:marBottom w:val="0"/>
          <w:divBdr>
            <w:top w:val="none" w:sz="0" w:space="0" w:color="auto"/>
            <w:left w:val="none" w:sz="0" w:space="0" w:color="auto"/>
            <w:bottom w:val="none" w:sz="0" w:space="0" w:color="auto"/>
            <w:right w:val="none" w:sz="0" w:space="0" w:color="auto"/>
          </w:divBdr>
        </w:div>
        <w:div w:id="976253452">
          <w:marLeft w:val="0"/>
          <w:marRight w:val="0"/>
          <w:marTop w:val="0"/>
          <w:marBottom w:val="0"/>
          <w:divBdr>
            <w:top w:val="none" w:sz="0" w:space="0" w:color="auto"/>
            <w:left w:val="none" w:sz="0" w:space="0" w:color="auto"/>
            <w:bottom w:val="none" w:sz="0" w:space="0" w:color="auto"/>
            <w:right w:val="none" w:sz="0" w:space="0" w:color="auto"/>
          </w:divBdr>
        </w:div>
        <w:div w:id="1010522562">
          <w:marLeft w:val="0"/>
          <w:marRight w:val="0"/>
          <w:marTop w:val="0"/>
          <w:marBottom w:val="0"/>
          <w:divBdr>
            <w:top w:val="none" w:sz="0" w:space="0" w:color="auto"/>
            <w:left w:val="none" w:sz="0" w:space="0" w:color="auto"/>
            <w:bottom w:val="none" w:sz="0" w:space="0" w:color="auto"/>
            <w:right w:val="none" w:sz="0" w:space="0" w:color="auto"/>
          </w:divBdr>
        </w:div>
        <w:div w:id="1036390009">
          <w:marLeft w:val="0"/>
          <w:marRight w:val="0"/>
          <w:marTop w:val="0"/>
          <w:marBottom w:val="0"/>
          <w:divBdr>
            <w:top w:val="none" w:sz="0" w:space="0" w:color="auto"/>
            <w:left w:val="none" w:sz="0" w:space="0" w:color="auto"/>
            <w:bottom w:val="none" w:sz="0" w:space="0" w:color="auto"/>
            <w:right w:val="none" w:sz="0" w:space="0" w:color="auto"/>
          </w:divBdr>
        </w:div>
        <w:div w:id="1144278036">
          <w:marLeft w:val="0"/>
          <w:marRight w:val="0"/>
          <w:marTop w:val="0"/>
          <w:marBottom w:val="0"/>
          <w:divBdr>
            <w:top w:val="none" w:sz="0" w:space="0" w:color="auto"/>
            <w:left w:val="none" w:sz="0" w:space="0" w:color="auto"/>
            <w:bottom w:val="none" w:sz="0" w:space="0" w:color="auto"/>
            <w:right w:val="none" w:sz="0" w:space="0" w:color="auto"/>
          </w:divBdr>
        </w:div>
        <w:div w:id="1205409603">
          <w:marLeft w:val="0"/>
          <w:marRight w:val="0"/>
          <w:marTop w:val="0"/>
          <w:marBottom w:val="0"/>
          <w:divBdr>
            <w:top w:val="none" w:sz="0" w:space="0" w:color="auto"/>
            <w:left w:val="none" w:sz="0" w:space="0" w:color="auto"/>
            <w:bottom w:val="none" w:sz="0" w:space="0" w:color="auto"/>
            <w:right w:val="none" w:sz="0" w:space="0" w:color="auto"/>
          </w:divBdr>
        </w:div>
        <w:div w:id="1247690521">
          <w:marLeft w:val="0"/>
          <w:marRight w:val="0"/>
          <w:marTop w:val="0"/>
          <w:marBottom w:val="0"/>
          <w:divBdr>
            <w:top w:val="none" w:sz="0" w:space="0" w:color="auto"/>
            <w:left w:val="none" w:sz="0" w:space="0" w:color="auto"/>
            <w:bottom w:val="none" w:sz="0" w:space="0" w:color="auto"/>
            <w:right w:val="none" w:sz="0" w:space="0" w:color="auto"/>
          </w:divBdr>
        </w:div>
        <w:div w:id="1316836459">
          <w:marLeft w:val="0"/>
          <w:marRight w:val="0"/>
          <w:marTop w:val="0"/>
          <w:marBottom w:val="0"/>
          <w:divBdr>
            <w:top w:val="none" w:sz="0" w:space="0" w:color="auto"/>
            <w:left w:val="none" w:sz="0" w:space="0" w:color="auto"/>
            <w:bottom w:val="none" w:sz="0" w:space="0" w:color="auto"/>
            <w:right w:val="none" w:sz="0" w:space="0" w:color="auto"/>
          </w:divBdr>
        </w:div>
        <w:div w:id="1321352493">
          <w:marLeft w:val="0"/>
          <w:marRight w:val="0"/>
          <w:marTop w:val="0"/>
          <w:marBottom w:val="0"/>
          <w:divBdr>
            <w:top w:val="none" w:sz="0" w:space="0" w:color="auto"/>
            <w:left w:val="none" w:sz="0" w:space="0" w:color="auto"/>
            <w:bottom w:val="none" w:sz="0" w:space="0" w:color="auto"/>
            <w:right w:val="none" w:sz="0" w:space="0" w:color="auto"/>
          </w:divBdr>
        </w:div>
        <w:div w:id="1407190999">
          <w:marLeft w:val="0"/>
          <w:marRight w:val="0"/>
          <w:marTop w:val="0"/>
          <w:marBottom w:val="0"/>
          <w:divBdr>
            <w:top w:val="none" w:sz="0" w:space="0" w:color="auto"/>
            <w:left w:val="none" w:sz="0" w:space="0" w:color="auto"/>
            <w:bottom w:val="none" w:sz="0" w:space="0" w:color="auto"/>
            <w:right w:val="none" w:sz="0" w:space="0" w:color="auto"/>
          </w:divBdr>
        </w:div>
        <w:div w:id="1414275184">
          <w:marLeft w:val="0"/>
          <w:marRight w:val="0"/>
          <w:marTop w:val="0"/>
          <w:marBottom w:val="0"/>
          <w:divBdr>
            <w:top w:val="none" w:sz="0" w:space="0" w:color="auto"/>
            <w:left w:val="none" w:sz="0" w:space="0" w:color="auto"/>
            <w:bottom w:val="none" w:sz="0" w:space="0" w:color="auto"/>
            <w:right w:val="none" w:sz="0" w:space="0" w:color="auto"/>
          </w:divBdr>
        </w:div>
        <w:div w:id="1679772970">
          <w:marLeft w:val="0"/>
          <w:marRight w:val="0"/>
          <w:marTop w:val="0"/>
          <w:marBottom w:val="0"/>
          <w:divBdr>
            <w:top w:val="none" w:sz="0" w:space="0" w:color="auto"/>
            <w:left w:val="none" w:sz="0" w:space="0" w:color="auto"/>
            <w:bottom w:val="none" w:sz="0" w:space="0" w:color="auto"/>
            <w:right w:val="none" w:sz="0" w:space="0" w:color="auto"/>
          </w:divBdr>
        </w:div>
        <w:div w:id="1681005141">
          <w:marLeft w:val="0"/>
          <w:marRight w:val="0"/>
          <w:marTop w:val="0"/>
          <w:marBottom w:val="0"/>
          <w:divBdr>
            <w:top w:val="none" w:sz="0" w:space="0" w:color="auto"/>
            <w:left w:val="none" w:sz="0" w:space="0" w:color="auto"/>
            <w:bottom w:val="none" w:sz="0" w:space="0" w:color="auto"/>
            <w:right w:val="none" w:sz="0" w:space="0" w:color="auto"/>
          </w:divBdr>
        </w:div>
        <w:div w:id="1698122959">
          <w:marLeft w:val="0"/>
          <w:marRight w:val="0"/>
          <w:marTop w:val="0"/>
          <w:marBottom w:val="0"/>
          <w:divBdr>
            <w:top w:val="none" w:sz="0" w:space="0" w:color="auto"/>
            <w:left w:val="none" w:sz="0" w:space="0" w:color="auto"/>
            <w:bottom w:val="none" w:sz="0" w:space="0" w:color="auto"/>
            <w:right w:val="none" w:sz="0" w:space="0" w:color="auto"/>
          </w:divBdr>
        </w:div>
        <w:div w:id="1906253799">
          <w:marLeft w:val="0"/>
          <w:marRight w:val="0"/>
          <w:marTop w:val="0"/>
          <w:marBottom w:val="0"/>
          <w:divBdr>
            <w:top w:val="none" w:sz="0" w:space="0" w:color="auto"/>
            <w:left w:val="none" w:sz="0" w:space="0" w:color="auto"/>
            <w:bottom w:val="none" w:sz="0" w:space="0" w:color="auto"/>
            <w:right w:val="none" w:sz="0" w:space="0" w:color="auto"/>
          </w:divBdr>
        </w:div>
        <w:div w:id="2061441465">
          <w:marLeft w:val="0"/>
          <w:marRight w:val="0"/>
          <w:marTop w:val="0"/>
          <w:marBottom w:val="0"/>
          <w:divBdr>
            <w:top w:val="none" w:sz="0" w:space="0" w:color="auto"/>
            <w:left w:val="none" w:sz="0" w:space="0" w:color="auto"/>
            <w:bottom w:val="none" w:sz="0" w:space="0" w:color="auto"/>
            <w:right w:val="none" w:sz="0" w:space="0" w:color="auto"/>
          </w:divBdr>
        </w:div>
      </w:divsChild>
    </w:div>
    <w:div w:id="2005812992">
      <w:bodyDiv w:val="1"/>
      <w:marLeft w:val="0"/>
      <w:marRight w:val="0"/>
      <w:marTop w:val="0"/>
      <w:marBottom w:val="0"/>
      <w:divBdr>
        <w:top w:val="none" w:sz="0" w:space="0" w:color="auto"/>
        <w:left w:val="none" w:sz="0" w:space="0" w:color="auto"/>
        <w:bottom w:val="none" w:sz="0" w:space="0" w:color="auto"/>
        <w:right w:val="none" w:sz="0" w:space="0" w:color="auto"/>
      </w:divBdr>
      <w:divsChild>
        <w:div w:id="88739266">
          <w:marLeft w:val="0"/>
          <w:marRight w:val="0"/>
          <w:marTop w:val="0"/>
          <w:marBottom w:val="0"/>
          <w:divBdr>
            <w:top w:val="none" w:sz="0" w:space="0" w:color="auto"/>
            <w:left w:val="none" w:sz="0" w:space="0" w:color="auto"/>
            <w:bottom w:val="none" w:sz="0" w:space="0" w:color="auto"/>
            <w:right w:val="none" w:sz="0" w:space="0" w:color="auto"/>
          </w:divBdr>
        </w:div>
        <w:div w:id="479883021">
          <w:marLeft w:val="0"/>
          <w:marRight w:val="0"/>
          <w:marTop w:val="0"/>
          <w:marBottom w:val="0"/>
          <w:divBdr>
            <w:top w:val="none" w:sz="0" w:space="0" w:color="auto"/>
            <w:left w:val="none" w:sz="0" w:space="0" w:color="auto"/>
            <w:bottom w:val="none" w:sz="0" w:space="0" w:color="auto"/>
            <w:right w:val="none" w:sz="0" w:space="0" w:color="auto"/>
          </w:divBdr>
        </w:div>
        <w:div w:id="1557667014">
          <w:marLeft w:val="0"/>
          <w:marRight w:val="0"/>
          <w:marTop w:val="0"/>
          <w:marBottom w:val="0"/>
          <w:divBdr>
            <w:top w:val="none" w:sz="0" w:space="0" w:color="auto"/>
            <w:left w:val="none" w:sz="0" w:space="0" w:color="auto"/>
            <w:bottom w:val="none" w:sz="0" w:space="0" w:color="auto"/>
            <w:right w:val="none" w:sz="0" w:space="0" w:color="auto"/>
          </w:divBdr>
        </w:div>
        <w:div w:id="2123185233">
          <w:marLeft w:val="0"/>
          <w:marRight w:val="0"/>
          <w:marTop w:val="0"/>
          <w:marBottom w:val="0"/>
          <w:divBdr>
            <w:top w:val="none" w:sz="0" w:space="0" w:color="auto"/>
            <w:left w:val="none" w:sz="0" w:space="0" w:color="auto"/>
            <w:bottom w:val="none" w:sz="0" w:space="0" w:color="auto"/>
            <w:right w:val="none" w:sz="0" w:space="0" w:color="auto"/>
          </w:divBdr>
        </w:div>
      </w:divsChild>
    </w:div>
    <w:div w:id="2051372528">
      <w:bodyDiv w:val="1"/>
      <w:marLeft w:val="0"/>
      <w:marRight w:val="0"/>
      <w:marTop w:val="0"/>
      <w:marBottom w:val="0"/>
      <w:divBdr>
        <w:top w:val="none" w:sz="0" w:space="0" w:color="auto"/>
        <w:left w:val="none" w:sz="0" w:space="0" w:color="auto"/>
        <w:bottom w:val="none" w:sz="0" w:space="0" w:color="auto"/>
        <w:right w:val="none" w:sz="0" w:space="0" w:color="auto"/>
      </w:divBdr>
    </w:div>
    <w:div w:id="2057662560">
      <w:bodyDiv w:val="1"/>
      <w:marLeft w:val="0"/>
      <w:marRight w:val="0"/>
      <w:marTop w:val="0"/>
      <w:marBottom w:val="0"/>
      <w:divBdr>
        <w:top w:val="none" w:sz="0" w:space="0" w:color="auto"/>
        <w:left w:val="none" w:sz="0" w:space="0" w:color="auto"/>
        <w:bottom w:val="none" w:sz="0" w:space="0" w:color="auto"/>
        <w:right w:val="none" w:sz="0" w:space="0" w:color="auto"/>
      </w:divBdr>
    </w:div>
    <w:div w:id="2119523243">
      <w:bodyDiv w:val="1"/>
      <w:marLeft w:val="0"/>
      <w:marRight w:val="0"/>
      <w:marTop w:val="0"/>
      <w:marBottom w:val="0"/>
      <w:divBdr>
        <w:top w:val="none" w:sz="0" w:space="0" w:color="auto"/>
        <w:left w:val="none" w:sz="0" w:space="0" w:color="auto"/>
        <w:bottom w:val="none" w:sz="0" w:space="0" w:color="auto"/>
        <w:right w:val="none" w:sz="0" w:space="0" w:color="auto"/>
      </w:divBdr>
      <w:divsChild>
        <w:div w:id="189998116">
          <w:marLeft w:val="0"/>
          <w:marRight w:val="0"/>
          <w:marTop w:val="0"/>
          <w:marBottom w:val="0"/>
          <w:divBdr>
            <w:top w:val="none" w:sz="0" w:space="0" w:color="auto"/>
            <w:left w:val="none" w:sz="0" w:space="0" w:color="auto"/>
            <w:bottom w:val="none" w:sz="0" w:space="0" w:color="auto"/>
            <w:right w:val="none" w:sz="0" w:space="0" w:color="auto"/>
          </w:divBdr>
        </w:div>
        <w:div w:id="435371519">
          <w:marLeft w:val="0"/>
          <w:marRight w:val="0"/>
          <w:marTop w:val="0"/>
          <w:marBottom w:val="0"/>
          <w:divBdr>
            <w:top w:val="none" w:sz="0" w:space="0" w:color="auto"/>
            <w:left w:val="none" w:sz="0" w:space="0" w:color="auto"/>
            <w:bottom w:val="none" w:sz="0" w:space="0" w:color="auto"/>
            <w:right w:val="none" w:sz="0" w:space="0" w:color="auto"/>
          </w:divBdr>
        </w:div>
        <w:div w:id="1282763370">
          <w:marLeft w:val="0"/>
          <w:marRight w:val="0"/>
          <w:marTop w:val="0"/>
          <w:marBottom w:val="0"/>
          <w:divBdr>
            <w:top w:val="none" w:sz="0" w:space="0" w:color="auto"/>
            <w:left w:val="none" w:sz="0" w:space="0" w:color="auto"/>
            <w:bottom w:val="none" w:sz="0" w:space="0" w:color="auto"/>
            <w:right w:val="none" w:sz="0" w:space="0" w:color="auto"/>
          </w:divBdr>
        </w:div>
        <w:div w:id="18254622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vestor.lilly.com/static-files/17760a45-91e4-4e3c-832c-1301f68fcac0" TargetMode="External"/><Relationship Id="rId18" Type="http://schemas.microsoft.com/office/2011/relationships/commentsExtended" Target="commentsExtended.xml"/><Relationship Id="rId26" Type="http://schemas.openxmlformats.org/officeDocument/2006/relationships/hyperlink" Target="https://clinicaltrials.gov/ct2/show/NCT04666038" TargetMode="External"/><Relationship Id="rId3" Type="http://schemas.openxmlformats.org/officeDocument/2006/relationships/customXml" Target="../customXml/item3.xml"/><Relationship Id="rId21" Type="http://schemas.openxmlformats.org/officeDocument/2006/relationships/hyperlink" Target="https://www.ema.europa.eu/en/documents/report/start-procedure-type-ii-variation-extension-indication-under-evaluation-chmp-12-december-2025-29-january-2026_en.xlsx" TargetMode="External"/><Relationship Id="rId34" Type="http://schemas.microsoft.com/office/2011/relationships/people" Target="people.xml"/><Relationship Id="rId7" Type="http://schemas.openxmlformats.org/officeDocument/2006/relationships/webSettings" Target="webSettings.xml"/><Relationship Id="rId12" Type="http://schemas.openxmlformats.org/officeDocument/2006/relationships/hyperlink" Target="https://investor.lilly.com/static-files/45a92498-43d0-4e2d-a4e6-a9131841cfd6" TargetMode="External"/><Relationship Id="rId17" Type="http://schemas.openxmlformats.org/officeDocument/2006/relationships/comments" Target="comments.xml"/><Relationship Id="rId25" Type="http://schemas.openxmlformats.org/officeDocument/2006/relationships/hyperlink" Target="https://lilly.mediaroom.com/2025-12-03-U-S-FDA-approves-expanded-indication-for-Lillys-Jaypirca-pirtobrutinib-,-the-first-and-only-non-covalent-reversible-BTK-inhibitor,-for-adults-with-relapsed-or-refractory-CLL-SLL-previously-treated-with-a-covalent-BTK-inhibitor"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clinicaltrials.gov/ct2/show/NCT05254743" TargetMode="External"/><Relationship Id="rId20" Type="http://schemas.microsoft.com/office/2018/08/relationships/commentsExtensible" Target="commentsExtensible.xml"/><Relationship Id="rId29" Type="http://schemas.openxmlformats.org/officeDocument/2006/relationships/hyperlink" Target="mailto:richa.p.sharma@abbvie.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investor.lilly.com/static-files/f087574c-4046-4711-8a56-402266f2d424" TargetMode="External"/><Relationship Id="rId24" Type="http://schemas.openxmlformats.org/officeDocument/2006/relationships/hyperlink" Target="https://lilly.mediaroom.com/2025-12-09-Lillys-Jaypirca-pirtobrutinib-significantly-improved-progression-free-survival,-reducing-the-risk-of-progression-or-death-by-80-,-versus-chemoimmunotherapy-in-patients-with-treatment-naive-CLL-SLL" TargetMode="External"/><Relationship Id="rId32"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36676%7CUnknown%7CTWFpbGZsb3d8eyJFbXB0eU1hcGkiOnRydWUsIlYiOiIwLjAuMDAwMCIsIlAiOiJXaW4zMiIsIkFOIjoiTWFpbCIsIldUIjoyfQ%3D%3D%7C0%7C%7C%7C&amp;sdata=3JJGVF07GPCc8EL2BYYo1iWxWnur%2FEXsEbZUlkit9GE%3D&amp;reserved=0" TargetMode="External"/><Relationship Id="rId5" Type="http://schemas.openxmlformats.org/officeDocument/2006/relationships/styles" Target="styles.xml"/><Relationship Id="rId15" Type="http://schemas.openxmlformats.org/officeDocument/2006/relationships/hyperlink" Target="https://clinicaltrials.gov/ct2/show/NCT05023980" TargetMode="External"/><Relationship Id="rId23" Type="http://schemas.openxmlformats.org/officeDocument/2006/relationships/hyperlink" Target="https://clinicaltrials.gov/ct2/show/NCT05254743?term=bruin-cll-314&amp;draw=2&amp;rank=1" TargetMode="External"/><Relationship Id="rId28" Type="http://schemas.openxmlformats.org/officeDocument/2006/relationships/hyperlink" Target="mailto:Harjit.Bajwa@abbvie.com" TargetMode="External"/><Relationship Id="rId10" Type="http://schemas.openxmlformats.org/officeDocument/2006/relationships/hyperlink" Target="https://edge.media-server.com/mmc/p/8azdiqoy/" TargetMode="External"/><Relationship Id="rId19" Type="http://schemas.microsoft.com/office/2016/09/relationships/commentsIds" Target="commentsIds.xml"/><Relationship Id="rId31"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26545%7CUnknown%7CTWFpbGZsb3d8eyJFbXB0eU1hcGkiOnRydWUsIlYiOiIwLjAuMDAwMCIsIlAiOiJXaW4zMiIsIkFOIjoiTWFpbCIsIldUIjoyfQ%3D%3D%7C0%7C%7C%7C&amp;sdata=DYVOTBqb9QCrnZgLP8agaavGZ%2BwW9PQNrn4X2UXzodg%3D&amp;reserved=0" TargetMode="External"/><Relationship Id="rId4" Type="http://schemas.openxmlformats.org/officeDocument/2006/relationships/numbering" Target="numbering.xml"/><Relationship Id="rId9" Type="http://schemas.openxmlformats.org/officeDocument/2006/relationships/image" Target="cid:image009.png@01DC8F9C.88E5E470" TargetMode="External"/><Relationship Id="rId14" Type="http://schemas.openxmlformats.org/officeDocument/2006/relationships/hyperlink" Target="https://clinicaltrials.gov/ct2/show/NCT04965493" TargetMode="External"/><Relationship Id="rId22" Type="http://schemas.openxmlformats.org/officeDocument/2006/relationships/hyperlink" Target="https://clinicaltrials.gov/ct2/show/NCT05023980" TargetMode="External"/><Relationship Id="rId27" Type="http://schemas.openxmlformats.org/officeDocument/2006/relationships/image" Target="media/image2.png"/><Relationship Id="rId30"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16535%7CUnknown%7CTWFpbGZsb3d8eyJFbXB0eU1hcGkiOnRydWUsIlYiOiIwLjAuMDAwMCIsIlAiOiJXaW4zMiIsIkFOIjoiTWFpbCIsIldUIjoyfQ%3D%3D%7C0%7C%7C%7C&amp;sdata=oy7ciMOhd%2BQRShdIi8Ppl4Txeca3UHcDLyD%2BDhRDqSc%3D&amp;reserved=0"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CLL">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defRPr dirty="0" err="1" smtClean="0"/>
        </a:defPPr>
      </a:lstStyle>
    </a:txDef>
  </a:objectDefaults>
  <a:extraClrSchemeLst/>
  <a:extLst>
    <a:ext uri="{05A4C25C-085E-4340-85A3-A5531E510DB2}">
      <thm15:themeFamily xmlns:thm15="http://schemas.microsoft.com/office/thememl/2012/main" name="CLL" id="{B50B7C8D-6D02-3847-A3B5-E3880DB8B4A6}" vid="{9FDBDEF5-9068-6A4A-B1E0-CC7C5BD833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43e1017-c5a4-4201-a35d-9d1168f65886" xsi:nil="true"/>
    <SharedWithUsers xmlns="1e3b51ad-8b26-4643-8436-07947209bc12">
      <UserInfo>
        <DisplayName>Dilworth, Eleanor</DisplayName>
        <AccountId>12</AccountId>
        <AccountType/>
      </UserInfo>
      <UserInfo>
        <DisplayName>Lagunova, Olga</DisplayName>
        <AccountId>69</AccountId>
        <AccountType/>
      </UserInfo>
      <UserInfo>
        <DisplayName>Koch, Moira K</DisplayName>
        <AccountId>10</AccountId>
        <AccountType/>
      </UserInfo>
      <UserInfo>
        <DisplayName>Barkinge, John</DisplayName>
        <AccountId>11</AccountId>
        <AccountType/>
      </UserInfo>
      <UserInfo>
        <DisplayName>Nail, Maureen</DisplayName>
        <AccountId>6</AccountId>
        <AccountType/>
      </UserInfo>
      <UserInfo>
        <DisplayName>Eisinger, Cameron W</DisplayName>
        <AccountId>74</AccountId>
        <AccountType/>
      </UserInfo>
    </SharedWithUsers>
    <lcf76f155ced4ddcb4097134ff3c332f xmlns="75f0410d-776c-4ead-a371-a12a491d997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444E09C19CEEA4994C41AEDF0A9F81E" ma:contentTypeVersion="19" ma:contentTypeDescription="Create a new document." ma:contentTypeScope="" ma:versionID="e53698274d241fe3222b0935d26ba6b2">
  <xsd:schema xmlns:xsd="http://www.w3.org/2001/XMLSchema" xmlns:xs="http://www.w3.org/2001/XMLSchema" xmlns:p="http://schemas.microsoft.com/office/2006/metadata/properties" xmlns:ns2="1e3b51ad-8b26-4643-8436-07947209bc12" xmlns:ns3="75f0410d-776c-4ead-a371-a12a491d997a" xmlns:ns4="043e1017-c5a4-4201-a35d-9d1168f65886" targetNamespace="http://schemas.microsoft.com/office/2006/metadata/properties" ma:root="true" ma:fieldsID="ce20e610969feaef6217c8d204961e8e" ns2:_="" ns3:_="" ns4:_="">
    <xsd:import namespace="1e3b51ad-8b26-4643-8436-07947209bc12"/>
    <xsd:import namespace="75f0410d-776c-4ead-a371-a12a491d997a"/>
    <xsd:import namespace="043e1017-c5a4-4201-a35d-9d1168f6588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lcf76f155ced4ddcb4097134ff3c332f" minOccurs="0"/>
                <xsd:element ref="ns4: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3b51ad-8b26-4643-8436-07947209bc1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5f0410d-776c-4ead-a371-a12a491d997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B76679-3417-4632-93E5-E2D722DFBC2A}">
  <ds:schemaRefs>
    <ds:schemaRef ds:uri="http://schemas.microsoft.com/office/2006/metadata/properties"/>
    <ds:schemaRef ds:uri="http://schemas.microsoft.com/office/infopath/2007/PartnerControls"/>
    <ds:schemaRef ds:uri="043e1017-c5a4-4201-a35d-9d1168f65886"/>
    <ds:schemaRef ds:uri="1e3b51ad-8b26-4643-8436-07947209bc12"/>
    <ds:schemaRef ds:uri="75f0410d-776c-4ead-a371-a12a491d997a"/>
  </ds:schemaRefs>
</ds:datastoreItem>
</file>

<file path=customXml/itemProps2.xml><?xml version="1.0" encoding="utf-8"?>
<ds:datastoreItem xmlns:ds="http://schemas.openxmlformats.org/officeDocument/2006/customXml" ds:itemID="{6418B181-489D-42B2-A6D9-6235D7B974CF}">
  <ds:schemaRefs>
    <ds:schemaRef ds:uri="http://schemas.microsoft.com/sharepoint/v3/contenttype/forms"/>
  </ds:schemaRefs>
</ds:datastoreItem>
</file>

<file path=customXml/itemProps3.xml><?xml version="1.0" encoding="utf-8"?>
<ds:datastoreItem xmlns:ds="http://schemas.openxmlformats.org/officeDocument/2006/customXml" ds:itemID="{F29892EF-27C0-4FE2-A7B7-7E694F893C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3b51ad-8b26-4643-8436-07947209bc12"/>
    <ds:schemaRef ds:uri="75f0410d-776c-4ead-a371-a12a491d997a"/>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1228</Words>
  <Characters>7000</Characters>
  <Application>Microsoft Office Word</Application>
  <DocSecurity>4</DocSecurity>
  <Lines>58</Lines>
  <Paragraphs>16</Paragraphs>
  <ScaleCrop>false</ScaleCrop>
  <Company/>
  <LinksUpToDate>false</LinksUpToDate>
  <CharactersWithSpaces>8212</CharactersWithSpaces>
  <SharedDoc>false</SharedDoc>
  <HLinks>
    <vt:vector size="108" baseType="variant">
      <vt:variant>
        <vt:i4>1572933</vt:i4>
      </vt:variant>
      <vt:variant>
        <vt:i4>51</vt:i4>
      </vt:variant>
      <vt:variant>
        <vt:i4>0</vt:i4>
      </vt:variant>
      <vt:variant>
        <vt:i4>5</vt:i4>
      </vt:variant>
      <vt:variant>
        <vt:lpwstr>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638863120066236676%7CUnknown%7CTWFpbGZsb3d8eyJFbXB0eU1hcGkiOnRydWUsIlYiOiIwLjAuMDAwMCIsIlAiOiJXaW4zMiIsIkFOIjoiTWFpbCIsIldUIjoyfQ%3D%3D%7C0%7C%7C%7C&amp;sdata=3JJGVF07GPCc8EL2BYYo1iWxWnur%2FEXsEbZUlkit9GE%3D&amp;reserved=0</vt:lpwstr>
      </vt:variant>
      <vt:variant>
        <vt:lpwstr/>
      </vt:variant>
      <vt:variant>
        <vt:i4>1572933</vt:i4>
      </vt:variant>
      <vt:variant>
        <vt:i4>48</vt:i4>
      </vt:variant>
      <vt:variant>
        <vt:i4>0</vt:i4>
      </vt:variant>
      <vt:variant>
        <vt:i4>5</vt:i4>
      </vt:variant>
      <vt:variant>
        <vt:lpwstr>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638863120066226545%7CUnknown%7CTWFpbGZsb3d8eyJFbXB0eU1hcGkiOnRydWUsIlYiOiIwLjAuMDAwMCIsIlAiOiJXaW4zMiIsIkFOIjoiTWFpbCIsIldUIjoyfQ%3D%3D%7C0%7C%7C%7C&amp;sdata=DYVOTBqb9QCrnZgLP8agaavGZ%2BwW9PQNrn4X2UXzodg%3D&amp;reserved=0</vt:lpwstr>
      </vt:variant>
      <vt:variant>
        <vt:lpwstr/>
      </vt:variant>
      <vt:variant>
        <vt:i4>1572933</vt:i4>
      </vt:variant>
      <vt:variant>
        <vt:i4>45</vt:i4>
      </vt:variant>
      <vt:variant>
        <vt:i4>0</vt:i4>
      </vt:variant>
      <vt:variant>
        <vt:i4>5</vt:i4>
      </vt:variant>
      <vt:variant>
        <vt:lpwstr>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638863120066216535%7CUnknown%7CTWFpbGZsb3d8eyJFbXB0eU1hcGkiOnRydWUsIlYiOiIwLjAuMDAwMCIsIlAiOiJXaW4zMiIsIkFOIjoiTWFpbCIsIldUIjoyfQ%3D%3D%7C0%7C%7C%7C&amp;sdata=oy7ciMOhd%2BQRShdIi8Ppl4Txeca3UHcDLyD%2BDhRDqSc%3D&amp;reserved=0</vt:lpwstr>
      </vt:variant>
      <vt:variant>
        <vt:lpwstr/>
      </vt:variant>
      <vt:variant>
        <vt:i4>2228251</vt:i4>
      </vt:variant>
      <vt:variant>
        <vt:i4>42</vt:i4>
      </vt:variant>
      <vt:variant>
        <vt:i4>0</vt:i4>
      </vt:variant>
      <vt:variant>
        <vt:i4>5</vt:i4>
      </vt:variant>
      <vt:variant>
        <vt:lpwstr>mailto:richa.p.sharma@abbvie.com</vt:lpwstr>
      </vt:variant>
      <vt:variant>
        <vt:lpwstr/>
      </vt:variant>
      <vt:variant>
        <vt:i4>1441911</vt:i4>
      </vt:variant>
      <vt:variant>
        <vt:i4>39</vt:i4>
      </vt:variant>
      <vt:variant>
        <vt:i4>0</vt:i4>
      </vt:variant>
      <vt:variant>
        <vt:i4>5</vt:i4>
      </vt:variant>
      <vt:variant>
        <vt:lpwstr>mailto:Harjit.Bajwa@abbvie.com</vt:lpwstr>
      </vt:variant>
      <vt:variant>
        <vt:lpwstr/>
      </vt:variant>
      <vt:variant>
        <vt:i4>7274545</vt:i4>
      </vt:variant>
      <vt:variant>
        <vt:i4>36</vt:i4>
      </vt:variant>
      <vt:variant>
        <vt:i4>0</vt:i4>
      </vt:variant>
      <vt:variant>
        <vt:i4>5</vt:i4>
      </vt:variant>
      <vt:variant>
        <vt:lpwstr>https://clinicaltrials.gov/ct2/show/NCT04666038</vt:lpwstr>
      </vt:variant>
      <vt:variant>
        <vt:lpwstr/>
      </vt:variant>
      <vt:variant>
        <vt:i4>3342379</vt:i4>
      </vt:variant>
      <vt:variant>
        <vt:i4>33</vt:i4>
      </vt:variant>
      <vt:variant>
        <vt:i4>0</vt:i4>
      </vt:variant>
      <vt:variant>
        <vt:i4>5</vt:i4>
      </vt:variant>
      <vt:variant>
        <vt:lpwstr>https://lilly.mediaroom.com/2025-12-03-U-S-FDA-approves-expanded-indication-for-Lillys-Jaypirca-pirtobrutinib-,-the-first-and-only-non-covalent-reversible-BTK-inhibitor,-for-adults-with-relapsed-or-refractory-CLL-SLL-previously-treated-with-a-covalent-BTK-inhibitor</vt:lpwstr>
      </vt:variant>
      <vt:variant>
        <vt:lpwstr/>
      </vt:variant>
      <vt:variant>
        <vt:i4>3145851</vt:i4>
      </vt:variant>
      <vt:variant>
        <vt:i4>30</vt:i4>
      </vt:variant>
      <vt:variant>
        <vt:i4>0</vt:i4>
      </vt:variant>
      <vt:variant>
        <vt:i4>5</vt:i4>
      </vt:variant>
      <vt:variant>
        <vt:lpwstr>https://lilly.mediaroom.com/2025-12-09-Lillys-Jaypirca-pirtobrutinib-significantly-improved-progression-free-survival,-reducing-the-risk-of-progression-or-death-by-80-,-versus-chemoimmunotherapy-in-patients-with-treatment-naive-CLL-SLL</vt:lpwstr>
      </vt:variant>
      <vt:variant>
        <vt:lpwstr/>
      </vt:variant>
      <vt:variant>
        <vt:i4>852042</vt:i4>
      </vt:variant>
      <vt:variant>
        <vt:i4>27</vt:i4>
      </vt:variant>
      <vt:variant>
        <vt:i4>0</vt:i4>
      </vt:variant>
      <vt:variant>
        <vt:i4>5</vt:i4>
      </vt:variant>
      <vt:variant>
        <vt:lpwstr>https://clinicaltrials.gov/ct2/show/NCT05254743?term=bruin-cll-314&amp;draw=2&amp;rank=1</vt:lpwstr>
      </vt:variant>
      <vt:variant>
        <vt:lpwstr/>
      </vt:variant>
      <vt:variant>
        <vt:i4>6750269</vt:i4>
      </vt:variant>
      <vt:variant>
        <vt:i4>24</vt:i4>
      </vt:variant>
      <vt:variant>
        <vt:i4>0</vt:i4>
      </vt:variant>
      <vt:variant>
        <vt:i4>5</vt:i4>
      </vt:variant>
      <vt:variant>
        <vt:lpwstr>https://clinicaltrials.gov/ct2/show/NCT05023980</vt:lpwstr>
      </vt:variant>
      <vt:variant>
        <vt:lpwstr/>
      </vt:variant>
      <vt:variant>
        <vt:i4>5505151</vt:i4>
      </vt:variant>
      <vt:variant>
        <vt:i4>21</vt:i4>
      </vt:variant>
      <vt:variant>
        <vt:i4>0</vt:i4>
      </vt:variant>
      <vt:variant>
        <vt:i4>5</vt:i4>
      </vt:variant>
      <vt:variant>
        <vt:lpwstr>https://www.ema.europa.eu/en/documents/report/start-procedure-type-ii-variation-extension-indication-under-evaluation-chmp-12-december-2025-29-january-2026_en.xlsx</vt:lpwstr>
      </vt:variant>
      <vt:variant>
        <vt:lpwstr/>
      </vt:variant>
      <vt:variant>
        <vt:i4>7209012</vt:i4>
      </vt:variant>
      <vt:variant>
        <vt:i4>18</vt:i4>
      </vt:variant>
      <vt:variant>
        <vt:i4>0</vt:i4>
      </vt:variant>
      <vt:variant>
        <vt:i4>5</vt:i4>
      </vt:variant>
      <vt:variant>
        <vt:lpwstr>https://clinicaltrials.gov/ct2/show/NCT05254743</vt:lpwstr>
      </vt:variant>
      <vt:variant>
        <vt:lpwstr/>
      </vt:variant>
      <vt:variant>
        <vt:i4>6750269</vt:i4>
      </vt:variant>
      <vt:variant>
        <vt:i4>15</vt:i4>
      </vt:variant>
      <vt:variant>
        <vt:i4>0</vt:i4>
      </vt:variant>
      <vt:variant>
        <vt:i4>5</vt:i4>
      </vt:variant>
      <vt:variant>
        <vt:lpwstr>https://clinicaltrials.gov/ct2/show/NCT05023980</vt:lpwstr>
      </vt:variant>
      <vt:variant>
        <vt:lpwstr/>
      </vt:variant>
      <vt:variant>
        <vt:i4>6881333</vt:i4>
      </vt:variant>
      <vt:variant>
        <vt:i4>12</vt:i4>
      </vt:variant>
      <vt:variant>
        <vt:i4>0</vt:i4>
      </vt:variant>
      <vt:variant>
        <vt:i4>5</vt:i4>
      </vt:variant>
      <vt:variant>
        <vt:lpwstr>https://clinicaltrials.gov/ct2/show/NCT04965493</vt:lpwstr>
      </vt:variant>
      <vt:variant>
        <vt:lpwstr/>
      </vt:variant>
      <vt:variant>
        <vt:i4>1572883</vt:i4>
      </vt:variant>
      <vt:variant>
        <vt:i4>9</vt:i4>
      </vt:variant>
      <vt:variant>
        <vt:i4>0</vt:i4>
      </vt:variant>
      <vt:variant>
        <vt:i4>5</vt:i4>
      </vt:variant>
      <vt:variant>
        <vt:lpwstr>https://investor.lilly.com/static-files/17760a45-91e4-4e3c-832c-1301f68fcac0</vt:lpwstr>
      </vt:variant>
      <vt:variant>
        <vt:lpwstr/>
      </vt:variant>
      <vt:variant>
        <vt:i4>1572887</vt:i4>
      </vt:variant>
      <vt:variant>
        <vt:i4>6</vt:i4>
      </vt:variant>
      <vt:variant>
        <vt:i4>0</vt:i4>
      </vt:variant>
      <vt:variant>
        <vt:i4>5</vt:i4>
      </vt:variant>
      <vt:variant>
        <vt:lpwstr>https://investor.lilly.com/static-files/45a92498-43d0-4e2d-a4e6-a9131841cfd6</vt:lpwstr>
      </vt:variant>
      <vt:variant>
        <vt:lpwstr/>
      </vt:variant>
      <vt:variant>
        <vt:i4>4194327</vt:i4>
      </vt:variant>
      <vt:variant>
        <vt:i4>3</vt:i4>
      </vt:variant>
      <vt:variant>
        <vt:i4>0</vt:i4>
      </vt:variant>
      <vt:variant>
        <vt:i4>5</vt:i4>
      </vt:variant>
      <vt:variant>
        <vt:lpwstr>https://investor.lilly.com/static-files/f087574c-4046-4711-8a56-402266f2d424</vt:lpwstr>
      </vt:variant>
      <vt:variant>
        <vt:lpwstr/>
      </vt:variant>
      <vt:variant>
        <vt:i4>1179672</vt:i4>
      </vt:variant>
      <vt:variant>
        <vt:i4>0</vt:i4>
      </vt:variant>
      <vt:variant>
        <vt:i4>0</vt:i4>
      </vt:variant>
      <vt:variant>
        <vt:i4>5</vt:i4>
      </vt:variant>
      <vt:variant>
        <vt:lpwstr>https://edge.media-server.com/mmc/p/8azdiqoy/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Saldana</dc:creator>
  <cp:keywords/>
  <dc:description/>
  <cp:lastModifiedBy>Yi Ren</cp:lastModifiedBy>
  <cp:revision>28</cp:revision>
  <dcterms:created xsi:type="dcterms:W3CDTF">2026-02-04T19:27:00Z</dcterms:created>
  <dcterms:modified xsi:type="dcterms:W3CDTF">2026-02-04T21:32:00Z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0x0101005444E09C19CEEA4994C41AEDF0A9F81E</vt:lpwstr>
  </property>
  <property fmtid="{D5CDD505-2E9C-101B-9397-08002B2CF9AE}" pid="3" name="MediaServiceImageTags">
    <vt:lpwstr/>
  </property>
</Properties>
</file>