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TITLE: Pfizer Atirmociclib Phase 2 Results</w:t>
      </w:r>
    </w:p>
    <w:p>
      <w:pPr>
        <w:pStyle w:val="Heading2"/>
      </w:pPr>
      <w:r>
        <w:t>COMPANY: Pfizer Inc.</w:t>
      </w:r>
    </w:p>
    <w:p>
      <w:pPr>
        <w:pStyle w:val="Heading2"/>
      </w:pPr>
      <w:r>
        <w:t>DATE: March 17, 2026</w:t>
      </w:r>
    </w:p>
    <w:p>
      <w:pPr>
        <w:pStyle w:val="Heading2"/>
      </w:pPr>
      <w:r>
        <w:t>WHAT HAPPENED</w:t>
      </w:r>
    </w:p>
    <w:p>
      <w:r>
        <w:t>• Pfizer announced positive Phase 2 FOURLIGHT-1 trial results for atirmociclib, a next-generation CDK4-selective inhibitor, in second-line HR+/HER2− metastatic breast cancer</w:t>
      </w:r>
    </w:p>
    <w:p>
      <w:r>
        <w:t>• Trial met primary endpoint with 40% reduction in disease progression/death risk versus control (p=0.0007) in patients who progressed on prior CDK4/6 inhibitor therapy</w:t>
      </w:r>
    </w:p>
    <w:p>
      <w:r>
        <w:t>• Safety profile favorable: only 6.4% discontinued due to adverse events; supports continuous dosing without interruptions</w:t>
      </w:r>
    </w:p>
    <w:p>
      <w:r>
        <w:t>• &gt;90% of patients initiated treatment within 3 months of last CDK4/6 inhibitor, indicating rapid progression in heavily pre-treated population</w:t>
      </w:r>
    </w:p>
    <w:p>
      <w:pPr>
        <w:pStyle w:val="Heading2"/>
      </w:pPr>
      <w:r>
        <w:t>IMPACT (CI PoV): High</w:t>
      </w:r>
    </w:p>
    <w:p>
      <w:r>
        <w:t>• Direct threat to competitor oncology portfolios as Pfizer advances next-generation CDK4 inhibitor to replace declining Ibrance ($1.04B in 2025, patent cliff 2027)</w:t>
      </w:r>
    </w:p>
    <w:p>
      <w:r>
        <w:t>• Validates CDK4-selective mechanism in post-CDK4/6 inhibitor setting, potentially establishing new treatment paradigm influencing broader oncology development strategies</w:t>
      </w:r>
    </w:p>
    <w:p>
      <w:r>
        <w:t>• Pfizer pursuing aggressive first-line expansion (FOURLIGHT-3 Phase 3 ongoing) in $18.2B CDK4/6 inhibitor market projected to reach $55.92B by 2035</w:t>
      </w:r>
    </w:p>
    <w:p>
      <w:r>
        <w:t>• Competitive landscape intensifying: Eli Lilly's Verzenio ($1.75B, 2025) and Novartis's Kisqali ($2.478B, 2024) dominating market with strong momentum</w:t>
      </w:r>
    </w:p>
    <w:p>
      <w:pPr>
        <w:pStyle w:val="Heading2"/>
      </w:pPr>
      <w:r>
        <w:t>WHY IT MATTERS</w:t>
      </w:r>
    </w:p>
    <w:p>
      <w:r>
        <w:t>• Demonstrates viability of next-generation selective CDK inhibition in addressing resistance mechanisms—trend applicable across multiple cancer types in competitive pipelines</w:t>
      </w:r>
    </w:p>
    <w:p>
      <w:r>
        <w:t>• Pfizer's successful second-line positioning creates precedent for sequential CDK inhibitor therapy, potentially reshaping treatment algorithms and market access strategies</w:t>
      </w:r>
    </w:p>
    <w:p>
      <w:r>
        <w:t>• Market dynamics show rapid consolidation around differentiated mechanisms (CDK4-selective versus pan-CDK4/6), informing development priorities across the industry</w:t>
      </w:r>
    </w:p>
    <w:p>
      <w:r>
        <w:t>• Breakthrough designation in PATINA trial (HR+/HER2+) signals FDA receptivity to next-generation CDK inhibitors, accelerating competitive timelines</w:t>
      </w:r>
    </w:p>
    <w:p>
      <w:pPr>
        <w:pStyle w:val="Heading2"/>
      </w:pPr>
      <w:r>
        <w:t>TELL ME MORE</w:t>
      </w:r>
    </w:p>
    <w:p>
      <w:r>
        <w:t>• FOURLIGHT-1 enrolled HR+/HER2− metastatic breast cancer patients with prior CDK4/6 inhibitor exposure; primary endpoint was progression-free survival (PFS)</w:t>
      </w:r>
    </w:p>
    <w:p>
      <w:r>
        <w:t>• Atirmociclib plus fulvestrant showed statistically significant PFS improvement; overall survival data maturing for future presentation</w:t>
      </w:r>
    </w:p>
    <w:p>
      <w:r>
        <w:t>• Adverse events manageable: neutropenia 61.8% (Grade 3: 23.5%), leukopenia 38.2%, anemia 20.6%, lymphopenia 20.6%—no Grade 3 leukopenia or anemia</w:t>
      </w:r>
    </w:p>
    <w:p>
      <w:r>
        <w:t>• CDK4/6 inhibitor market trajectory: $11.34B (2024) → $18.2B (2026 estimated) → $55.92B (2035 projected); CAGR 6.9% (2026-2033)</w:t>
      </w:r>
    </w:p>
    <w:p>
      <w:r>
        <w:t>• Pfizer's Ibrance losing share to Verzenio (83% growth 2024-2025) and Kisqali (46.5% CAGR 2021-2024); atirmociclib positioned as Ibrance successor</w:t>
      </w:r>
    </w:p>
    <w:p>
      <w:pPr>
        <w:pStyle w:val="Heading2"/>
      </w:pPr>
      <w:r>
        <w:t>OUTLOOK</w:t>
      </w:r>
    </w:p>
    <w:p>
      <w:r>
        <w:t>• Monitor FOURLIGHT-3 Phase 3 first-line data (2026-2027)—critical for atirmociclib's commercial viability and competitive threat level to oncology assets</w:t>
      </w:r>
    </w:p>
    <w:p>
      <w:r>
        <w:t>• Track regulatory submissions and approvals targeting 2027 launch coinciding with Ibrance patent expiration; accelerated timeline increases competitive pressure</w:t>
      </w:r>
    </w:p>
    <w:p>
      <w:r>
        <w:t>• Assess emerging CDK4-selective inhibitor class (Avenzoic's ARTS-023) and combination strategies (CDK2+CDK4/6) as potential disruptors to current treatment paradigms</w:t>
      </w:r>
    </w:p>
    <w:p>
      <w:r>
        <w:t>• Evaluate implications for oncology portfolios: consider partnerships, in-licensing, or internal development in next-generation cell cycle inhibitors</w:t>
      </w:r>
    </w:p>
    <w:p>
      <w:r>
        <w:t>• Watch for atirmociclib expansion into early-stage and adjuvant settings and pricing strategy versus Verzenio and Kisqali ($12,524 average monthly cost)</w:t>
      </w:r>
    </w:p>
    <w:p>
      <w:pPr>
        <w:pStyle w:val="Heading2"/>
      </w:pPr>
      <w:r>
        <w:t>SOURCES</w:t>
      </w:r>
    </w:p>
    <w:p>
      <w:r>
        <w:t>1. https://www.pfizer.com/news/press-release/press-release-detail/pfizer-announces-positive-topline-phase-2-results-next</w:t>
      </w:r>
    </w:p>
    <w:p>
      <w:r>
        <w:t>2. https://www.fiercebiotech.com/biotech/pfizers-hotly-tipped-breast-cancer-prospect-delivers-phase-2-win</w:t>
      </w:r>
    </w:p>
    <w:p>
      <w:r>
        <w:t>3. https://www.biospace.com/drug-development/pfizers-ibrance-heir-reduces-risk-of-death-in-phase-2-breast-cancer-test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