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A0AB1" w14:textId="1930DA38" w:rsidR="006071B2" w:rsidRDefault="006071B2" w:rsidP="006071B2">
      <w:pPr>
        <w:jc w:val="center"/>
      </w:pPr>
      <w:r>
        <w:rPr>
          <w:noProof/>
        </w:rPr>
        <w:drawing>
          <wp:inline distT="0" distB="0" distL="0" distR="0" wp14:anchorId="0BD4D212" wp14:editId="4D32D6ED">
            <wp:extent cx="5029835" cy="890270"/>
            <wp:effectExtent l="0" t="0" r="0" b="5080"/>
            <wp:docPr id="1887085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835" cy="890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5"/>
        <w:gridCol w:w="7920"/>
        <w:gridCol w:w="715"/>
      </w:tblGrid>
      <w:tr w:rsidR="005346CC" w14:paraId="41C8DD49" w14:textId="77777777" w:rsidTr="007028CA">
        <w:trPr>
          <w:trHeight w:val="440"/>
        </w:trPr>
        <w:tc>
          <w:tcPr>
            <w:tcW w:w="9350" w:type="dxa"/>
            <w:gridSpan w:val="3"/>
          </w:tcPr>
          <w:p w14:paraId="2B4CF111" w14:textId="443769F5" w:rsidR="005346CC" w:rsidRDefault="005346CC" w:rsidP="005346CC">
            <w:pPr>
              <w:jc w:val="center"/>
              <w:rPr>
                <w:noProof/>
              </w:rPr>
            </w:pPr>
            <w:r w:rsidRPr="007403BC">
              <w:rPr>
                <w:rFonts w:ascii="Aptos" w:eastAsia="Aptos" w:hAnsi="Aptos" w:cs="Aptos"/>
                <w:color w:val="212121"/>
                <w:kern w:val="0"/>
                <w14:ligatures w14:val="none"/>
              </w:rPr>
              <w:t xml:space="preserve">CSI wanted to share </w:t>
            </w:r>
            <w:r w:rsidR="007028CA">
              <w:rPr>
                <w:rFonts w:ascii="Aptos" w:eastAsia="Aptos" w:hAnsi="Aptos" w:cs="Aptos"/>
                <w:color w:val="212121"/>
                <w:kern w:val="0"/>
                <w14:ligatures w14:val="none"/>
              </w:rPr>
              <w:t>milestones</w:t>
            </w:r>
            <w:r w:rsidRPr="007403BC">
              <w:rPr>
                <w:rFonts w:ascii="Aptos" w:eastAsia="Aptos" w:hAnsi="Aptos" w:cs="Aptos"/>
                <w:color w:val="212121"/>
                <w:kern w:val="0"/>
                <w14:ligatures w14:val="none"/>
              </w:rPr>
              <w:t xml:space="preserve"> from our competitors </w:t>
            </w:r>
            <w:r w:rsidR="00B96DD1">
              <w:rPr>
                <w:rFonts w:ascii="Aptos" w:eastAsia="Aptos" w:hAnsi="Aptos" w:cs="Aptos"/>
                <w:color w:val="212121"/>
                <w:kern w:val="0"/>
                <w14:ligatures w14:val="none"/>
              </w:rPr>
              <w:t xml:space="preserve">in </w:t>
            </w:r>
            <w:r w:rsidR="00B96DD1" w:rsidRPr="00ED4203">
              <w:rPr>
                <w:rFonts w:ascii="Aptos" w:eastAsia="Aptos" w:hAnsi="Aptos" w:cs="Aptos"/>
                <w:b/>
                <w:bCs/>
                <w:color w:val="212121"/>
                <w:kern w:val="0"/>
                <w14:ligatures w14:val="none"/>
              </w:rPr>
              <w:t>EGFRm NSCLC</w:t>
            </w:r>
            <w:r w:rsidRPr="007403BC">
              <w:rPr>
                <w:rFonts w:ascii="Aptos" w:eastAsia="Aptos" w:hAnsi="Aptos" w:cs="Aptos"/>
                <w:color w:val="212121"/>
                <w:kern w:val="0"/>
                <w14:ligatures w14:val="none"/>
              </w:rPr>
              <w:t>:</w:t>
            </w:r>
          </w:p>
        </w:tc>
      </w:tr>
      <w:tr w:rsidR="004F1383" w14:paraId="55510DE6" w14:textId="77777777" w:rsidTr="007028CA">
        <w:trPr>
          <w:trHeight w:val="440"/>
        </w:trPr>
        <w:tc>
          <w:tcPr>
            <w:tcW w:w="9350" w:type="dxa"/>
            <w:gridSpan w:val="3"/>
          </w:tcPr>
          <w:p w14:paraId="121F4970" w14:textId="05AA6844" w:rsidR="004F1383" w:rsidRDefault="00067937" w:rsidP="0019068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6E9D31" wp14:editId="2F914C40">
                  <wp:extent cx="1546225" cy="434291"/>
                  <wp:effectExtent l="0" t="0" r="0" b="4445"/>
                  <wp:docPr id="1859910432" name="Picture 1" descr="A close-up of a 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10432" name="Picture 1" descr="A close-up of a logo&#10;&#10;Description automatically generated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23" cy="444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1B2" w14:paraId="1A428979" w14:textId="77777777" w:rsidTr="007028CA">
        <w:tc>
          <w:tcPr>
            <w:tcW w:w="715" w:type="dxa"/>
          </w:tcPr>
          <w:p w14:paraId="218F23F2" w14:textId="77777777" w:rsidR="006071B2" w:rsidRDefault="006071B2"/>
        </w:tc>
        <w:tc>
          <w:tcPr>
            <w:tcW w:w="7920" w:type="dxa"/>
            <w:vMerge w:val="restart"/>
          </w:tcPr>
          <w:p w14:paraId="1348E8A8" w14:textId="253B39BE" w:rsidR="008937AD" w:rsidRPr="0010265A" w:rsidRDefault="00067937">
            <w:pPr>
              <w:rPr>
                <w:color w:val="002060"/>
              </w:rPr>
            </w:pPr>
            <w:r w:rsidRPr="008E1213">
              <w:rPr>
                <w:b/>
                <w:bCs/>
                <w:color w:val="002060"/>
              </w:rPr>
              <w:t>Hutch</w:t>
            </w:r>
            <w:r w:rsidR="00664391" w:rsidRPr="008E1213">
              <w:rPr>
                <w:b/>
                <w:bCs/>
                <w:color w:val="002060"/>
              </w:rPr>
              <w:t xml:space="preserve">med </w:t>
            </w:r>
            <w:r w:rsidR="00ED4203" w:rsidRPr="008E1213">
              <w:rPr>
                <w:b/>
                <w:bCs/>
                <w:color w:val="002060"/>
              </w:rPr>
              <w:t xml:space="preserve">has </w:t>
            </w:r>
            <w:r w:rsidR="0010265A">
              <w:rPr>
                <w:b/>
                <w:bCs/>
                <w:color w:val="002060"/>
              </w:rPr>
              <w:t>received priority review</w:t>
            </w:r>
            <w:r w:rsidR="00ED4203" w:rsidRPr="008E1213">
              <w:rPr>
                <w:b/>
                <w:bCs/>
                <w:color w:val="002060"/>
              </w:rPr>
              <w:t xml:space="preserve"> in</w:t>
            </w:r>
            <w:r w:rsidR="00664391" w:rsidRPr="008E1213">
              <w:rPr>
                <w:b/>
                <w:bCs/>
                <w:color w:val="002060"/>
              </w:rPr>
              <w:t xml:space="preserve"> China for</w:t>
            </w:r>
            <w:r w:rsidR="00ED4203" w:rsidRPr="008E1213">
              <w:rPr>
                <w:b/>
                <w:bCs/>
                <w:color w:val="002060"/>
              </w:rPr>
              <w:t xml:space="preserve"> approval of savolitinib </w:t>
            </w:r>
            <w:r w:rsidR="0008103E" w:rsidRPr="008E1213">
              <w:rPr>
                <w:b/>
                <w:bCs/>
                <w:color w:val="002060"/>
              </w:rPr>
              <w:t xml:space="preserve">(MET TKI) </w:t>
            </w:r>
            <w:r w:rsidR="00ED4203" w:rsidRPr="008E1213">
              <w:rPr>
                <w:b/>
                <w:bCs/>
                <w:color w:val="002060"/>
              </w:rPr>
              <w:t xml:space="preserve">+ osimertinib </w:t>
            </w:r>
            <w:r w:rsidR="0008103E" w:rsidRPr="008E1213">
              <w:rPr>
                <w:b/>
                <w:bCs/>
                <w:color w:val="002060"/>
              </w:rPr>
              <w:t xml:space="preserve">(EGFR TKI) </w:t>
            </w:r>
            <w:r w:rsidR="00F40F74" w:rsidRPr="008E1213">
              <w:rPr>
                <w:b/>
                <w:bCs/>
                <w:color w:val="002060"/>
              </w:rPr>
              <w:t xml:space="preserve">in EGFRm NSCLC with MET </w:t>
            </w:r>
            <w:r w:rsidR="00515FCB" w:rsidRPr="008E1213">
              <w:rPr>
                <w:b/>
                <w:bCs/>
                <w:color w:val="002060"/>
              </w:rPr>
              <w:t>amplification</w:t>
            </w:r>
            <w:r w:rsidR="00AB3564" w:rsidRPr="008E1213">
              <w:rPr>
                <w:b/>
                <w:bCs/>
                <w:color w:val="002060"/>
              </w:rPr>
              <w:t xml:space="preserve"> following progression on 1L EGFR</w:t>
            </w:r>
            <w:r w:rsidR="00764D81" w:rsidRPr="008E1213">
              <w:rPr>
                <w:b/>
                <w:bCs/>
                <w:color w:val="002060"/>
              </w:rPr>
              <w:t xml:space="preserve"> </w:t>
            </w:r>
            <w:r w:rsidR="00881803" w:rsidRPr="008E1213">
              <w:rPr>
                <w:b/>
                <w:bCs/>
                <w:color w:val="002060"/>
              </w:rPr>
              <w:t xml:space="preserve">tx </w:t>
            </w:r>
            <w:r w:rsidR="00764D81" w:rsidRPr="0010265A">
              <w:rPr>
                <w:color w:val="002060"/>
              </w:rPr>
              <w:t>(</w:t>
            </w:r>
            <w:hyperlink r:id="rId7" w:history="1">
              <w:r w:rsidR="00F40F74" w:rsidRPr="0010265A">
                <w:rPr>
                  <w:color w:val="002060"/>
                  <w:u w:val="single"/>
                </w:rPr>
                <w:t>Press rel</w:t>
              </w:r>
              <w:r w:rsidR="00F40F74" w:rsidRPr="0010265A">
                <w:rPr>
                  <w:color w:val="002060"/>
                  <w:u w:val="single"/>
                </w:rPr>
                <w:t>e</w:t>
              </w:r>
              <w:r w:rsidR="00F40F74" w:rsidRPr="0010265A">
                <w:rPr>
                  <w:color w:val="002060"/>
                  <w:u w:val="single"/>
                </w:rPr>
                <w:t>ase</w:t>
              </w:r>
            </w:hyperlink>
            <w:r w:rsidR="00764D81" w:rsidRPr="0010265A">
              <w:rPr>
                <w:color w:val="002060"/>
              </w:rPr>
              <w:t>)</w:t>
            </w:r>
          </w:p>
          <w:p w14:paraId="6707587C" w14:textId="77777777" w:rsidR="008937AD" w:rsidRDefault="008937AD"/>
          <w:p w14:paraId="63A5AD47" w14:textId="3B66782F" w:rsidR="00AB3BD6" w:rsidRPr="00813913" w:rsidRDefault="0026632C" w:rsidP="00813913">
            <w:pPr>
              <w:pStyle w:val="ListParagraph"/>
              <w:numPr>
                <w:ilvl w:val="0"/>
                <w:numId w:val="1"/>
              </w:numPr>
            </w:pPr>
            <w:r w:rsidRPr="00813913">
              <w:t>Filing is supported by data from P3 SACHI trial conducted in China</w:t>
            </w:r>
            <w:r w:rsidR="00D55632" w:rsidRPr="00813913">
              <w:t>; no data from SACHI has been released</w:t>
            </w:r>
            <w:r w:rsidR="008E6F8A" w:rsidRPr="00813913">
              <w:t xml:space="preserve">. </w:t>
            </w:r>
            <w:r w:rsidR="00861A91" w:rsidRPr="00813913">
              <w:t xml:space="preserve">China’s NMPA granted </w:t>
            </w:r>
            <w:r w:rsidR="000B6B12" w:rsidRPr="00813913">
              <w:t xml:space="preserve">the combination BTD and </w:t>
            </w:r>
            <w:r w:rsidR="00CA52F5" w:rsidRPr="00813913">
              <w:t xml:space="preserve">the application is under </w:t>
            </w:r>
            <w:r w:rsidR="000B6B12" w:rsidRPr="00813913">
              <w:t xml:space="preserve">priority review </w:t>
            </w:r>
          </w:p>
          <w:p w14:paraId="5424E2EA" w14:textId="026577F0" w:rsidR="007D4E3E" w:rsidRDefault="00775A88" w:rsidP="00AB3BD6">
            <w:pPr>
              <w:pStyle w:val="ListParagraph"/>
              <w:numPr>
                <w:ilvl w:val="0"/>
                <w:numId w:val="1"/>
              </w:numPr>
            </w:pPr>
            <w:r>
              <w:t xml:space="preserve">Savolitinib has been approved in China </w:t>
            </w:r>
            <w:r w:rsidR="007D4E3E">
              <w:t xml:space="preserve">since </w:t>
            </w:r>
            <w:r w:rsidR="000A2023">
              <w:t>2021</w:t>
            </w:r>
            <w:r w:rsidR="00ED17AB">
              <w:t>, for 2L NSCLC with Exon14 skipping mutations</w:t>
            </w:r>
          </w:p>
          <w:p w14:paraId="65F55941" w14:textId="3908D692" w:rsidR="00AB3BD6" w:rsidRDefault="00F763C0" w:rsidP="00AB3BD6">
            <w:pPr>
              <w:pStyle w:val="ListParagraph"/>
              <w:numPr>
                <w:ilvl w:val="0"/>
                <w:numId w:val="1"/>
              </w:numPr>
            </w:pPr>
            <w:r>
              <w:t xml:space="preserve">P3 </w:t>
            </w:r>
            <w:hyperlink r:id="rId8" w:history="1">
              <w:r w:rsidR="00D55632" w:rsidRPr="00ED1468">
                <w:rPr>
                  <w:rStyle w:val="Hyperlink"/>
                </w:rPr>
                <w:t>SACHI</w:t>
              </w:r>
            </w:hyperlink>
            <w:r w:rsidR="00D55632">
              <w:t xml:space="preserve"> </w:t>
            </w:r>
            <w:r w:rsidR="0018210D">
              <w:t>compared s</w:t>
            </w:r>
            <w:r w:rsidR="0018210D" w:rsidRPr="0018210D">
              <w:t xml:space="preserve">avolitinib + </w:t>
            </w:r>
            <w:r w:rsidR="0018210D">
              <w:t>o</w:t>
            </w:r>
            <w:r w:rsidR="0018210D" w:rsidRPr="0018210D">
              <w:t xml:space="preserve">simertinib </w:t>
            </w:r>
            <w:r w:rsidR="0018210D">
              <w:t>vs</w:t>
            </w:r>
            <w:r w:rsidR="0018210D" w:rsidRPr="0018210D">
              <w:t xml:space="preserve"> </w:t>
            </w:r>
            <w:r w:rsidR="0018210D">
              <w:t>p</w:t>
            </w:r>
            <w:r w:rsidR="0018210D" w:rsidRPr="0018210D">
              <w:t>latinum</w:t>
            </w:r>
            <w:r w:rsidR="0018210D">
              <w:t xml:space="preserve"> CT</w:t>
            </w:r>
            <w:r w:rsidR="00735C2F">
              <w:t xml:space="preserve"> </w:t>
            </w:r>
            <w:r w:rsidR="00F77AE4">
              <w:t xml:space="preserve">in </w:t>
            </w:r>
            <w:r w:rsidR="00233A5E">
              <w:t xml:space="preserve">2L EGFRm NSCLC </w:t>
            </w:r>
            <w:r w:rsidR="00F77AE4">
              <w:t xml:space="preserve">pts progressed on EGFR TKI </w:t>
            </w:r>
            <w:r>
              <w:t>with MET amplification</w:t>
            </w:r>
            <w:r w:rsidR="00A71EDE">
              <w:t xml:space="preserve"> and free of T790</w:t>
            </w:r>
            <w:r w:rsidR="00FB7107">
              <w:t>M mutations</w:t>
            </w:r>
            <w:r>
              <w:t xml:space="preserve"> </w:t>
            </w:r>
            <w:r w:rsidR="00735C2F">
              <w:t>(</w:t>
            </w:r>
            <w:r>
              <w:t>N</w:t>
            </w:r>
            <w:r w:rsidR="00735C2F">
              <w:t>=250)</w:t>
            </w:r>
            <w:r w:rsidR="00815A14">
              <w:t>. PFS is primary endpoint</w:t>
            </w:r>
          </w:p>
          <w:p w14:paraId="7D672936" w14:textId="4CC5C5B0" w:rsidR="00FB7107" w:rsidRDefault="00FB7107" w:rsidP="00FB7107">
            <w:pPr>
              <w:pStyle w:val="ListParagraph"/>
              <w:numPr>
                <w:ilvl w:val="1"/>
                <w:numId w:val="1"/>
              </w:numPr>
            </w:pPr>
            <w:r>
              <w:t>The threshold for MET amplification in SACHI is not clear</w:t>
            </w:r>
          </w:p>
          <w:p w14:paraId="0E8F2B26" w14:textId="0CDD091B" w:rsidR="00E548C7" w:rsidRDefault="008D7574" w:rsidP="000B6B12">
            <w:pPr>
              <w:pStyle w:val="ListParagraph"/>
              <w:numPr>
                <w:ilvl w:val="0"/>
                <w:numId w:val="1"/>
              </w:numPr>
            </w:pPr>
            <w:r>
              <w:t xml:space="preserve">In global markets, </w:t>
            </w:r>
            <w:r w:rsidR="00175CCF">
              <w:t>Hutchmed</w:t>
            </w:r>
            <w:r w:rsidR="00C47D9B">
              <w:t xml:space="preserve"> </w:t>
            </w:r>
            <w:r w:rsidR="007E7055">
              <w:t xml:space="preserve">partner </w:t>
            </w:r>
            <w:r w:rsidR="006C646D">
              <w:t>AZ</w:t>
            </w:r>
            <w:r w:rsidR="000E55DA">
              <w:t xml:space="preserve"> is sponsoring the </w:t>
            </w:r>
            <w:hyperlink r:id="rId9" w:anchor="participation-criteria" w:history="1">
              <w:r w:rsidR="001C0886" w:rsidRPr="007D4E3E">
                <w:rPr>
                  <w:rStyle w:val="Hyperlink"/>
                </w:rPr>
                <w:t>P3 SAFFRON</w:t>
              </w:r>
            </w:hyperlink>
            <w:r w:rsidR="001C0886">
              <w:t xml:space="preserve"> </w:t>
            </w:r>
            <w:r w:rsidR="000E55DA">
              <w:t>trial in</w:t>
            </w:r>
            <w:r w:rsidR="008D1A42">
              <w:t xml:space="preserve"> EGFRm NSCLC</w:t>
            </w:r>
            <w:r w:rsidR="007214FE">
              <w:t xml:space="preserve"> progressed on </w:t>
            </w:r>
            <w:r w:rsidR="0022746A">
              <w:t>o</w:t>
            </w:r>
            <w:r w:rsidR="007214FE">
              <w:t xml:space="preserve">simertinib </w:t>
            </w:r>
            <w:r w:rsidR="000C6FDD">
              <w:t>and with MET amplification (FISH 10+) and/or MET overexpression (</w:t>
            </w:r>
            <w:r w:rsidR="00A66ED6">
              <w:t xml:space="preserve">3+ </w:t>
            </w:r>
            <w:r w:rsidR="000C6FDD">
              <w:t>IHC</w:t>
            </w:r>
            <w:r w:rsidR="00A66ED6">
              <w:t xml:space="preserve"> 90+)</w:t>
            </w:r>
            <w:r w:rsidR="00563280">
              <w:t xml:space="preserve">. </w:t>
            </w:r>
            <w:r w:rsidR="00AF5ED0">
              <w:t xml:space="preserve">PFS is primary endpoint, with </w:t>
            </w:r>
            <w:r w:rsidR="007A4890">
              <w:t xml:space="preserve">data </w:t>
            </w:r>
            <w:r w:rsidR="00AF5ED0">
              <w:t>expected</w:t>
            </w:r>
            <w:r w:rsidR="001C0886">
              <w:t xml:space="preserve"> 2H 2025</w:t>
            </w:r>
            <w:r w:rsidR="007A4890">
              <w:t>.</w:t>
            </w:r>
          </w:p>
          <w:p w14:paraId="78C0472E" w14:textId="57B8FD1F" w:rsidR="000B6B12" w:rsidRPr="00756D0E" w:rsidRDefault="00E548C7" w:rsidP="00E548C7">
            <w:pPr>
              <w:pStyle w:val="ListParagraph"/>
              <w:numPr>
                <w:ilvl w:val="1"/>
                <w:numId w:val="1"/>
              </w:numPr>
            </w:pPr>
            <w:r>
              <w:t xml:space="preserve">No data from P3 SAFFRON has been released; </w:t>
            </w:r>
            <w:r w:rsidR="002236AB">
              <w:t>the</w:t>
            </w:r>
            <w:r w:rsidR="009F3E21">
              <w:t xml:space="preserve"> global</w:t>
            </w:r>
            <w:r>
              <w:t xml:space="preserve"> </w:t>
            </w:r>
            <w:hyperlink r:id="rId10" w:anchor="study-plan" w:history="1">
              <w:r w:rsidRPr="00913CB5">
                <w:rPr>
                  <w:rStyle w:val="Hyperlink"/>
                </w:rPr>
                <w:t>P2</w:t>
              </w:r>
              <w:r w:rsidR="00913CB5" w:rsidRPr="00913CB5">
                <w:rPr>
                  <w:rStyle w:val="Hyperlink"/>
                </w:rPr>
                <w:t xml:space="preserve"> </w:t>
              </w:r>
              <w:r w:rsidRPr="00913CB5">
                <w:rPr>
                  <w:rStyle w:val="Hyperlink"/>
                </w:rPr>
                <w:t>SAVANNAH</w:t>
              </w:r>
            </w:hyperlink>
            <w:r>
              <w:t xml:space="preserve"> </w:t>
            </w:r>
            <w:r w:rsidR="002236AB">
              <w:t xml:space="preserve">study showed the combination elicited a signal in </w:t>
            </w:r>
            <w:r w:rsidR="00640EA2">
              <w:t xml:space="preserve">2L+ EGFRm NSCLC pts with MET OE (3+ IHC 90+) </w:t>
            </w:r>
            <w:r w:rsidR="00B23765">
              <w:t>and/or</w:t>
            </w:r>
            <w:r w:rsidR="00640EA2">
              <w:t xml:space="preserve"> </w:t>
            </w:r>
            <w:r w:rsidR="00B23765">
              <w:t>MET AMP (FISH 10+): ORR 49%</w:t>
            </w:r>
            <w:r w:rsidR="00B31F5D">
              <w:t>; DoR 9.3 mos; mPFS 7.1 mos (</w:t>
            </w:r>
            <w:r w:rsidR="00F35160">
              <w:t>WCLC 2022)</w:t>
            </w:r>
          </w:p>
          <w:p w14:paraId="573346DB" w14:textId="77777777" w:rsidR="00AB3BD6" w:rsidRDefault="00AB3BD6" w:rsidP="00165ED2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</w:p>
          <w:p w14:paraId="2047DF9B" w14:textId="5DAB5CAF" w:rsidR="00720A41" w:rsidRDefault="00720A41" w:rsidP="00FA6F5E"/>
        </w:tc>
        <w:tc>
          <w:tcPr>
            <w:tcW w:w="715" w:type="dxa"/>
          </w:tcPr>
          <w:p w14:paraId="005A10C8" w14:textId="77777777" w:rsidR="006071B2" w:rsidRDefault="006071B2"/>
        </w:tc>
      </w:tr>
      <w:tr w:rsidR="00D95C09" w14:paraId="10BB2692" w14:textId="77777777" w:rsidTr="007028CA">
        <w:tc>
          <w:tcPr>
            <w:tcW w:w="715" w:type="dxa"/>
          </w:tcPr>
          <w:p w14:paraId="40245A9B" w14:textId="77777777" w:rsidR="00D95C09" w:rsidRDefault="00D95C09"/>
        </w:tc>
        <w:tc>
          <w:tcPr>
            <w:tcW w:w="7920" w:type="dxa"/>
            <w:vMerge/>
          </w:tcPr>
          <w:p w14:paraId="4DB4C4E0" w14:textId="77777777" w:rsidR="00D95C09" w:rsidRDefault="00D95C09">
            <w:pPr>
              <w:rPr>
                <w:color w:val="000000"/>
              </w:rPr>
            </w:pPr>
          </w:p>
        </w:tc>
        <w:tc>
          <w:tcPr>
            <w:tcW w:w="715" w:type="dxa"/>
          </w:tcPr>
          <w:p w14:paraId="2AF193AD" w14:textId="77777777" w:rsidR="00D95C09" w:rsidRDefault="00D95C09"/>
        </w:tc>
      </w:tr>
      <w:tr w:rsidR="006071B2" w14:paraId="36C0C17C" w14:textId="77777777" w:rsidTr="007028CA">
        <w:tc>
          <w:tcPr>
            <w:tcW w:w="715" w:type="dxa"/>
          </w:tcPr>
          <w:p w14:paraId="05A09F02" w14:textId="77777777" w:rsidR="006071B2" w:rsidRDefault="006071B2"/>
        </w:tc>
        <w:tc>
          <w:tcPr>
            <w:tcW w:w="7920" w:type="dxa"/>
            <w:vMerge/>
          </w:tcPr>
          <w:p w14:paraId="3DD22E68" w14:textId="77777777" w:rsidR="006071B2" w:rsidRDefault="006071B2"/>
        </w:tc>
        <w:tc>
          <w:tcPr>
            <w:tcW w:w="715" w:type="dxa"/>
          </w:tcPr>
          <w:p w14:paraId="434B31C2" w14:textId="77777777" w:rsidR="006071B2" w:rsidRDefault="006071B2"/>
        </w:tc>
      </w:tr>
      <w:tr w:rsidR="006071B2" w14:paraId="15584013" w14:textId="77777777" w:rsidTr="007028CA">
        <w:tc>
          <w:tcPr>
            <w:tcW w:w="715" w:type="dxa"/>
          </w:tcPr>
          <w:p w14:paraId="1BCB7C01" w14:textId="77777777" w:rsidR="006071B2" w:rsidRDefault="006071B2"/>
        </w:tc>
        <w:tc>
          <w:tcPr>
            <w:tcW w:w="7920" w:type="dxa"/>
            <w:vMerge/>
          </w:tcPr>
          <w:p w14:paraId="5621C1FE" w14:textId="77777777" w:rsidR="006071B2" w:rsidRDefault="006071B2"/>
        </w:tc>
        <w:tc>
          <w:tcPr>
            <w:tcW w:w="715" w:type="dxa"/>
          </w:tcPr>
          <w:p w14:paraId="681C00D1" w14:textId="77777777" w:rsidR="006071B2" w:rsidRDefault="006071B2"/>
        </w:tc>
      </w:tr>
      <w:tr w:rsidR="006071B2" w14:paraId="7CE6EDE6" w14:textId="77777777" w:rsidTr="007028CA">
        <w:tc>
          <w:tcPr>
            <w:tcW w:w="715" w:type="dxa"/>
          </w:tcPr>
          <w:p w14:paraId="759ECCD3" w14:textId="77777777" w:rsidR="006071B2" w:rsidRDefault="006071B2"/>
        </w:tc>
        <w:tc>
          <w:tcPr>
            <w:tcW w:w="7920" w:type="dxa"/>
            <w:vMerge/>
          </w:tcPr>
          <w:p w14:paraId="1CC9F83F" w14:textId="77777777" w:rsidR="006071B2" w:rsidRDefault="006071B2"/>
        </w:tc>
        <w:tc>
          <w:tcPr>
            <w:tcW w:w="715" w:type="dxa"/>
          </w:tcPr>
          <w:p w14:paraId="0B454EA6" w14:textId="77777777" w:rsidR="006071B2" w:rsidRDefault="006071B2"/>
        </w:tc>
      </w:tr>
      <w:tr w:rsidR="00FA6F5E" w14:paraId="320ABE60" w14:textId="77777777" w:rsidTr="007028CA">
        <w:tc>
          <w:tcPr>
            <w:tcW w:w="715" w:type="dxa"/>
          </w:tcPr>
          <w:p w14:paraId="15AA52A7" w14:textId="77777777" w:rsidR="00FA6F5E" w:rsidRDefault="00FA6F5E"/>
        </w:tc>
        <w:tc>
          <w:tcPr>
            <w:tcW w:w="7920" w:type="dxa"/>
          </w:tcPr>
          <w:p w14:paraId="42317AED" w14:textId="5FF9C24C" w:rsidR="00FA6F5E" w:rsidRDefault="00CD2130" w:rsidP="006753F0">
            <w:pPr>
              <w:jc w:val="center"/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noProof/>
              </w:rPr>
              <w:drawing>
                <wp:inline distT="0" distB="0" distL="0" distR="0" wp14:anchorId="0B9FB953" wp14:editId="548D1EED">
                  <wp:extent cx="2082800" cy="389005"/>
                  <wp:effectExtent l="0" t="0" r="0" b="0"/>
                  <wp:docPr id="2078721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721767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514" cy="39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5" w:type="dxa"/>
          </w:tcPr>
          <w:p w14:paraId="7F45C104" w14:textId="77777777" w:rsidR="00FA6F5E" w:rsidRDefault="00FA6F5E"/>
        </w:tc>
      </w:tr>
      <w:tr w:rsidR="007C110D" w14:paraId="22C14BEA" w14:textId="77777777" w:rsidTr="007028CA">
        <w:tc>
          <w:tcPr>
            <w:tcW w:w="715" w:type="dxa"/>
          </w:tcPr>
          <w:p w14:paraId="413B85C6" w14:textId="77777777" w:rsidR="007C110D" w:rsidRDefault="007C110D"/>
        </w:tc>
        <w:tc>
          <w:tcPr>
            <w:tcW w:w="7920" w:type="dxa"/>
          </w:tcPr>
          <w:p w14:paraId="5644CFB1" w14:textId="2F8A7B1B" w:rsidR="00C81765" w:rsidRDefault="006753F0" w:rsidP="00C81765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  <w: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>JnJ</w:t>
            </w:r>
            <w:r w:rsidR="00C81765"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  <w:t xml:space="preserve"> received EC regulatory approval for amivantamab (EGFR/MET mAb) + lazertinib (EGFR TKI) in 1L EGFRm NSCLC</w:t>
            </w:r>
          </w:p>
          <w:p w14:paraId="0A713690" w14:textId="77777777" w:rsidR="008E1213" w:rsidRDefault="008E1213" w:rsidP="00C81765">
            <w:pPr>
              <w:rPr>
                <w:rFonts w:ascii="Aptos" w:eastAsia="Aptos" w:hAnsi="Aptos" w:cs="Aptos"/>
                <w:b/>
                <w:bCs/>
                <w:color w:val="002060"/>
                <w:kern w:val="0"/>
                <w14:ligatures w14:val="none"/>
              </w:rPr>
            </w:pPr>
          </w:p>
          <w:p w14:paraId="28E0AB0B" w14:textId="72B46805" w:rsidR="00C81765" w:rsidRDefault="00C81765" w:rsidP="00C81765">
            <w:pPr>
              <w:pStyle w:val="ListParagraph"/>
              <w:numPr>
                <w:ilvl w:val="0"/>
                <w:numId w:val="1"/>
              </w:numPr>
            </w:pPr>
            <w:r>
              <w:t>Europe</w:t>
            </w:r>
            <w:r w:rsidR="004532A6">
              <w:t>an</w:t>
            </w:r>
            <w:r>
              <w:t xml:space="preserve"> </w:t>
            </w:r>
            <w:r w:rsidR="0034403B">
              <w:t>registration</w:t>
            </w:r>
            <w:r>
              <w:t xml:space="preserve"> follows the FDA approval </w:t>
            </w:r>
            <w:r w:rsidR="00742AAA">
              <w:t>in Q3 2024</w:t>
            </w:r>
            <w:r>
              <w:t>. Data from global P3 MARIPOSA study (N=1074)</w:t>
            </w:r>
            <w:r w:rsidR="00742AAA">
              <w:t xml:space="preserve"> </w:t>
            </w:r>
            <w:r>
              <w:t xml:space="preserve">demonstrated amivantamab + lazertinib </w:t>
            </w:r>
            <w:r w:rsidR="009D7C5E">
              <w:t>improved</w:t>
            </w:r>
            <w:r>
              <w:t xml:space="preserve"> mPFS </w:t>
            </w:r>
            <w:r w:rsidR="009D7C5E">
              <w:t>vs osimertinib (</w:t>
            </w:r>
            <w:r>
              <w:t>23.7 vs 16.6</w:t>
            </w:r>
            <w:r w:rsidR="009D7C5E">
              <w:t xml:space="preserve"> </w:t>
            </w:r>
            <w:r>
              <w:t>m</w:t>
            </w:r>
            <w:r w:rsidR="009D7C5E">
              <w:t>os</w:t>
            </w:r>
            <w:r w:rsidR="00E90EA3">
              <w:t xml:space="preserve">; </w:t>
            </w:r>
            <w:r>
              <w:t>HR .70)</w:t>
            </w:r>
          </w:p>
          <w:p w14:paraId="4E0E947F" w14:textId="3B817098" w:rsidR="00C81765" w:rsidRDefault="00C81765" w:rsidP="00442EEF">
            <w:pPr>
              <w:pStyle w:val="ListParagraph"/>
              <w:numPr>
                <w:ilvl w:val="1"/>
                <w:numId w:val="1"/>
              </w:numPr>
            </w:pPr>
            <w:r>
              <w:t>OS,</w:t>
            </w:r>
            <w:r w:rsidR="00C93EF5">
              <w:t xml:space="preserve"> a secondary endpoint</w:t>
            </w:r>
            <w:r w:rsidR="009E4E72">
              <w:t>,</w:t>
            </w:r>
            <w:r w:rsidR="00264DDA">
              <w:t xml:space="preserve"> has shown a trend toward improvement for the combination vs osimertinib (HR .77)</w:t>
            </w:r>
            <w:r w:rsidR="001C48E0">
              <w:t>, but JnJ has not yet reported statistically powered OS benefit</w:t>
            </w:r>
            <w:r w:rsidR="003008FB">
              <w:t xml:space="preserve"> for the combination</w:t>
            </w:r>
          </w:p>
          <w:p w14:paraId="1D02E247" w14:textId="6575A350" w:rsidR="00FA6F5E" w:rsidRDefault="00FA6F5E" w:rsidP="00CE13EA">
            <w:pPr>
              <w:pStyle w:val="ListParagraph"/>
              <w:numPr>
                <w:ilvl w:val="0"/>
                <w:numId w:val="1"/>
              </w:numPr>
            </w:pPr>
            <w:r>
              <w:t>Amivantamab + lazertinib was associated with worse safety profile vs osimertinib: Gr≥3 AE 75% vs 43%</w:t>
            </w:r>
            <w:r w:rsidR="005A3558">
              <w:t xml:space="preserve">. </w:t>
            </w:r>
            <w:r>
              <w:t xml:space="preserve">Infusion-related reactions occurred in </w:t>
            </w:r>
            <w:r>
              <w:lastRenderedPageBreak/>
              <w:t>63% of the patients treated with ami + laz</w:t>
            </w:r>
            <w:r w:rsidR="002B458D">
              <w:t>. V</w:t>
            </w:r>
            <w:r>
              <w:t>enous thromboembolic adverse events were reported in 37% of the patients</w:t>
            </w:r>
            <w:r w:rsidR="00B27FFE">
              <w:t xml:space="preserve">, </w:t>
            </w:r>
            <w:r w:rsidR="003D487D">
              <w:t>an outcome that led to the US label recommending</w:t>
            </w:r>
            <w:r w:rsidR="00B27FFE">
              <w:t xml:space="preserve"> </w:t>
            </w:r>
            <w:r w:rsidR="002B458D">
              <w:t xml:space="preserve">anticoagulant </w:t>
            </w:r>
            <w:r w:rsidR="00EA52FD">
              <w:t>prophylaxis</w:t>
            </w:r>
            <w:r w:rsidR="003D487D">
              <w:t xml:space="preserve"> for the first four months of treatment with the combination</w:t>
            </w:r>
            <w:r w:rsidR="002B458D">
              <w:t xml:space="preserve"> </w:t>
            </w:r>
          </w:p>
          <w:p w14:paraId="2387DCB1" w14:textId="77777777" w:rsidR="007C110D" w:rsidRDefault="007C110D"/>
        </w:tc>
        <w:tc>
          <w:tcPr>
            <w:tcW w:w="715" w:type="dxa"/>
          </w:tcPr>
          <w:p w14:paraId="2E2A2B06" w14:textId="77777777" w:rsidR="007C110D" w:rsidRDefault="007C110D"/>
        </w:tc>
      </w:tr>
      <w:tr w:rsidR="007C110D" w14:paraId="7843F329" w14:textId="77777777" w:rsidTr="007028CA">
        <w:tc>
          <w:tcPr>
            <w:tcW w:w="715" w:type="dxa"/>
          </w:tcPr>
          <w:p w14:paraId="0E5D1D6E" w14:textId="77777777" w:rsidR="007C110D" w:rsidRDefault="007C110D"/>
        </w:tc>
        <w:tc>
          <w:tcPr>
            <w:tcW w:w="7920" w:type="dxa"/>
          </w:tcPr>
          <w:p w14:paraId="253EC746" w14:textId="77777777" w:rsidR="007C110D" w:rsidRDefault="007C110D"/>
        </w:tc>
        <w:tc>
          <w:tcPr>
            <w:tcW w:w="715" w:type="dxa"/>
          </w:tcPr>
          <w:p w14:paraId="746F98C0" w14:textId="77777777" w:rsidR="007C110D" w:rsidRDefault="007C110D"/>
        </w:tc>
      </w:tr>
    </w:tbl>
    <w:p w14:paraId="4C21FBF6" w14:textId="77777777" w:rsidR="0019068D" w:rsidRDefault="0019068D"/>
    <w:p w14:paraId="008D4272" w14:textId="77777777" w:rsidR="0019068D" w:rsidRDefault="0019068D"/>
    <w:p w14:paraId="41E9FC04" w14:textId="3B54DD04" w:rsidR="00122B2E" w:rsidRDefault="00122B2E"/>
    <w:sectPr w:rsidR="00122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A0BB5"/>
    <w:multiLevelType w:val="hybridMultilevel"/>
    <w:tmpl w:val="4EC8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422AA9"/>
    <w:multiLevelType w:val="hybridMultilevel"/>
    <w:tmpl w:val="845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74DB5"/>
    <w:multiLevelType w:val="hybridMultilevel"/>
    <w:tmpl w:val="62389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B1908"/>
    <w:multiLevelType w:val="hybridMultilevel"/>
    <w:tmpl w:val="EC5AD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0878151">
    <w:abstractNumId w:val="0"/>
  </w:num>
  <w:num w:numId="2" w16cid:durableId="2085175976">
    <w:abstractNumId w:val="3"/>
  </w:num>
  <w:num w:numId="3" w16cid:durableId="412892921">
    <w:abstractNumId w:val="1"/>
  </w:num>
  <w:num w:numId="4" w16cid:durableId="152332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1FC"/>
    <w:rsid w:val="000037DA"/>
    <w:rsid w:val="00014995"/>
    <w:rsid w:val="0001529C"/>
    <w:rsid w:val="000235B7"/>
    <w:rsid w:val="00043BF2"/>
    <w:rsid w:val="00067937"/>
    <w:rsid w:val="0008103E"/>
    <w:rsid w:val="00093E6E"/>
    <w:rsid w:val="000942EB"/>
    <w:rsid w:val="000A2023"/>
    <w:rsid w:val="000B6B12"/>
    <w:rsid w:val="000C6FDD"/>
    <w:rsid w:val="000D2486"/>
    <w:rsid w:val="000E4CD7"/>
    <w:rsid w:val="000E55DA"/>
    <w:rsid w:val="000F0CF0"/>
    <w:rsid w:val="000F3946"/>
    <w:rsid w:val="0010252A"/>
    <w:rsid w:val="0010265A"/>
    <w:rsid w:val="00110F90"/>
    <w:rsid w:val="00122B2E"/>
    <w:rsid w:val="001447D5"/>
    <w:rsid w:val="00162BA8"/>
    <w:rsid w:val="00165ED2"/>
    <w:rsid w:val="00175CCF"/>
    <w:rsid w:val="0018210D"/>
    <w:rsid w:val="00186EFB"/>
    <w:rsid w:val="0019068D"/>
    <w:rsid w:val="001A27A4"/>
    <w:rsid w:val="001A5ABE"/>
    <w:rsid w:val="001B39A3"/>
    <w:rsid w:val="001C0886"/>
    <w:rsid w:val="001C198C"/>
    <w:rsid w:val="001C4835"/>
    <w:rsid w:val="001C48E0"/>
    <w:rsid w:val="001C5132"/>
    <w:rsid w:val="001F7E6B"/>
    <w:rsid w:val="0021216A"/>
    <w:rsid w:val="002130AA"/>
    <w:rsid w:val="002236AB"/>
    <w:rsid w:val="0022746A"/>
    <w:rsid w:val="00233A5E"/>
    <w:rsid w:val="00264DDA"/>
    <w:rsid w:val="0026632C"/>
    <w:rsid w:val="002949C7"/>
    <w:rsid w:val="002A7433"/>
    <w:rsid w:val="002B458D"/>
    <w:rsid w:val="002F7071"/>
    <w:rsid w:val="003008FB"/>
    <w:rsid w:val="00300CE9"/>
    <w:rsid w:val="0031701A"/>
    <w:rsid w:val="0034403B"/>
    <w:rsid w:val="00383387"/>
    <w:rsid w:val="0039603D"/>
    <w:rsid w:val="003D2CB2"/>
    <w:rsid w:val="003D487D"/>
    <w:rsid w:val="00414349"/>
    <w:rsid w:val="00415577"/>
    <w:rsid w:val="004235AF"/>
    <w:rsid w:val="004428E8"/>
    <w:rsid w:val="00442EEF"/>
    <w:rsid w:val="004514EA"/>
    <w:rsid w:val="004532A6"/>
    <w:rsid w:val="004806EE"/>
    <w:rsid w:val="00487BFA"/>
    <w:rsid w:val="00495DCF"/>
    <w:rsid w:val="004B24DD"/>
    <w:rsid w:val="004C3C46"/>
    <w:rsid w:val="004C4F75"/>
    <w:rsid w:val="004F1383"/>
    <w:rsid w:val="004F2C40"/>
    <w:rsid w:val="00515FCB"/>
    <w:rsid w:val="005346CC"/>
    <w:rsid w:val="005421CF"/>
    <w:rsid w:val="00543D28"/>
    <w:rsid w:val="00546A4C"/>
    <w:rsid w:val="00563280"/>
    <w:rsid w:val="005905C3"/>
    <w:rsid w:val="005A301B"/>
    <w:rsid w:val="005A3558"/>
    <w:rsid w:val="005B7D72"/>
    <w:rsid w:val="005D2F3E"/>
    <w:rsid w:val="005F7C29"/>
    <w:rsid w:val="006071B2"/>
    <w:rsid w:val="00640EA2"/>
    <w:rsid w:val="0066273E"/>
    <w:rsid w:val="00664391"/>
    <w:rsid w:val="00666FBF"/>
    <w:rsid w:val="006753F0"/>
    <w:rsid w:val="00676A21"/>
    <w:rsid w:val="00677FDC"/>
    <w:rsid w:val="00680037"/>
    <w:rsid w:val="00680543"/>
    <w:rsid w:val="006821D8"/>
    <w:rsid w:val="00686A99"/>
    <w:rsid w:val="006C646D"/>
    <w:rsid w:val="006D70D3"/>
    <w:rsid w:val="006F3C54"/>
    <w:rsid w:val="007028CA"/>
    <w:rsid w:val="00705766"/>
    <w:rsid w:val="0071737B"/>
    <w:rsid w:val="00720A41"/>
    <w:rsid w:val="007214FE"/>
    <w:rsid w:val="00723F43"/>
    <w:rsid w:val="00735C2F"/>
    <w:rsid w:val="00737669"/>
    <w:rsid w:val="00742AAA"/>
    <w:rsid w:val="00756D0E"/>
    <w:rsid w:val="007571FC"/>
    <w:rsid w:val="00764D81"/>
    <w:rsid w:val="00775A88"/>
    <w:rsid w:val="00793810"/>
    <w:rsid w:val="007A0343"/>
    <w:rsid w:val="007A4890"/>
    <w:rsid w:val="007B73BA"/>
    <w:rsid w:val="007C110D"/>
    <w:rsid w:val="007D0042"/>
    <w:rsid w:val="007D4E3E"/>
    <w:rsid w:val="007D5803"/>
    <w:rsid w:val="007E7055"/>
    <w:rsid w:val="00804168"/>
    <w:rsid w:val="00813913"/>
    <w:rsid w:val="00815A14"/>
    <w:rsid w:val="00824E1F"/>
    <w:rsid w:val="00861A91"/>
    <w:rsid w:val="00867E6C"/>
    <w:rsid w:val="00881803"/>
    <w:rsid w:val="008937AD"/>
    <w:rsid w:val="008C7C28"/>
    <w:rsid w:val="008D1A42"/>
    <w:rsid w:val="008D7574"/>
    <w:rsid w:val="008E1213"/>
    <w:rsid w:val="008E6F8A"/>
    <w:rsid w:val="008F008A"/>
    <w:rsid w:val="008F704D"/>
    <w:rsid w:val="009063B7"/>
    <w:rsid w:val="00913CB5"/>
    <w:rsid w:val="00951FAB"/>
    <w:rsid w:val="009B0D51"/>
    <w:rsid w:val="009D7C5E"/>
    <w:rsid w:val="009E1814"/>
    <w:rsid w:val="009E4E72"/>
    <w:rsid w:val="009F3E21"/>
    <w:rsid w:val="00A46257"/>
    <w:rsid w:val="00A66ED6"/>
    <w:rsid w:val="00A71EDE"/>
    <w:rsid w:val="00A80176"/>
    <w:rsid w:val="00A8423E"/>
    <w:rsid w:val="00AA04E7"/>
    <w:rsid w:val="00AB3564"/>
    <w:rsid w:val="00AB3BD6"/>
    <w:rsid w:val="00AD0489"/>
    <w:rsid w:val="00AD1812"/>
    <w:rsid w:val="00AF5ED0"/>
    <w:rsid w:val="00B1653C"/>
    <w:rsid w:val="00B23765"/>
    <w:rsid w:val="00B27117"/>
    <w:rsid w:val="00B27FFE"/>
    <w:rsid w:val="00B31F5D"/>
    <w:rsid w:val="00B557B6"/>
    <w:rsid w:val="00B72D10"/>
    <w:rsid w:val="00B96DD1"/>
    <w:rsid w:val="00B97556"/>
    <w:rsid w:val="00BA2CF5"/>
    <w:rsid w:val="00BC2464"/>
    <w:rsid w:val="00BC6E66"/>
    <w:rsid w:val="00BD61C4"/>
    <w:rsid w:val="00BE346F"/>
    <w:rsid w:val="00BE4700"/>
    <w:rsid w:val="00BF406E"/>
    <w:rsid w:val="00C24A5E"/>
    <w:rsid w:val="00C278B9"/>
    <w:rsid w:val="00C27B7B"/>
    <w:rsid w:val="00C34E7F"/>
    <w:rsid w:val="00C43C80"/>
    <w:rsid w:val="00C47D9B"/>
    <w:rsid w:val="00C54A0A"/>
    <w:rsid w:val="00C746FA"/>
    <w:rsid w:val="00C81765"/>
    <w:rsid w:val="00C93EF5"/>
    <w:rsid w:val="00C947F0"/>
    <w:rsid w:val="00CA52F5"/>
    <w:rsid w:val="00CC0C8B"/>
    <w:rsid w:val="00CD2130"/>
    <w:rsid w:val="00CE13EA"/>
    <w:rsid w:val="00CF188C"/>
    <w:rsid w:val="00D03B8F"/>
    <w:rsid w:val="00D55632"/>
    <w:rsid w:val="00D95C09"/>
    <w:rsid w:val="00DA1F79"/>
    <w:rsid w:val="00DC04FD"/>
    <w:rsid w:val="00DD032E"/>
    <w:rsid w:val="00DE3B08"/>
    <w:rsid w:val="00E02B80"/>
    <w:rsid w:val="00E11FA8"/>
    <w:rsid w:val="00E17CBF"/>
    <w:rsid w:val="00E27472"/>
    <w:rsid w:val="00E45F26"/>
    <w:rsid w:val="00E548C7"/>
    <w:rsid w:val="00E836CF"/>
    <w:rsid w:val="00E87953"/>
    <w:rsid w:val="00E90EA3"/>
    <w:rsid w:val="00EA52FD"/>
    <w:rsid w:val="00EB014B"/>
    <w:rsid w:val="00EB70EF"/>
    <w:rsid w:val="00ED1468"/>
    <w:rsid w:val="00ED17AB"/>
    <w:rsid w:val="00ED187D"/>
    <w:rsid w:val="00ED4203"/>
    <w:rsid w:val="00ED5534"/>
    <w:rsid w:val="00ED6B69"/>
    <w:rsid w:val="00F2447F"/>
    <w:rsid w:val="00F35160"/>
    <w:rsid w:val="00F40F74"/>
    <w:rsid w:val="00F446ED"/>
    <w:rsid w:val="00F45C31"/>
    <w:rsid w:val="00F63286"/>
    <w:rsid w:val="00F701D5"/>
    <w:rsid w:val="00F763C0"/>
    <w:rsid w:val="00F77AE4"/>
    <w:rsid w:val="00F92A7C"/>
    <w:rsid w:val="00F92F59"/>
    <w:rsid w:val="00FA4C7B"/>
    <w:rsid w:val="00FA6F5E"/>
    <w:rsid w:val="00FB7107"/>
    <w:rsid w:val="00FD04E9"/>
    <w:rsid w:val="00FD5D0D"/>
    <w:rsid w:val="00FE6FCD"/>
    <w:rsid w:val="00FF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13DB4"/>
  <w15:chartTrackingRefBased/>
  <w15:docId w15:val="{A8C82EB6-A3F4-4FB2-9D53-4DB65EBF0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1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1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1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1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1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1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1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1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1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1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1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1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1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64D81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7C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18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inicaltrials.gov/study/NCT05015608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utch-med.com/orpathys-tagrisso-nda-acceptance-in-china-with-priority-review-status-for-lung-cancer-after-egfri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customXml" Target="../customXml/item2.xml"/><Relationship Id="rId10" Type="http://schemas.openxmlformats.org/officeDocument/2006/relationships/hyperlink" Target="https://clinicaltrials.gov/study/NCT03778229?id=NCT03778229&amp;rank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inicaltrials.gov/study/NCT05261399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CE8BC269E49047AC4189033AAA57A3" ma:contentTypeVersion="20" ma:contentTypeDescription="Create a new document." ma:contentTypeScope="" ma:versionID="8896ff2df6b79f88ae63dd2203c082d0">
  <xsd:schema xmlns:xsd="http://www.w3.org/2001/XMLSchema" xmlns:xs="http://www.w3.org/2001/XMLSchema" xmlns:p="http://schemas.microsoft.com/office/2006/metadata/properties" xmlns:ns2="39fedafa-5d4b-4b53-a4b0-09c22e24986c" xmlns:ns3="c181a9bc-3009-49f3-87b5-3c5d59e5a8cd" targetNamespace="http://schemas.microsoft.com/office/2006/metadata/properties" ma:root="true" ma:fieldsID="533f370c77e2c27d677819900e503027" ns2:_="" ns3:_="">
    <xsd:import namespace="39fedafa-5d4b-4b53-a4b0-09c22e24986c"/>
    <xsd:import namespace="c181a9bc-3009-49f3-87b5-3c5d59e5a8c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bjectDetectorVersions" minOccurs="0"/>
                <xsd:element ref="ns3:MediaServiceLocation" minOccurs="0"/>
                <xsd:element ref="ns3:MediaServiceSearchProperties" minOccurs="0"/>
                <xsd:element ref="ns3:MediaLengthInSeconds" minOccurs="0"/>
                <xsd:element ref="ns3:DateModified" minOccurs="0"/>
                <xsd:element ref="ns3:Date_x0020_Modified_x002a_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fedafa-5d4b-4b53-a4b0-09c22e24986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95269c-23ee-441e-a3b4-e4815b8dd5f8}" ma:internalName="TaxCatchAll" ma:showField="CatchAllData" ma:web="39fedafa-5d4b-4b53-a4b0-09c22e2498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81a9bc-3009-49f3-87b5-3c5d59e5a8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3c2da0-965e-4c49-9e20-3f75548340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DateModified" ma:index="25" nillable="true" ma:displayName="Date Modified" ma:format="DateOnly" ma:internalName="DateModified">
      <xsd:simpleType>
        <xsd:restriction base="dms:DateTime"/>
      </xsd:simpleType>
    </xsd:element>
    <xsd:element name="Date_x0020_Modified_x002a_" ma:index="26" nillable="true" ma:displayName="Date Modified*" ma:format="DateOnly" ma:internalName="Date_x0020_Modified_x002a_">
      <xsd:simpleType>
        <xsd:restriction base="dms:DateTim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_x0020_Modified_x002a_ xmlns="c181a9bc-3009-49f3-87b5-3c5d59e5a8cd" xsi:nil="true"/>
    <DateModified xmlns="c181a9bc-3009-49f3-87b5-3c5d59e5a8cd" xsi:nil="true"/>
    <lcf76f155ced4ddcb4097134ff3c332f xmlns="c181a9bc-3009-49f3-87b5-3c5d59e5a8cd">
      <Terms xmlns="http://schemas.microsoft.com/office/infopath/2007/PartnerControls"/>
    </lcf76f155ced4ddcb4097134ff3c332f>
    <TaxCatchAll xmlns="39fedafa-5d4b-4b53-a4b0-09c22e24986c" xsi:nil="true"/>
  </documentManagement>
</p:properties>
</file>

<file path=customXml/itemProps1.xml><?xml version="1.0" encoding="utf-8"?>
<ds:datastoreItem xmlns:ds="http://schemas.openxmlformats.org/officeDocument/2006/customXml" ds:itemID="{6870D87B-EA53-48B8-8220-318D794BA1F6}"/>
</file>

<file path=customXml/itemProps2.xml><?xml version="1.0" encoding="utf-8"?>
<ds:datastoreItem xmlns:ds="http://schemas.openxmlformats.org/officeDocument/2006/customXml" ds:itemID="{209E2CDD-ECEB-42BA-8E64-69E5AE9F48FE}"/>
</file>

<file path=customXml/itemProps3.xml><?xml version="1.0" encoding="utf-8"?>
<ds:datastoreItem xmlns:ds="http://schemas.openxmlformats.org/officeDocument/2006/customXml" ds:itemID="{BAC32BFF-6D0A-4172-B557-54D90CAF47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Hohenberg, Kate W</dc:creator>
  <cp:keywords/>
  <dc:description/>
  <cp:lastModifiedBy>Hohenberg, Kate W</cp:lastModifiedBy>
  <cp:revision>103</cp:revision>
  <dcterms:created xsi:type="dcterms:W3CDTF">2025-01-03T15:17:00Z</dcterms:created>
  <dcterms:modified xsi:type="dcterms:W3CDTF">2025-01-03T22:26:00Z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0x010100FECE8BC269E49047AC4189033AAA57A3</vt:lpwstr>
  </property>
</Properties>
</file>