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85" w:type="dxa"/>
        <w:tblCellMar>
          <w:left w:w="0" w:type="dxa"/>
          <w:right w:w="0" w:type="dxa"/>
        </w:tblCellMar>
        <w:tblLook w:val="04A0" w:firstRow="1" w:lastRow="0" w:firstColumn="1" w:lastColumn="0" w:noHBand="0" w:noVBand="1"/>
      </w:tblPr>
      <w:tblGrid>
        <w:gridCol w:w="9654"/>
      </w:tblGrid>
      <w:tr w:rsidR="007D7833" w:rsidRPr="00943293" w14:paraId="5724E06E" w14:textId="77777777" w:rsidTr="60955E45">
        <w:tc>
          <w:tcPr>
            <w:tcW w:w="9585" w:type="dxa"/>
            <w:tcMar>
              <w:top w:w="0" w:type="dxa"/>
              <w:left w:w="108" w:type="dxa"/>
              <w:bottom w:w="0" w:type="dxa"/>
              <w:right w:w="108" w:type="dxa"/>
            </w:tcMar>
            <w:hideMark/>
          </w:tcPr>
          <w:p w14:paraId="372D1254" w14:textId="77777777" w:rsidR="007D7833" w:rsidRPr="00943293" w:rsidRDefault="007D7833" w:rsidP="00702633">
            <w:pPr>
              <w:jc w:val="center"/>
            </w:pPr>
            <w:r w:rsidRPr="00943293">
              <w:rPr>
                <w:noProof/>
                <w:sz w:val="22"/>
                <w:szCs w:val="22"/>
              </w:rPr>
              <w:fldChar w:fldCharType="begin"/>
            </w:r>
            <w:r w:rsidRPr="00943293">
              <w:rPr>
                <w:noProof/>
                <w:sz w:val="22"/>
                <w:szCs w:val="22"/>
              </w:rPr>
              <w:instrText xml:space="preserve"> INCLUDEPICTURE  "cid:image001.png@01DAE280.1665EA00" \* MERGEFORMATINET </w:instrText>
            </w:r>
            <w:r w:rsidRPr="00943293">
              <w:rPr>
                <w:noProof/>
                <w:sz w:val="22"/>
                <w:szCs w:val="22"/>
              </w:rPr>
              <w:fldChar w:fldCharType="separate"/>
            </w:r>
            <w:r w:rsidRPr="00943293">
              <w:rPr>
                <w:noProof/>
                <w:sz w:val="22"/>
                <w:szCs w:val="22"/>
              </w:rPr>
              <w:fldChar w:fldCharType="begin"/>
            </w:r>
            <w:r w:rsidRPr="00943293">
              <w:rPr>
                <w:noProof/>
                <w:sz w:val="22"/>
                <w:szCs w:val="22"/>
              </w:rPr>
              <w:instrText xml:space="preserve"> INCLUDEPICTURE  "cid:image001.png@01DAE280.1665EA00" \* MERGEFORMATINET </w:instrText>
            </w:r>
            <w:r w:rsidRPr="00943293">
              <w:rPr>
                <w:noProof/>
                <w:sz w:val="22"/>
                <w:szCs w:val="22"/>
              </w:rPr>
              <w:fldChar w:fldCharType="separate"/>
            </w:r>
            <w:r w:rsidRPr="00943293">
              <w:rPr>
                <w:noProof/>
                <w:sz w:val="22"/>
                <w:szCs w:val="22"/>
              </w:rPr>
              <w:drawing>
                <wp:inline distT="0" distB="0" distL="0" distR="0" wp14:anchorId="0605DC88" wp14:editId="183CDF51">
                  <wp:extent cx="5954395" cy="999490"/>
                  <wp:effectExtent l="0" t="0" r="1905" b="3810"/>
                  <wp:docPr id="1" name="Picture 2" descr="A close up of a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descr="A close up of a logo&#10;&#10;Description automatically genera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4395" cy="999490"/>
                          </a:xfrm>
                          <a:prstGeom prst="rect">
                            <a:avLst/>
                          </a:prstGeom>
                          <a:noFill/>
                          <a:ln>
                            <a:noFill/>
                          </a:ln>
                        </pic:spPr>
                      </pic:pic>
                    </a:graphicData>
                  </a:graphic>
                </wp:inline>
              </w:drawing>
            </w:r>
            <w:r w:rsidRPr="00943293">
              <w:rPr>
                <w:noProof/>
                <w:sz w:val="22"/>
                <w:szCs w:val="22"/>
              </w:rPr>
              <w:fldChar w:fldCharType="end"/>
            </w:r>
            <w:r w:rsidRPr="00943293">
              <w:rPr>
                <w:noProof/>
                <w:sz w:val="22"/>
                <w:szCs w:val="22"/>
              </w:rPr>
              <w:fldChar w:fldCharType="end"/>
            </w:r>
          </w:p>
        </w:tc>
      </w:tr>
      <w:tr w:rsidR="007D7833" w:rsidRPr="00943293" w14:paraId="3408F56F" w14:textId="77777777" w:rsidTr="60955E45">
        <w:tc>
          <w:tcPr>
            <w:tcW w:w="9585" w:type="dxa"/>
            <w:tcMar>
              <w:top w:w="0" w:type="dxa"/>
              <w:left w:w="108" w:type="dxa"/>
              <w:bottom w:w="0" w:type="dxa"/>
              <w:right w:w="108" w:type="dxa"/>
            </w:tcMar>
          </w:tcPr>
          <w:p w14:paraId="27AEFFB9" w14:textId="77777777" w:rsidR="00FC4599" w:rsidRDefault="00FC4599" w:rsidP="007D7833">
            <w:pPr>
              <w:rPr>
                <w:rFonts w:cs="Calibri"/>
                <w:b/>
                <w:bCs/>
                <w:sz w:val="22"/>
                <w:szCs w:val="22"/>
              </w:rPr>
            </w:pPr>
          </w:p>
          <w:p w14:paraId="3FF77F12" w14:textId="4DE2B85E" w:rsidR="00FC4599" w:rsidRPr="00FC4599" w:rsidRDefault="00FC4599" w:rsidP="007D7833">
            <w:pPr>
              <w:rPr>
                <w:rFonts w:cs="Calibri"/>
                <w:sz w:val="22"/>
                <w:szCs w:val="22"/>
              </w:rPr>
            </w:pPr>
            <w:r w:rsidRPr="00FC4599">
              <w:rPr>
                <w:rFonts w:cs="Calibri"/>
                <w:sz w:val="22"/>
                <w:szCs w:val="22"/>
              </w:rPr>
              <w:t>January 19, 2025</w:t>
            </w:r>
          </w:p>
          <w:p w14:paraId="154255D8" w14:textId="77777777" w:rsidR="00FC4599" w:rsidRDefault="00FC4599" w:rsidP="007D7833">
            <w:pPr>
              <w:rPr>
                <w:rFonts w:cs="Calibri"/>
                <w:b/>
                <w:bCs/>
                <w:sz w:val="22"/>
                <w:szCs w:val="22"/>
              </w:rPr>
            </w:pPr>
          </w:p>
          <w:p w14:paraId="20026954" w14:textId="43C6F749" w:rsidR="007D7833" w:rsidRPr="006D0901" w:rsidRDefault="00EF523B" w:rsidP="007D7833">
            <w:pPr>
              <w:rPr>
                <w:rFonts w:cs="Calibri"/>
                <w:sz w:val="22"/>
                <w:szCs w:val="22"/>
              </w:rPr>
            </w:pPr>
            <w:proofErr w:type="spellStart"/>
            <w:r w:rsidRPr="006D0901">
              <w:rPr>
                <w:rFonts w:cs="Calibri"/>
                <w:b/>
                <w:bCs/>
                <w:sz w:val="22"/>
                <w:szCs w:val="22"/>
              </w:rPr>
              <w:t>Zentalis</w:t>
            </w:r>
            <w:proofErr w:type="spellEnd"/>
            <w:r w:rsidRPr="006D0901">
              <w:rPr>
                <w:rFonts w:cs="Calibri"/>
                <w:b/>
                <w:bCs/>
                <w:sz w:val="22"/>
                <w:szCs w:val="22"/>
              </w:rPr>
              <w:t xml:space="preserve"> Pharmaceuticals </w:t>
            </w:r>
            <w:r w:rsidR="002E20EE" w:rsidRPr="006D0901">
              <w:rPr>
                <w:rFonts w:cs="Calibri"/>
                <w:b/>
                <w:bCs/>
                <w:sz w:val="22"/>
                <w:szCs w:val="22"/>
              </w:rPr>
              <w:t xml:space="preserve">released updated data from three ongoing studies of </w:t>
            </w:r>
            <w:proofErr w:type="spellStart"/>
            <w:r w:rsidR="002E20EE" w:rsidRPr="006D0901">
              <w:rPr>
                <w:rFonts w:cs="Calibri"/>
                <w:b/>
                <w:bCs/>
                <w:sz w:val="22"/>
                <w:szCs w:val="22"/>
              </w:rPr>
              <w:t>azenosertib</w:t>
            </w:r>
            <w:proofErr w:type="spellEnd"/>
            <w:r w:rsidR="002E20EE" w:rsidRPr="006D0901">
              <w:rPr>
                <w:rFonts w:cs="Calibri"/>
                <w:b/>
                <w:bCs/>
                <w:sz w:val="22"/>
                <w:szCs w:val="22"/>
              </w:rPr>
              <w:t xml:space="preserve"> (</w:t>
            </w:r>
            <w:r w:rsidR="000C3AB5" w:rsidRPr="006D0901">
              <w:rPr>
                <w:rFonts w:cs="Calibri"/>
                <w:b/>
                <w:bCs/>
                <w:sz w:val="22"/>
                <w:szCs w:val="22"/>
              </w:rPr>
              <w:t xml:space="preserve">oral </w:t>
            </w:r>
            <w:r w:rsidR="002E20EE" w:rsidRPr="006D0901">
              <w:rPr>
                <w:rFonts w:cs="Calibri"/>
                <w:b/>
                <w:bCs/>
                <w:sz w:val="22"/>
                <w:szCs w:val="22"/>
              </w:rPr>
              <w:t xml:space="preserve">WEE1i) in PROC and announced expansion of the ongoing P2 DENALI study to include a pivotal Part 2, potentially enabling a 2027 FDA </w:t>
            </w:r>
            <w:r w:rsidR="008A52B5" w:rsidRPr="006D0901">
              <w:rPr>
                <w:rFonts w:cs="Calibri"/>
                <w:b/>
                <w:bCs/>
                <w:sz w:val="22"/>
                <w:szCs w:val="22"/>
              </w:rPr>
              <w:t xml:space="preserve">accelerated </w:t>
            </w:r>
            <w:r w:rsidR="002E20EE" w:rsidRPr="006D0901">
              <w:rPr>
                <w:rFonts w:cs="Calibri"/>
                <w:b/>
                <w:bCs/>
                <w:sz w:val="22"/>
                <w:szCs w:val="22"/>
              </w:rPr>
              <w:t>approval in Cyclin E1+ PROC.</w:t>
            </w:r>
            <w:r w:rsidR="002E20EE" w:rsidRPr="006D0901">
              <w:rPr>
                <w:rFonts w:cs="Calibri"/>
                <w:sz w:val="22"/>
                <w:szCs w:val="22"/>
              </w:rPr>
              <w:t xml:space="preserve"> </w:t>
            </w:r>
            <w:r w:rsidR="005C7414" w:rsidRPr="006D0901">
              <w:rPr>
                <w:rFonts w:cs="Calibri"/>
                <w:sz w:val="22"/>
                <w:szCs w:val="22"/>
              </w:rPr>
              <w:t xml:space="preserve"> </w:t>
            </w:r>
            <w:r w:rsidR="002E20EE" w:rsidRPr="006D0901">
              <w:rPr>
                <w:rFonts w:cs="Calibri"/>
                <w:sz w:val="22"/>
                <w:szCs w:val="22"/>
              </w:rPr>
              <w:t>(</w:t>
            </w:r>
            <w:hyperlink r:id="rId10" w:history="1">
              <w:r w:rsidR="002E20EE" w:rsidRPr="006D0901">
                <w:rPr>
                  <w:rStyle w:val="Hyperlink"/>
                  <w:rFonts w:cs="Calibri"/>
                  <w:color w:val="auto"/>
                  <w:sz w:val="22"/>
                  <w:szCs w:val="22"/>
                </w:rPr>
                <w:t>Event Announcement</w:t>
              </w:r>
            </w:hyperlink>
            <w:r w:rsidR="002E20EE" w:rsidRPr="006D0901">
              <w:rPr>
                <w:rFonts w:cs="Calibri"/>
                <w:sz w:val="22"/>
                <w:szCs w:val="22"/>
              </w:rPr>
              <w:t xml:space="preserve"> | </w:t>
            </w:r>
            <w:hyperlink r:id="rId11" w:history="1">
              <w:r w:rsidR="002E20EE" w:rsidRPr="006D0901">
                <w:rPr>
                  <w:rStyle w:val="Hyperlink"/>
                  <w:rFonts w:cs="Calibri"/>
                  <w:color w:val="auto"/>
                  <w:sz w:val="22"/>
                  <w:szCs w:val="22"/>
                </w:rPr>
                <w:t>Press Release</w:t>
              </w:r>
            </w:hyperlink>
            <w:r w:rsidR="002E20EE" w:rsidRPr="006D0901">
              <w:rPr>
                <w:rFonts w:cs="Calibri"/>
                <w:sz w:val="22"/>
                <w:szCs w:val="22"/>
              </w:rPr>
              <w:t xml:space="preserve"> | </w:t>
            </w:r>
            <w:hyperlink r:id="rId12" w:history="1">
              <w:r w:rsidR="002E20EE" w:rsidRPr="006D0901">
                <w:rPr>
                  <w:rStyle w:val="Hyperlink"/>
                  <w:rFonts w:cs="Calibri"/>
                  <w:color w:val="auto"/>
                  <w:sz w:val="22"/>
                  <w:szCs w:val="22"/>
                </w:rPr>
                <w:t>Presentation</w:t>
              </w:r>
            </w:hyperlink>
            <w:r w:rsidR="002E20EE" w:rsidRPr="006D0901">
              <w:rPr>
                <w:rFonts w:cs="Calibri"/>
                <w:sz w:val="22"/>
                <w:szCs w:val="22"/>
              </w:rPr>
              <w:t>)</w:t>
            </w:r>
          </w:p>
          <w:p w14:paraId="535DF368" w14:textId="77777777" w:rsidR="00F21F80" w:rsidRPr="006D0901" w:rsidRDefault="00F21F80" w:rsidP="007D7833">
            <w:pPr>
              <w:rPr>
                <w:rFonts w:cs="Calibri"/>
                <w:sz w:val="22"/>
                <w:szCs w:val="22"/>
              </w:rPr>
            </w:pPr>
          </w:p>
          <w:p w14:paraId="178F7A02" w14:textId="028AB010" w:rsidR="007D7833" w:rsidRPr="006D0901" w:rsidRDefault="00984615" w:rsidP="007D7833">
            <w:pPr>
              <w:rPr>
                <w:rFonts w:cs="Calibri"/>
                <w:b/>
                <w:bCs/>
                <w:sz w:val="22"/>
                <w:szCs w:val="22"/>
              </w:rPr>
            </w:pPr>
            <w:r w:rsidRPr="006D0901">
              <w:rPr>
                <w:rFonts w:cs="Calibri"/>
                <w:b/>
                <w:bCs/>
                <w:sz w:val="22"/>
                <w:szCs w:val="22"/>
              </w:rPr>
              <w:t>Key Takeaways:</w:t>
            </w:r>
          </w:p>
          <w:p w14:paraId="2F801063" w14:textId="69F48345" w:rsidR="00BA7DBE" w:rsidRPr="006D0901" w:rsidRDefault="00B016FD" w:rsidP="0074117C">
            <w:pPr>
              <w:pStyle w:val="ListParagraph"/>
              <w:numPr>
                <w:ilvl w:val="0"/>
                <w:numId w:val="34"/>
              </w:numPr>
              <w:jc w:val="both"/>
              <w:rPr>
                <w:rFonts w:cs="Calibri"/>
                <w:sz w:val="22"/>
                <w:szCs w:val="22"/>
              </w:rPr>
            </w:pPr>
            <w:r w:rsidRPr="006D0901">
              <w:rPr>
                <w:rFonts w:cs="Calibri"/>
                <w:sz w:val="22"/>
                <w:szCs w:val="22"/>
              </w:rPr>
              <w:t xml:space="preserve">DENALI </w:t>
            </w:r>
            <w:r w:rsidR="00BA7DBE" w:rsidRPr="006D0901">
              <w:rPr>
                <w:rFonts w:cs="Calibri"/>
                <w:sz w:val="22"/>
                <w:szCs w:val="22"/>
              </w:rPr>
              <w:t>Part 2 will</w:t>
            </w:r>
            <w:r w:rsidR="00BA7DBE" w:rsidRPr="006D0901">
              <w:rPr>
                <w:rFonts w:cs="Calibri"/>
                <w:b/>
                <w:bCs/>
                <w:sz w:val="22"/>
                <w:szCs w:val="22"/>
              </w:rPr>
              <w:t xml:space="preserve"> </w:t>
            </w:r>
            <w:r w:rsidR="00BA7DBE" w:rsidRPr="002515B6">
              <w:rPr>
                <w:rFonts w:cs="Calibri"/>
                <w:sz w:val="22"/>
                <w:szCs w:val="22"/>
              </w:rPr>
              <w:t>start in H1 2025</w:t>
            </w:r>
            <w:r w:rsidR="00BA7DBE" w:rsidRPr="006D0901">
              <w:rPr>
                <w:rFonts w:cs="Calibri"/>
                <w:sz w:val="22"/>
                <w:szCs w:val="22"/>
              </w:rPr>
              <w:t xml:space="preserve"> and is expected to disclose </w:t>
            </w:r>
            <w:r w:rsidR="00BA7DBE" w:rsidRPr="006D0901">
              <w:rPr>
                <w:rFonts w:cs="Calibri"/>
                <w:b/>
                <w:bCs/>
                <w:sz w:val="22"/>
                <w:szCs w:val="22"/>
              </w:rPr>
              <w:t>topline data</w:t>
            </w:r>
            <w:r w:rsidR="00BA7DBE" w:rsidRPr="006D0901">
              <w:rPr>
                <w:rFonts w:cs="Calibri"/>
                <w:sz w:val="22"/>
                <w:szCs w:val="22"/>
              </w:rPr>
              <w:t xml:space="preserve"> </w:t>
            </w:r>
            <w:r w:rsidR="00BA7DBE" w:rsidRPr="006D0901">
              <w:rPr>
                <w:rFonts w:cs="Calibri"/>
                <w:b/>
                <w:bCs/>
                <w:sz w:val="22"/>
                <w:szCs w:val="22"/>
              </w:rPr>
              <w:t>before the</w:t>
            </w:r>
            <w:r w:rsidR="00BA7DBE" w:rsidRPr="006D0901">
              <w:rPr>
                <w:rFonts w:cs="Calibri"/>
                <w:sz w:val="22"/>
                <w:szCs w:val="22"/>
              </w:rPr>
              <w:t xml:space="preserve"> </w:t>
            </w:r>
            <w:r w:rsidR="00BA7DBE" w:rsidRPr="006D0901">
              <w:rPr>
                <w:rFonts w:cs="Calibri"/>
                <w:b/>
                <w:bCs/>
                <w:sz w:val="22"/>
                <w:szCs w:val="22"/>
              </w:rPr>
              <w:t>end of</w:t>
            </w:r>
            <w:r w:rsidR="00BA7DBE" w:rsidRPr="006D0901">
              <w:rPr>
                <w:rFonts w:cs="Calibri"/>
                <w:sz w:val="22"/>
                <w:szCs w:val="22"/>
              </w:rPr>
              <w:t xml:space="preserve"> </w:t>
            </w:r>
            <w:r w:rsidR="00BA7DBE" w:rsidRPr="006D0901">
              <w:rPr>
                <w:rFonts w:cs="Calibri"/>
                <w:b/>
                <w:bCs/>
                <w:sz w:val="22"/>
                <w:szCs w:val="22"/>
              </w:rPr>
              <w:t>2026</w:t>
            </w:r>
            <w:r w:rsidR="00BA7DBE" w:rsidRPr="006D0901">
              <w:rPr>
                <w:rFonts w:cs="Calibri"/>
                <w:sz w:val="22"/>
                <w:szCs w:val="22"/>
              </w:rPr>
              <w:t xml:space="preserve"> </w:t>
            </w:r>
            <w:r w:rsidRPr="002515B6">
              <w:rPr>
                <w:rFonts w:cs="Calibri"/>
                <w:b/>
                <w:bCs/>
                <w:sz w:val="22"/>
                <w:szCs w:val="22"/>
              </w:rPr>
              <w:t>with</w:t>
            </w:r>
            <w:r w:rsidR="00BA7DBE" w:rsidRPr="002515B6">
              <w:rPr>
                <w:rFonts w:cs="Calibri"/>
                <w:b/>
                <w:bCs/>
                <w:sz w:val="22"/>
                <w:szCs w:val="22"/>
              </w:rPr>
              <w:t xml:space="preserve"> potential to support </w:t>
            </w:r>
            <w:r w:rsidR="00B91F6A" w:rsidRPr="002515B6">
              <w:rPr>
                <w:rFonts w:cs="Calibri"/>
                <w:b/>
                <w:bCs/>
                <w:sz w:val="22"/>
                <w:szCs w:val="22"/>
              </w:rPr>
              <w:t>AA</w:t>
            </w:r>
            <w:r w:rsidR="00BA7DBE" w:rsidRPr="006D0901">
              <w:rPr>
                <w:rFonts w:cs="Calibri"/>
                <w:b/>
                <w:bCs/>
                <w:sz w:val="22"/>
                <w:szCs w:val="22"/>
              </w:rPr>
              <w:t xml:space="preserve"> in 2027</w:t>
            </w:r>
          </w:p>
          <w:p w14:paraId="7E7E034A" w14:textId="623EAA4D" w:rsidR="008D6D0C" w:rsidRPr="006D0901" w:rsidRDefault="001852F8" w:rsidP="008D6D0C">
            <w:pPr>
              <w:pStyle w:val="ListParagraph"/>
              <w:numPr>
                <w:ilvl w:val="1"/>
                <w:numId w:val="34"/>
              </w:numPr>
              <w:rPr>
                <w:rFonts w:cs="Calibri"/>
                <w:sz w:val="22"/>
                <w:szCs w:val="22"/>
              </w:rPr>
            </w:pPr>
            <w:proofErr w:type="spellStart"/>
            <w:r>
              <w:rPr>
                <w:rFonts w:cs="Calibri"/>
                <w:sz w:val="22"/>
                <w:szCs w:val="22"/>
              </w:rPr>
              <w:t>A</w:t>
            </w:r>
            <w:r w:rsidR="008D6D0C" w:rsidRPr="006D0901">
              <w:rPr>
                <w:rFonts w:cs="Calibri"/>
                <w:sz w:val="22"/>
                <w:szCs w:val="22"/>
              </w:rPr>
              <w:t>zenosertib</w:t>
            </w:r>
            <w:proofErr w:type="spellEnd"/>
            <w:r w:rsidR="008D6D0C" w:rsidRPr="006D0901">
              <w:rPr>
                <w:rFonts w:cs="Calibri"/>
                <w:sz w:val="22"/>
                <w:szCs w:val="22"/>
              </w:rPr>
              <w:t xml:space="preserve"> was </w:t>
            </w:r>
            <w:hyperlink r:id="rId13" w:history="1">
              <w:r w:rsidR="008D6D0C" w:rsidRPr="00C81D97">
                <w:rPr>
                  <w:rStyle w:val="Hyperlink"/>
                  <w:rFonts w:cs="Calibri"/>
                  <w:color w:val="auto"/>
                  <w:sz w:val="22"/>
                  <w:szCs w:val="22"/>
                </w:rPr>
                <w:t>granted</w:t>
              </w:r>
            </w:hyperlink>
            <w:r w:rsidR="008D6D0C" w:rsidRPr="00C81D97">
              <w:rPr>
                <w:rFonts w:cs="Calibri"/>
                <w:sz w:val="22"/>
                <w:szCs w:val="22"/>
              </w:rPr>
              <w:t xml:space="preserve"> FDA </w:t>
            </w:r>
            <w:r w:rsidR="008D6D0C" w:rsidRPr="006D0901">
              <w:rPr>
                <w:rFonts w:cs="Calibri"/>
                <w:sz w:val="22"/>
                <w:szCs w:val="22"/>
              </w:rPr>
              <w:t>Fast Track Designation in Cyclin E1+ PROC in January 2025</w:t>
            </w:r>
          </w:p>
          <w:p w14:paraId="2105A1A4" w14:textId="13F6CF5E" w:rsidR="0074117C" w:rsidRPr="006D0901" w:rsidRDefault="0074117C" w:rsidP="0074117C">
            <w:pPr>
              <w:pStyle w:val="ListParagraph"/>
              <w:numPr>
                <w:ilvl w:val="1"/>
                <w:numId w:val="34"/>
              </w:numPr>
              <w:jc w:val="both"/>
              <w:rPr>
                <w:rFonts w:cs="Calibri"/>
                <w:sz w:val="22"/>
                <w:szCs w:val="22"/>
              </w:rPr>
            </w:pPr>
            <w:r w:rsidRPr="006D0901">
              <w:rPr>
                <w:rFonts w:cs="Calibri"/>
                <w:sz w:val="22"/>
                <w:szCs w:val="22"/>
              </w:rPr>
              <w:t xml:space="preserve">If successful, </w:t>
            </w:r>
            <w:proofErr w:type="spellStart"/>
            <w:r w:rsidRPr="006D0901">
              <w:rPr>
                <w:rFonts w:cs="Calibri"/>
                <w:sz w:val="22"/>
                <w:szCs w:val="22"/>
              </w:rPr>
              <w:t>azenosertib</w:t>
            </w:r>
            <w:proofErr w:type="spellEnd"/>
            <w:r w:rsidR="004C5363" w:rsidRPr="006D0901">
              <w:rPr>
                <w:rFonts w:cs="Calibri"/>
                <w:sz w:val="22"/>
                <w:szCs w:val="22"/>
              </w:rPr>
              <w:t xml:space="preserve"> approval could </w:t>
            </w:r>
            <w:r w:rsidR="00A21DC0" w:rsidRPr="006D0901">
              <w:rPr>
                <w:rFonts w:cs="Calibri"/>
                <w:sz w:val="22"/>
                <w:szCs w:val="22"/>
              </w:rPr>
              <w:t xml:space="preserve">occur around the same time </w:t>
            </w:r>
            <w:r w:rsidR="004C5363" w:rsidRPr="006D0901">
              <w:rPr>
                <w:rFonts w:cs="Calibri"/>
                <w:sz w:val="22"/>
                <w:szCs w:val="22"/>
              </w:rPr>
              <w:t xml:space="preserve">CI is predicting for </w:t>
            </w:r>
            <w:r w:rsidR="005861A1" w:rsidRPr="006D0901">
              <w:rPr>
                <w:rFonts w:cs="Calibri"/>
                <w:sz w:val="22"/>
                <w:szCs w:val="22"/>
              </w:rPr>
              <w:t>Genmab’s Rina</w:t>
            </w:r>
            <w:r w:rsidR="00354B46" w:rsidRPr="006D0901">
              <w:rPr>
                <w:rFonts w:cs="Calibri"/>
                <w:sz w:val="22"/>
                <w:szCs w:val="22"/>
              </w:rPr>
              <w:t>-</w:t>
            </w:r>
            <w:r w:rsidR="005861A1" w:rsidRPr="006D0901">
              <w:rPr>
                <w:rFonts w:cs="Calibri"/>
                <w:sz w:val="22"/>
                <w:szCs w:val="22"/>
              </w:rPr>
              <w:t>S</w:t>
            </w:r>
            <w:r w:rsidR="00354B46" w:rsidRPr="006D0901">
              <w:rPr>
                <w:rFonts w:cs="Calibri"/>
                <w:sz w:val="22"/>
                <w:szCs w:val="22"/>
              </w:rPr>
              <w:t xml:space="preserve"> </w:t>
            </w:r>
            <w:r w:rsidR="00E16269" w:rsidRPr="006D0901">
              <w:rPr>
                <w:rFonts w:cs="Calibri"/>
                <w:sz w:val="22"/>
                <w:szCs w:val="22"/>
              </w:rPr>
              <w:t>(</w:t>
            </w:r>
            <w:proofErr w:type="spellStart"/>
            <w:r w:rsidR="00E16269" w:rsidRPr="006D0901">
              <w:rPr>
                <w:rFonts w:cs="Calibri"/>
                <w:sz w:val="22"/>
                <w:szCs w:val="22"/>
              </w:rPr>
              <w:t>FolR</w:t>
            </w:r>
            <w:proofErr w:type="spellEnd"/>
            <w:r w:rsidR="00E16269" w:rsidRPr="006D0901">
              <w:rPr>
                <w:rFonts w:cs="Calibri"/>
                <w:sz w:val="22"/>
                <w:szCs w:val="22"/>
                <w:lang w:val="el-GR"/>
              </w:rPr>
              <w:t>α</w:t>
            </w:r>
            <w:r w:rsidR="00E16269" w:rsidRPr="006D0901">
              <w:rPr>
                <w:rFonts w:cs="Calibri"/>
                <w:sz w:val="22"/>
                <w:szCs w:val="22"/>
              </w:rPr>
              <w:t xml:space="preserve"> Top1i) which is being studied in PROC all-comers</w:t>
            </w:r>
            <w:r w:rsidR="0012473D" w:rsidRPr="006D0901">
              <w:rPr>
                <w:rFonts w:cs="Calibri"/>
                <w:sz w:val="22"/>
                <w:szCs w:val="22"/>
              </w:rPr>
              <w:t xml:space="preserve"> </w:t>
            </w:r>
          </w:p>
          <w:p w14:paraId="6A7F7EB5" w14:textId="45A7737D" w:rsidR="68BA4C80" w:rsidRPr="006D0901" w:rsidRDefault="68BA4C80" w:rsidP="534E90E0">
            <w:pPr>
              <w:pStyle w:val="ListParagraph"/>
              <w:numPr>
                <w:ilvl w:val="1"/>
                <w:numId w:val="34"/>
              </w:numPr>
              <w:jc w:val="both"/>
              <w:rPr>
                <w:rFonts w:cs="Calibri"/>
                <w:sz w:val="22"/>
                <w:szCs w:val="22"/>
              </w:rPr>
            </w:pPr>
            <w:r w:rsidRPr="006D0901">
              <w:rPr>
                <w:rFonts w:cs="Calibri"/>
                <w:sz w:val="22"/>
                <w:szCs w:val="22"/>
              </w:rPr>
              <w:t xml:space="preserve">CI would like to caveat the likelihood of accelerated approval due to direct competition with Incyte: Incyte’s INCB123667 (oral CDK2i) </w:t>
            </w:r>
            <w:r w:rsidR="6CA6AD1D" w:rsidRPr="006D0901">
              <w:rPr>
                <w:rFonts w:cs="Calibri"/>
                <w:sz w:val="22"/>
                <w:szCs w:val="22"/>
              </w:rPr>
              <w:t xml:space="preserve">has announced registrational study plans in the same </w:t>
            </w:r>
            <w:r w:rsidR="00A96763" w:rsidRPr="006D0901">
              <w:rPr>
                <w:rFonts w:cs="Calibri"/>
                <w:sz w:val="22"/>
                <w:szCs w:val="22"/>
              </w:rPr>
              <w:t>Cyclin E1+</w:t>
            </w:r>
            <w:r w:rsidR="00A96763" w:rsidRPr="006D0901">
              <w:rPr>
                <w:rFonts w:cs="Calibri"/>
                <w:b/>
                <w:bCs/>
                <w:sz w:val="22"/>
                <w:szCs w:val="22"/>
              </w:rPr>
              <w:t xml:space="preserve"> </w:t>
            </w:r>
            <w:r w:rsidR="6CA6AD1D" w:rsidRPr="006D0901">
              <w:rPr>
                <w:rFonts w:cs="Calibri"/>
                <w:sz w:val="22"/>
                <w:szCs w:val="22"/>
              </w:rPr>
              <w:t xml:space="preserve">patient population, </w:t>
            </w:r>
            <w:r w:rsidR="5116D159" w:rsidRPr="006D0901">
              <w:rPr>
                <w:rFonts w:cs="Calibri"/>
                <w:sz w:val="22"/>
                <w:szCs w:val="22"/>
              </w:rPr>
              <w:t xml:space="preserve">and </w:t>
            </w:r>
            <w:proofErr w:type="spellStart"/>
            <w:r w:rsidR="5116D159" w:rsidRPr="006D0901">
              <w:rPr>
                <w:rFonts w:cs="Calibri"/>
                <w:sz w:val="22"/>
                <w:szCs w:val="22"/>
              </w:rPr>
              <w:t>Zentalis</w:t>
            </w:r>
            <w:proofErr w:type="spellEnd"/>
            <w:r w:rsidR="5116D159" w:rsidRPr="006D0901">
              <w:rPr>
                <w:rFonts w:cs="Calibri"/>
                <w:sz w:val="22"/>
                <w:szCs w:val="22"/>
              </w:rPr>
              <w:t xml:space="preserve"> would lose accelerated approval path if the clinical trial timeline falls behind Incyte</w:t>
            </w:r>
          </w:p>
          <w:p w14:paraId="6CD86A8B" w14:textId="0B83CC86" w:rsidR="00592351" w:rsidRPr="006D0901" w:rsidRDefault="00205EC7" w:rsidP="0074117C">
            <w:pPr>
              <w:pStyle w:val="ListParagraph"/>
              <w:numPr>
                <w:ilvl w:val="0"/>
                <w:numId w:val="34"/>
              </w:numPr>
              <w:jc w:val="both"/>
              <w:rPr>
                <w:rFonts w:cs="Calibri"/>
                <w:sz w:val="22"/>
                <w:szCs w:val="22"/>
              </w:rPr>
            </w:pPr>
            <w:r w:rsidRPr="006D0901">
              <w:rPr>
                <w:rFonts w:cs="Calibri"/>
                <w:sz w:val="22"/>
                <w:szCs w:val="22"/>
              </w:rPr>
              <w:t>DENALI t</w:t>
            </w:r>
            <w:r w:rsidR="00592351" w:rsidRPr="006D0901">
              <w:rPr>
                <w:rFonts w:cs="Calibri"/>
                <w:sz w:val="22"/>
                <w:szCs w:val="22"/>
              </w:rPr>
              <w:t>rial design:</w:t>
            </w:r>
          </w:p>
          <w:p w14:paraId="548BE06D" w14:textId="7E158BE3" w:rsidR="00596B25" w:rsidRPr="006D0901" w:rsidRDefault="009F4889" w:rsidP="0074117C">
            <w:pPr>
              <w:pStyle w:val="ListParagraph"/>
              <w:numPr>
                <w:ilvl w:val="1"/>
                <w:numId w:val="34"/>
              </w:numPr>
              <w:jc w:val="both"/>
              <w:rPr>
                <w:rFonts w:cs="Calibri"/>
                <w:b/>
                <w:bCs/>
                <w:sz w:val="22"/>
                <w:szCs w:val="22"/>
              </w:rPr>
            </w:pPr>
            <w:r w:rsidRPr="006D0901">
              <w:rPr>
                <w:rFonts w:cs="Calibri"/>
                <w:sz w:val="22"/>
                <w:szCs w:val="22"/>
              </w:rPr>
              <w:t>Par</w:t>
            </w:r>
            <w:r w:rsidR="00596B25" w:rsidRPr="006D0901">
              <w:rPr>
                <w:rFonts w:cs="Calibri"/>
                <w:sz w:val="22"/>
                <w:szCs w:val="22"/>
              </w:rPr>
              <w:t>t 2</w:t>
            </w:r>
            <w:r w:rsidR="00596B25" w:rsidRPr="006D0901">
              <w:rPr>
                <w:rFonts w:cs="Calibri"/>
                <w:b/>
                <w:bCs/>
                <w:sz w:val="22"/>
                <w:szCs w:val="22"/>
              </w:rPr>
              <w:t xml:space="preserve"> </w:t>
            </w:r>
            <w:r w:rsidR="00596B25" w:rsidRPr="006D0901">
              <w:rPr>
                <w:rFonts w:cs="Calibri"/>
                <w:sz w:val="22"/>
                <w:szCs w:val="22"/>
              </w:rPr>
              <w:t xml:space="preserve">will study </w:t>
            </w:r>
            <w:proofErr w:type="spellStart"/>
            <w:r w:rsidR="00596B25" w:rsidRPr="006D0901">
              <w:rPr>
                <w:rFonts w:cs="Calibri"/>
                <w:sz w:val="22"/>
                <w:szCs w:val="22"/>
              </w:rPr>
              <w:t>azenosertib</w:t>
            </w:r>
            <w:proofErr w:type="spellEnd"/>
            <w:r w:rsidR="00596B25" w:rsidRPr="006D0901">
              <w:rPr>
                <w:rFonts w:cs="Calibri"/>
                <w:sz w:val="22"/>
                <w:szCs w:val="22"/>
              </w:rPr>
              <w:t xml:space="preserve"> in Cyclin E1+ PROC with 1-3 prior LOT and </w:t>
            </w:r>
            <w:r w:rsidR="00596B25" w:rsidRPr="006D0901">
              <w:rPr>
                <w:rFonts w:cs="Calibri"/>
                <w:b/>
                <w:bCs/>
                <w:sz w:val="22"/>
                <w:szCs w:val="22"/>
              </w:rPr>
              <w:t>prior Elahere if FR</w:t>
            </w:r>
            <w:r w:rsidR="00596B25" w:rsidRPr="006D0901">
              <w:rPr>
                <w:rFonts w:ascii="Symbol" w:hAnsi="Symbol" w:cs="Calibri"/>
                <w:b/>
                <w:bCs/>
                <w:sz w:val="22"/>
                <w:szCs w:val="22"/>
              </w:rPr>
              <w:t>a</w:t>
            </w:r>
            <w:r w:rsidR="00596B25" w:rsidRPr="006D0901">
              <w:rPr>
                <w:rFonts w:cs="Calibri"/>
                <w:b/>
                <w:bCs/>
                <w:sz w:val="22"/>
                <w:szCs w:val="22"/>
              </w:rPr>
              <w:t xml:space="preserve"> high</w:t>
            </w:r>
          </w:p>
          <w:p w14:paraId="4AD5A213" w14:textId="6CF952B3" w:rsidR="00CA0D88" w:rsidRPr="006D0901" w:rsidRDefault="00785F3D" w:rsidP="0095313C">
            <w:pPr>
              <w:pStyle w:val="ListParagraph"/>
              <w:numPr>
                <w:ilvl w:val="1"/>
                <w:numId w:val="38"/>
              </w:numPr>
              <w:ind w:left="2160"/>
              <w:jc w:val="both"/>
              <w:rPr>
                <w:rFonts w:cs="Calibri"/>
                <w:sz w:val="22"/>
                <w:szCs w:val="22"/>
              </w:rPr>
            </w:pPr>
            <w:r w:rsidRPr="006D0901">
              <w:rPr>
                <w:rFonts w:cs="Calibri"/>
                <w:sz w:val="22"/>
                <w:szCs w:val="22"/>
              </w:rPr>
              <w:t xml:space="preserve">Part 2a will confirm </w:t>
            </w:r>
            <w:r w:rsidRPr="004728F9">
              <w:rPr>
                <w:rFonts w:cs="Calibri"/>
                <w:sz w:val="22"/>
                <w:szCs w:val="22"/>
              </w:rPr>
              <w:t xml:space="preserve">the 400mg QD </w:t>
            </w:r>
            <w:r w:rsidR="00FA23BC" w:rsidRPr="004728F9">
              <w:rPr>
                <w:rFonts w:cs="Calibri"/>
                <w:sz w:val="22"/>
                <w:szCs w:val="22"/>
              </w:rPr>
              <w:t xml:space="preserve">PO </w:t>
            </w:r>
            <w:r w:rsidRPr="004728F9">
              <w:rPr>
                <w:rFonts w:cs="Calibri"/>
                <w:sz w:val="22"/>
                <w:szCs w:val="22"/>
              </w:rPr>
              <w:t>5:2</w:t>
            </w:r>
            <w:r w:rsidRPr="006D0901">
              <w:rPr>
                <w:rFonts w:cs="Calibri"/>
                <w:sz w:val="22"/>
                <w:szCs w:val="22"/>
              </w:rPr>
              <w:t xml:space="preserve"> (5 days on, 2 days off) vs 300mg QD</w:t>
            </w:r>
            <w:r w:rsidR="004728F9">
              <w:rPr>
                <w:rFonts w:cs="Calibri"/>
                <w:sz w:val="22"/>
                <w:szCs w:val="22"/>
              </w:rPr>
              <w:t xml:space="preserve"> PO</w:t>
            </w:r>
            <w:r w:rsidRPr="006D0901">
              <w:rPr>
                <w:rFonts w:cs="Calibri"/>
                <w:sz w:val="22"/>
                <w:szCs w:val="22"/>
              </w:rPr>
              <w:t xml:space="preserve"> 5:2</w:t>
            </w:r>
            <w:r w:rsidR="004338E4" w:rsidRPr="006D0901">
              <w:rPr>
                <w:rFonts w:cs="Calibri"/>
                <w:sz w:val="22"/>
                <w:szCs w:val="22"/>
              </w:rPr>
              <w:t xml:space="preserve"> </w:t>
            </w:r>
            <w:r w:rsidRPr="006D0901">
              <w:rPr>
                <w:rFonts w:cs="Calibri"/>
                <w:sz w:val="22"/>
                <w:szCs w:val="22"/>
              </w:rPr>
              <w:t>by enrolling ~30 PROC patients at each dose level</w:t>
            </w:r>
          </w:p>
          <w:p w14:paraId="0A61208C" w14:textId="44184C52" w:rsidR="00785F3D" w:rsidRPr="006D0901" w:rsidRDefault="00785F3D" w:rsidP="0095313C">
            <w:pPr>
              <w:pStyle w:val="ListParagraph"/>
              <w:numPr>
                <w:ilvl w:val="1"/>
                <w:numId w:val="38"/>
              </w:numPr>
              <w:ind w:left="2160"/>
              <w:jc w:val="both"/>
              <w:rPr>
                <w:rFonts w:cs="Calibri"/>
                <w:sz w:val="22"/>
                <w:szCs w:val="22"/>
              </w:rPr>
            </w:pPr>
            <w:r w:rsidRPr="006D0901">
              <w:rPr>
                <w:rFonts w:cs="Calibri"/>
                <w:sz w:val="22"/>
                <w:szCs w:val="22"/>
              </w:rPr>
              <w:t>Part 2b will enroll ~70 patients at a single dose informed by 2a results</w:t>
            </w:r>
            <w:r w:rsidR="00FA23BC" w:rsidRPr="006D0901">
              <w:rPr>
                <w:rFonts w:cs="Calibri"/>
                <w:sz w:val="22"/>
                <w:szCs w:val="22"/>
              </w:rPr>
              <w:t>;</w:t>
            </w:r>
            <w:r w:rsidR="00846F32" w:rsidRPr="006D0901">
              <w:rPr>
                <w:rFonts w:cs="Calibri"/>
                <w:sz w:val="22"/>
                <w:szCs w:val="22"/>
              </w:rPr>
              <w:t xml:space="preserve"> dose selection and endpoint will be subject to FDA feedback </w:t>
            </w:r>
          </w:p>
          <w:p w14:paraId="6C932273" w14:textId="7334B1FD" w:rsidR="00846F32" w:rsidRPr="006D0901" w:rsidRDefault="00846F32" w:rsidP="0074117C">
            <w:pPr>
              <w:pStyle w:val="ListParagraph"/>
              <w:numPr>
                <w:ilvl w:val="1"/>
                <w:numId w:val="34"/>
              </w:numPr>
              <w:jc w:val="both"/>
              <w:rPr>
                <w:rFonts w:cs="Calibri"/>
                <w:sz w:val="22"/>
                <w:szCs w:val="22"/>
              </w:rPr>
            </w:pPr>
            <w:r w:rsidRPr="006D0901">
              <w:rPr>
                <w:rFonts w:cs="Calibri"/>
                <w:sz w:val="22"/>
                <w:szCs w:val="22"/>
              </w:rPr>
              <w:t xml:space="preserve">The study will use a seamless design to allow </w:t>
            </w:r>
            <w:r w:rsidRPr="006D0901">
              <w:rPr>
                <w:rFonts w:cs="Calibri"/>
                <w:b/>
                <w:bCs/>
                <w:sz w:val="22"/>
                <w:szCs w:val="22"/>
              </w:rPr>
              <w:t>continuous enrollment</w:t>
            </w:r>
            <w:r w:rsidRPr="006D0901">
              <w:rPr>
                <w:rFonts w:cs="Calibri"/>
                <w:sz w:val="22"/>
                <w:szCs w:val="22"/>
              </w:rPr>
              <w:t xml:space="preserve"> </w:t>
            </w:r>
            <w:r w:rsidRPr="006D0901">
              <w:rPr>
                <w:rFonts w:cs="Calibri"/>
                <w:b/>
                <w:bCs/>
                <w:sz w:val="22"/>
                <w:szCs w:val="22"/>
              </w:rPr>
              <w:t>across</w:t>
            </w:r>
            <w:r w:rsidRPr="006D0901">
              <w:rPr>
                <w:rFonts w:cs="Calibri"/>
                <w:sz w:val="22"/>
                <w:szCs w:val="22"/>
              </w:rPr>
              <w:t xml:space="preserve"> </w:t>
            </w:r>
            <w:r w:rsidRPr="006D0901">
              <w:rPr>
                <w:rFonts w:cs="Calibri"/>
                <w:b/>
                <w:bCs/>
                <w:sz w:val="22"/>
                <w:szCs w:val="22"/>
              </w:rPr>
              <w:t>Part</w:t>
            </w:r>
            <w:r w:rsidR="00FA23BC" w:rsidRPr="006D0901">
              <w:rPr>
                <w:rFonts w:cs="Calibri"/>
                <w:b/>
                <w:bCs/>
                <w:sz w:val="22"/>
                <w:szCs w:val="22"/>
              </w:rPr>
              <w:t>s</w:t>
            </w:r>
            <w:r w:rsidRPr="006D0901">
              <w:rPr>
                <w:rFonts w:cs="Calibri"/>
                <w:b/>
                <w:bCs/>
                <w:sz w:val="22"/>
                <w:szCs w:val="22"/>
              </w:rPr>
              <w:t xml:space="preserve"> 2a and 2b</w:t>
            </w:r>
          </w:p>
          <w:p w14:paraId="4EF46CE9" w14:textId="6ED6792F" w:rsidR="00CA0D88" w:rsidRPr="006D0901" w:rsidRDefault="00CA0D88" w:rsidP="0074117C">
            <w:pPr>
              <w:pStyle w:val="ListParagraph"/>
              <w:numPr>
                <w:ilvl w:val="0"/>
                <w:numId w:val="34"/>
              </w:numPr>
              <w:jc w:val="both"/>
              <w:rPr>
                <w:rFonts w:cs="Calibri"/>
                <w:sz w:val="22"/>
                <w:szCs w:val="22"/>
              </w:rPr>
            </w:pPr>
            <w:r w:rsidRPr="006D0901">
              <w:rPr>
                <w:rFonts w:cs="Calibri"/>
                <w:sz w:val="22"/>
                <w:szCs w:val="22"/>
              </w:rPr>
              <w:t xml:space="preserve">Design of a P3 confirmatory study is </w:t>
            </w:r>
            <w:r w:rsidRPr="00260502">
              <w:rPr>
                <w:rFonts w:cs="Calibri"/>
                <w:sz w:val="22"/>
                <w:szCs w:val="22"/>
              </w:rPr>
              <w:t>pending FDA feedback</w:t>
            </w:r>
            <w:r w:rsidRPr="006D0901">
              <w:rPr>
                <w:rFonts w:cs="Calibri"/>
                <w:sz w:val="22"/>
                <w:szCs w:val="22"/>
              </w:rPr>
              <w:t>, but is expected to begin in 2026</w:t>
            </w:r>
          </w:p>
          <w:p w14:paraId="3BB58AA8" w14:textId="77777777" w:rsidR="000B2BB5" w:rsidRPr="006D0901" w:rsidRDefault="000B2BB5" w:rsidP="000B2BB5">
            <w:pPr>
              <w:jc w:val="both"/>
              <w:rPr>
                <w:rFonts w:cs="Calibri"/>
                <w:sz w:val="22"/>
                <w:szCs w:val="22"/>
              </w:rPr>
            </w:pPr>
          </w:p>
          <w:p w14:paraId="1E67C6EF" w14:textId="106AEA08" w:rsidR="000B2BB5" w:rsidRPr="006D0901" w:rsidRDefault="000B2BB5" w:rsidP="000B2BB5">
            <w:pPr>
              <w:jc w:val="right"/>
              <w:rPr>
                <w:rFonts w:cs="Calibri"/>
                <w:sz w:val="22"/>
                <w:szCs w:val="22"/>
              </w:rPr>
            </w:pPr>
            <w:r w:rsidRPr="006D0901">
              <w:rPr>
                <w:rFonts w:cs="Calibri"/>
                <w:noProof/>
                <w:sz w:val="22"/>
                <w:szCs w:val="22"/>
              </w:rPr>
              <w:lastRenderedPageBreak/>
              <w:drawing>
                <wp:inline distT="0" distB="0" distL="0" distR="0" wp14:anchorId="70A0F3B2" wp14:editId="223378E4">
                  <wp:extent cx="5546360" cy="2253591"/>
                  <wp:effectExtent l="0" t="0" r="3810" b="0"/>
                  <wp:docPr id="79613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34201" name=""/>
                          <pic:cNvPicPr/>
                        </pic:nvPicPr>
                        <pic:blipFill>
                          <a:blip r:embed="rId14"/>
                          <a:stretch>
                            <a:fillRect/>
                          </a:stretch>
                        </pic:blipFill>
                        <pic:spPr>
                          <a:xfrm>
                            <a:off x="0" y="0"/>
                            <a:ext cx="5605632" cy="2277675"/>
                          </a:xfrm>
                          <a:prstGeom prst="rect">
                            <a:avLst/>
                          </a:prstGeom>
                        </pic:spPr>
                      </pic:pic>
                    </a:graphicData>
                  </a:graphic>
                </wp:inline>
              </w:drawing>
            </w:r>
          </w:p>
          <w:p w14:paraId="1B36C031" w14:textId="77777777" w:rsidR="00DE01CC" w:rsidRDefault="0023230A" w:rsidP="60955E45">
            <w:pPr>
              <w:pStyle w:val="ListParagraph"/>
              <w:numPr>
                <w:ilvl w:val="0"/>
                <w:numId w:val="34"/>
              </w:numPr>
              <w:jc w:val="both"/>
              <w:rPr>
                <w:rFonts w:cs="Calibri"/>
                <w:sz w:val="22"/>
                <w:szCs w:val="22"/>
              </w:rPr>
            </w:pPr>
            <w:proofErr w:type="spellStart"/>
            <w:r w:rsidRPr="00D43EA4">
              <w:rPr>
                <w:rFonts w:cs="Calibri"/>
                <w:sz w:val="22"/>
                <w:szCs w:val="22"/>
              </w:rPr>
              <w:t>Zentalis</w:t>
            </w:r>
            <w:proofErr w:type="spellEnd"/>
            <w:r w:rsidRPr="00D43EA4">
              <w:rPr>
                <w:rFonts w:cs="Calibri"/>
                <w:sz w:val="22"/>
                <w:szCs w:val="22"/>
              </w:rPr>
              <w:t xml:space="preserve"> presented </w:t>
            </w:r>
            <w:r w:rsidR="00D43EA4">
              <w:rPr>
                <w:rFonts w:cs="Calibri"/>
                <w:sz w:val="22"/>
                <w:szCs w:val="22"/>
              </w:rPr>
              <w:t>clinical data updates</w:t>
            </w:r>
            <w:r w:rsidR="00CA0D88" w:rsidRPr="00D43EA4">
              <w:rPr>
                <w:rFonts w:cs="Calibri"/>
                <w:sz w:val="22"/>
                <w:szCs w:val="22"/>
              </w:rPr>
              <w:t xml:space="preserve"> from three</w:t>
            </w:r>
            <w:r w:rsidR="00592327">
              <w:rPr>
                <w:rFonts w:cs="Calibri"/>
                <w:sz w:val="22"/>
                <w:szCs w:val="22"/>
              </w:rPr>
              <w:t xml:space="preserve"> P1 and P2</w:t>
            </w:r>
            <w:r w:rsidR="00CA0D88" w:rsidRPr="00D43EA4">
              <w:rPr>
                <w:rFonts w:cs="Calibri"/>
                <w:sz w:val="22"/>
                <w:szCs w:val="22"/>
              </w:rPr>
              <w:t xml:space="preserve"> studies of </w:t>
            </w:r>
            <w:proofErr w:type="spellStart"/>
            <w:r w:rsidR="00CA0D88" w:rsidRPr="00D43EA4">
              <w:rPr>
                <w:rFonts w:cs="Calibri"/>
                <w:sz w:val="22"/>
                <w:szCs w:val="22"/>
              </w:rPr>
              <w:t>azenosertib</w:t>
            </w:r>
            <w:proofErr w:type="spellEnd"/>
            <w:r w:rsidR="00592327">
              <w:rPr>
                <w:rFonts w:cs="Calibri"/>
                <w:sz w:val="22"/>
                <w:szCs w:val="22"/>
              </w:rPr>
              <w:t xml:space="preserve">, </w:t>
            </w:r>
            <w:r w:rsidRPr="00D43EA4">
              <w:rPr>
                <w:rFonts w:cs="Calibri"/>
                <w:sz w:val="22"/>
                <w:szCs w:val="22"/>
              </w:rPr>
              <w:t>provid</w:t>
            </w:r>
            <w:r w:rsidR="00592327">
              <w:rPr>
                <w:rFonts w:cs="Calibri"/>
                <w:sz w:val="22"/>
                <w:szCs w:val="22"/>
              </w:rPr>
              <w:t>ing</w:t>
            </w:r>
            <w:r w:rsidRPr="00D43EA4">
              <w:rPr>
                <w:rFonts w:cs="Calibri"/>
                <w:sz w:val="22"/>
                <w:szCs w:val="22"/>
              </w:rPr>
              <w:t xml:space="preserve"> rationale for the approach of the pivotal study</w:t>
            </w:r>
          </w:p>
          <w:p w14:paraId="098E9E66" w14:textId="151CD87B" w:rsidR="008A1E06" w:rsidRPr="00C81D97" w:rsidRDefault="000C3AB5" w:rsidP="00DE01CC">
            <w:pPr>
              <w:pStyle w:val="ListParagraph"/>
              <w:numPr>
                <w:ilvl w:val="0"/>
                <w:numId w:val="39"/>
              </w:numPr>
              <w:ind w:left="1440"/>
              <w:jc w:val="both"/>
              <w:rPr>
                <w:rFonts w:cs="Calibri"/>
                <w:sz w:val="22"/>
                <w:szCs w:val="22"/>
              </w:rPr>
            </w:pPr>
            <w:r w:rsidRPr="00DE01CC">
              <w:rPr>
                <w:rFonts w:cs="Calibri"/>
                <w:b/>
                <w:bCs/>
                <w:sz w:val="22"/>
                <w:szCs w:val="22"/>
              </w:rPr>
              <w:t xml:space="preserve">ORR &gt;30% </w:t>
            </w:r>
            <w:r w:rsidRPr="00DE01CC">
              <w:rPr>
                <w:rFonts w:cs="Calibri"/>
                <w:sz w:val="22"/>
                <w:szCs w:val="22"/>
              </w:rPr>
              <w:t>with a</w:t>
            </w:r>
            <w:r w:rsidRPr="00DE01CC">
              <w:rPr>
                <w:rFonts w:cs="Calibri"/>
                <w:b/>
                <w:bCs/>
                <w:sz w:val="22"/>
                <w:szCs w:val="22"/>
              </w:rPr>
              <w:t xml:space="preserve"> </w:t>
            </w:r>
            <w:proofErr w:type="spellStart"/>
            <w:r w:rsidRPr="00DE01CC">
              <w:rPr>
                <w:rFonts w:cs="Calibri"/>
                <w:b/>
                <w:bCs/>
                <w:sz w:val="22"/>
                <w:szCs w:val="22"/>
              </w:rPr>
              <w:t>mDOR</w:t>
            </w:r>
            <w:proofErr w:type="spellEnd"/>
            <w:r w:rsidRPr="00DE01CC">
              <w:rPr>
                <w:rFonts w:cs="Calibri"/>
                <w:b/>
                <w:bCs/>
                <w:sz w:val="22"/>
                <w:szCs w:val="22"/>
              </w:rPr>
              <w:t xml:space="preserve"> ~5 </w:t>
            </w:r>
            <w:proofErr w:type="spellStart"/>
            <w:r w:rsidRPr="00DE01CC">
              <w:rPr>
                <w:rFonts w:cs="Calibri"/>
                <w:b/>
                <w:bCs/>
                <w:sz w:val="22"/>
                <w:szCs w:val="22"/>
              </w:rPr>
              <w:t>mos</w:t>
            </w:r>
            <w:proofErr w:type="spellEnd"/>
            <w:r w:rsidRPr="00DE01CC">
              <w:rPr>
                <w:rFonts w:cs="Calibri"/>
                <w:b/>
                <w:bCs/>
                <w:sz w:val="22"/>
                <w:szCs w:val="22"/>
              </w:rPr>
              <w:t xml:space="preserve"> in a biomarker selected PROC population </w:t>
            </w:r>
            <w:r w:rsidRPr="00DE01CC">
              <w:rPr>
                <w:rFonts w:cs="Calibri"/>
                <w:sz w:val="22"/>
                <w:szCs w:val="22"/>
              </w:rPr>
              <w:t>appears competitive</w:t>
            </w:r>
            <w:r w:rsidRPr="00D43EA4">
              <w:rPr>
                <w:rFonts w:cs="Calibri"/>
                <w:sz w:val="22"/>
                <w:szCs w:val="22"/>
              </w:rPr>
              <w:t xml:space="preserve"> with other datasets used to support current </w:t>
            </w:r>
            <w:r w:rsidRPr="00C81D97">
              <w:rPr>
                <w:rFonts w:cs="Calibri"/>
                <w:sz w:val="22"/>
                <w:szCs w:val="22"/>
              </w:rPr>
              <w:t>pivotal studies</w:t>
            </w:r>
          </w:p>
          <w:p w14:paraId="58E677DE" w14:textId="5C130F41" w:rsidR="00555EC9" w:rsidRPr="00C81D97" w:rsidRDefault="008D4416" w:rsidP="002A40FC">
            <w:pPr>
              <w:pStyle w:val="ListParagraph"/>
              <w:numPr>
                <w:ilvl w:val="0"/>
                <w:numId w:val="41"/>
              </w:numPr>
              <w:ind w:left="2160"/>
              <w:jc w:val="both"/>
              <w:rPr>
                <w:rFonts w:cs="Calibri"/>
                <w:sz w:val="22"/>
                <w:szCs w:val="22"/>
              </w:rPr>
            </w:pPr>
            <w:r w:rsidRPr="00C81D97">
              <w:rPr>
                <w:rFonts w:cs="Calibri"/>
                <w:sz w:val="22"/>
                <w:szCs w:val="22"/>
              </w:rPr>
              <w:t>No new safety signals were observed</w:t>
            </w:r>
            <w:r w:rsidR="00642574" w:rsidRPr="00C81D97">
              <w:rPr>
                <w:rFonts w:cs="Calibri"/>
                <w:sz w:val="22"/>
                <w:szCs w:val="22"/>
              </w:rPr>
              <w:t xml:space="preserve"> since</w:t>
            </w:r>
            <w:r w:rsidR="002A40FC" w:rsidRPr="00C81D97">
              <w:rPr>
                <w:rFonts w:cs="Calibri"/>
                <w:sz w:val="22"/>
                <w:szCs w:val="22"/>
              </w:rPr>
              <w:t xml:space="preserve"> </w:t>
            </w:r>
            <w:r w:rsidR="00ED0F86">
              <w:rPr>
                <w:rFonts w:cs="Calibri"/>
                <w:sz w:val="22"/>
                <w:szCs w:val="22"/>
              </w:rPr>
              <w:t xml:space="preserve">the last update in </w:t>
            </w:r>
            <w:r w:rsidR="00983579" w:rsidRPr="00C81D97">
              <w:rPr>
                <w:rFonts w:cs="Calibri"/>
                <w:sz w:val="22"/>
                <w:szCs w:val="22"/>
              </w:rPr>
              <w:t>June 2024</w:t>
            </w:r>
            <w:r w:rsidR="00ED0F86">
              <w:rPr>
                <w:rFonts w:cs="Calibri"/>
                <w:sz w:val="22"/>
                <w:szCs w:val="22"/>
              </w:rPr>
              <w:t>,</w:t>
            </w:r>
            <w:r w:rsidR="00983579" w:rsidRPr="00C81D97">
              <w:rPr>
                <w:rFonts w:cs="Calibri"/>
                <w:sz w:val="22"/>
                <w:szCs w:val="22"/>
              </w:rPr>
              <w:t xml:space="preserve"> </w:t>
            </w:r>
            <w:r w:rsidR="002A40FC" w:rsidRPr="00C81D97">
              <w:rPr>
                <w:rFonts w:cs="Calibri"/>
                <w:sz w:val="22"/>
                <w:szCs w:val="22"/>
              </w:rPr>
              <w:t>whe</w:t>
            </w:r>
            <w:r w:rsidR="00660CFF" w:rsidRPr="00C81D97">
              <w:rPr>
                <w:rFonts w:cs="Calibri"/>
                <w:sz w:val="22"/>
                <w:szCs w:val="22"/>
              </w:rPr>
              <w:t xml:space="preserve">n the FDA </w:t>
            </w:r>
            <w:hyperlink r:id="rId15" w:history="1">
              <w:r w:rsidR="00660CFF" w:rsidRPr="00C81D97">
                <w:rPr>
                  <w:rStyle w:val="Hyperlink"/>
                  <w:rFonts w:cs="Calibri"/>
                  <w:color w:val="auto"/>
                  <w:sz w:val="22"/>
                  <w:szCs w:val="22"/>
                </w:rPr>
                <w:t>placed</w:t>
              </w:r>
            </w:hyperlink>
            <w:r w:rsidR="00660CFF" w:rsidRPr="00C81D97">
              <w:rPr>
                <w:rFonts w:cs="Calibri"/>
                <w:sz w:val="22"/>
                <w:szCs w:val="22"/>
              </w:rPr>
              <w:t xml:space="preserve"> </w:t>
            </w:r>
            <w:proofErr w:type="spellStart"/>
            <w:r w:rsidR="00660CFF" w:rsidRPr="00C81D97">
              <w:rPr>
                <w:rFonts w:cs="Calibri"/>
                <w:sz w:val="22"/>
                <w:szCs w:val="22"/>
              </w:rPr>
              <w:t>azenosertib</w:t>
            </w:r>
            <w:proofErr w:type="spellEnd"/>
            <w:r w:rsidR="00660CFF" w:rsidRPr="00C81D97">
              <w:rPr>
                <w:rFonts w:cs="Calibri"/>
                <w:sz w:val="22"/>
                <w:szCs w:val="22"/>
              </w:rPr>
              <w:t xml:space="preserve"> on partial clinical hold</w:t>
            </w:r>
            <w:r w:rsidR="006146CE" w:rsidRPr="00C81D97">
              <w:rPr>
                <w:rFonts w:cs="Calibri"/>
                <w:sz w:val="22"/>
                <w:szCs w:val="22"/>
              </w:rPr>
              <w:t xml:space="preserve"> due to Gr5 sepsis-related deaths in the DENALI trial</w:t>
            </w:r>
            <w:r w:rsidR="003A4318" w:rsidRPr="00C81D97">
              <w:rPr>
                <w:rFonts w:cs="Calibri"/>
                <w:sz w:val="22"/>
                <w:szCs w:val="22"/>
              </w:rPr>
              <w:t>; the clinical hold was subsequently</w:t>
            </w:r>
            <w:hyperlink r:id="rId16" w:history="1">
              <w:r w:rsidR="003A4318" w:rsidRPr="00C81D97">
                <w:rPr>
                  <w:rStyle w:val="Hyperlink"/>
                  <w:rFonts w:cs="Calibri"/>
                  <w:color w:val="auto"/>
                  <w:sz w:val="22"/>
                  <w:szCs w:val="22"/>
                </w:rPr>
                <w:t xml:space="preserve"> lifted</w:t>
              </w:r>
            </w:hyperlink>
            <w:r w:rsidR="003A4318" w:rsidRPr="00C81D97">
              <w:rPr>
                <w:rFonts w:cs="Calibri"/>
                <w:sz w:val="22"/>
                <w:szCs w:val="22"/>
              </w:rPr>
              <w:t xml:space="preserve"> in Sept 2024</w:t>
            </w:r>
          </w:p>
          <w:tbl>
            <w:tblPr>
              <w:tblStyle w:val="TableGrid"/>
              <w:tblW w:w="8821" w:type="dxa"/>
              <w:tblInd w:w="607" w:type="dxa"/>
              <w:tblLook w:val="04A0" w:firstRow="1" w:lastRow="0" w:firstColumn="1" w:lastColumn="0" w:noHBand="0" w:noVBand="1"/>
            </w:tblPr>
            <w:tblGrid>
              <w:gridCol w:w="2160"/>
              <w:gridCol w:w="3153"/>
              <w:gridCol w:w="3508"/>
            </w:tblGrid>
            <w:tr w:rsidR="006D0901" w:rsidRPr="006D0901" w14:paraId="53AA6BD9" w14:textId="77777777" w:rsidTr="00E83AD7">
              <w:tc>
                <w:tcPr>
                  <w:tcW w:w="2160" w:type="dxa"/>
                  <w:shd w:val="clear" w:color="auto" w:fill="0E2841" w:themeFill="text2"/>
                </w:tcPr>
                <w:p w14:paraId="70386D0C" w14:textId="3FC276AD" w:rsidR="004522FC" w:rsidRPr="006D0901" w:rsidRDefault="55AE1B29" w:rsidP="009045A1">
                  <w:pPr>
                    <w:rPr>
                      <w:rFonts w:cs="Calibri"/>
                      <w:b/>
                      <w:bCs/>
                      <w:sz w:val="22"/>
                      <w:szCs w:val="22"/>
                    </w:rPr>
                  </w:pPr>
                  <w:r w:rsidRPr="006D0901">
                    <w:rPr>
                      <w:rFonts w:cs="Calibri"/>
                      <w:b/>
                      <w:bCs/>
                      <w:sz w:val="22"/>
                      <w:szCs w:val="22"/>
                    </w:rPr>
                    <w:t>Trial</w:t>
                  </w:r>
                  <w:r w:rsidR="772306B5" w:rsidRPr="006D0901">
                    <w:rPr>
                      <w:rFonts w:cs="Calibri"/>
                      <w:b/>
                      <w:bCs/>
                      <w:sz w:val="22"/>
                      <w:szCs w:val="22"/>
                    </w:rPr>
                    <w:t xml:space="preserve"> Design</w:t>
                  </w:r>
                </w:p>
              </w:tc>
              <w:tc>
                <w:tcPr>
                  <w:tcW w:w="3153" w:type="dxa"/>
                  <w:shd w:val="clear" w:color="auto" w:fill="0E2841" w:themeFill="text2"/>
                </w:tcPr>
                <w:p w14:paraId="3FBC6975" w14:textId="1AA71332" w:rsidR="004522FC" w:rsidRPr="006D0901" w:rsidRDefault="004522FC" w:rsidP="009045A1">
                  <w:pPr>
                    <w:rPr>
                      <w:rFonts w:cs="Calibri"/>
                      <w:b/>
                      <w:bCs/>
                      <w:sz w:val="22"/>
                      <w:szCs w:val="22"/>
                    </w:rPr>
                  </w:pPr>
                  <w:r w:rsidRPr="006D0901">
                    <w:rPr>
                      <w:rFonts w:cs="Calibri"/>
                      <w:b/>
                      <w:bCs/>
                      <w:sz w:val="22"/>
                      <w:szCs w:val="22"/>
                    </w:rPr>
                    <w:t>Efficacy</w:t>
                  </w:r>
                </w:p>
              </w:tc>
              <w:tc>
                <w:tcPr>
                  <w:tcW w:w="3508" w:type="dxa"/>
                  <w:shd w:val="clear" w:color="auto" w:fill="0E2841" w:themeFill="text2"/>
                </w:tcPr>
                <w:p w14:paraId="3A269056" w14:textId="4BBE85C7" w:rsidR="004522FC" w:rsidRPr="006D0901" w:rsidRDefault="004522FC" w:rsidP="009045A1">
                  <w:pPr>
                    <w:rPr>
                      <w:rFonts w:cs="Calibri"/>
                      <w:b/>
                      <w:bCs/>
                      <w:sz w:val="22"/>
                      <w:szCs w:val="22"/>
                    </w:rPr>
                  </w:pPr>
                  <w:r w:rsidRPr="006D0901">
                    <w:rPr>
                      <w:rFonts w:cs="Calibri"/>
                      <w:b/>
                      <w:bCs/>
                      <w:sz w:val="22"/>
                      <w:szCs w:val="22"/>
                    </w:rPr>
                    <w:t>Safety</w:t>
                  </w:r>
                </w:p>
              </w:tc>
            </w:tr>
            <w:tr w:rsidR="006D0901" w:rsidRPr="006D0901" w14:paraId="7CD755C3" w14:textId="77777777" w:rsidTr="00E83AD7">
              <w:tc>
                <w:tcPr>
                  <w:tcW w:w="2160" w:type="dxa"/>
                </w:tcPr>
                <w:p w14:paraId="4BF838BA" w14:textId="46DE2E5D" w:rsidR="004522FC" w:rsidRPr="006D0901" w:rsidRDefault="55AE1B29" w:rsidP="001854DB">
                  <w:pPr>
                    <w:rPr>
                      <w:rFonts w:cs="Calibri"/>
                      <w:sz w:val="22"/>
                      <w:szCs w:val="22"/>
                    </w:rPr>
                  </w:pPr>
                  <w:r w:rsidRPr="006D0901">
                    <w:rPr>
                      <w:rFonts w:cs="Calibri"/>
                      <w:b/>
                      <w:bCs/>
                      <w:sz w:val="22"/>
                      <w:szCs w:val="22"/>
                    </w:rPr>
                    <w:t xml:space="preserve">P1 </w:t>
                  </w:r>
                  <w:hyperlink r:id="rId17">
                    <w:r w:rsidRPr="006D0901">
                      <w:rPr>
                        <w:rStyle w:val="Hyperlink"/>
                        <w:rFonts w:cs="Calibri"/>
                        <w:b/>
                        <w:bCs/>
                        <w:color w:val="auto"/>
                        <w:sz w:val="22"/>
                        <w:szCs w:val="22"/>
                      </w:rPr>
                      <w:t>ZN-c3-001</w:t>
                    </w:r>
                  </w:hyperlink>
                  <w:r w:rsidRPr="006D0901">
                    <w:rPr>
                      <w:rFonts w:cs="Calibri"/>
                      <w:b/>
                      <w:bCs/>
                      <w:sz w:val="22"/>
                      <w:szCs w:val="22"/>
                    </w:rPr>
                    <w:t xml:space="preserve"> </w:t>
                  </w:r>
                  <w:r w:rsidR="00D753C4" w:rsidRPr="006D0901">
                    <w:rPr>
                      <w:rFonts w:cs="Calibri"/>
                      <w:b/>
                      <w:bCs/>
                      <w:sz w:val="22"/>
                      <w:szCs w:val="22"/>
                    </w:rPr>
                    <w:t>in solid tumors</w:t>
                  </w:r>
                  <w:r w:rsidR="00D753C4" w:rsidRPr="006D0901">
                    <w:rPr>
                      <w:rFonts w:cs="Calibri"/>
                      <w:sz w:val="22"/>
                      <w:szCs w:val="22"/>
                    </w:rPr>
                    <w:t xml:space="preserve">; </w:t>
                  </w:r>
                  <w:r w:rsidRPr="006D0901">
                    <w:rPr>
                      <w:rFonts w:cs="Calibri"/>
                      <w:sz w:val="22"/>
                      <w:szCs w:val="22"/>
                    </w:rPr>
                    <w:t>mono</w:t>
                  </w:r>
                  <w:r w:rsidR="551C9192" w:rsidRPr="006D0901">
                    <w:rPr>
                      <w:rFonts w:cs="Calibri"/>
                      <w:sz w:val="22"/>
                      <w:szCs w:val="22"/>
                    </w:rPr>
                    <w:t xml:space="preserve"> </w:t>
                  </w:r>
                  <w:proofErr w:type="spellStart"/>
                  <w:r w:rsidRPr="006D0901">
                    <w:rPr>
                      <w:rFonts w:cs="Calibri"/>
                      <w:sz w:val="22"/>
                      <w:szCs w:val="22"/>
                    </w:rPr>
                    <w:t>azenosertib</w:t>
                  </w:r>
                  <w:proofErr w:type="spellEnd"/>
                  <w:r w:rsidRPr="006D0901">
                    <w:rPr>
                      <w:rFonts w:cs="Calibri"/>
                      <w:sz w:val="22"/>
                      <w:szCs w:val="22"/>
                    </w:rPr>
                    <w:t xml:space="preserve"> dose escalation in, 12/2/2 data cut-off</w:t>
                  </w:r>
                </w:p>
              </w:tc>
              <w:tc>
                <w:tcPr>
                  <w:tcW w:w="3153" w:type="dxa"/>
                </w:tcPr>
                <w:p w14:paraId="26E55F35" w14:textId="338A5881" w:rsidR="004522FC" w:rsidRPr="006D0901" w:rsidRDefault="55AE1B29" w:rsidP="001854DB">
                  <w:pPr>
                    <w:pStyle w:val="ListParagraph"/>
                    <w:numPr>
                      <w:ilvl w:val="0"/>
                      <w:numId w:val="36"/>
                    </w:numPr>
                    <w:ind w:left="313" w:hanging="270"/>
                    <w:rPr>
                      <w:rFonts w:cs="Calibri"/>
                      <w:sz w:val="22"/>
                      <w:szCs w:val="22"/>
                    </w:rPr>
                  </w:pPr>
                  <w:r w:rsidRPr="006D0901">
                    <w:rPr>
                      <w:rFonts w:cs="Calibri"/>
                      <w:b/>
                      <w:bCs/>
                      <w:sz w:val="22"/>
                      <w:szCs w:val="22"/>
                    </w:rPr>
                    <w:t>ORR</w:t>
                  </w:r>
                  <w:r w:rsidR="6864A836" w:rsidRPr="006D0901">
                    <w:rPr>
                      <w:rFonts w:cs="Calibri"/>
                      <w:b/>
                      <w:bCs/>
                      <w:sz w:val="22"/>
                      <w:szCs w:val="22"/>
                    </w:rPr>
                    <w:t xml:space="preserve"> = </w:t>
                  </w:r>
                  <w:r w:rsidRPr="006D0901">
                    <w:rPr>
                      <w:rFonts w:cs="Calibri"/>
                      <w:b/>
                      <w:bCs/>
                      <w:sz w:val="22"/>
                      <w:szCs w:val="22"/>
                    </w:rPr>
                    <w:t>34.8%</w:t>
                  </w:r>
                  <w:r w:rsidRPr="006D0901">
                    <w:rPr>
                      <w:rFonts w:cs="Calibri"/>
                      <w:sz w:val="22"/>
                      <w:szCs w:val="22"/>
                    </w:rPr>
                    <w:t xml:space="preserve"> (8/23)</w:t>
                  </w:r>
                </w:p>
                <w:p w14:paraId="454376B5" w14:textId="3698E213" w:rsidR="004522FC" w:rsidRPr="006D0901" w:rsidRDefault="55AE1B29" w:rsidP="001854DB">
                  <w:pPr>
                    <w:pStyle w:val="ListParagraph"/>
                    <w:numPr>
                      <w:ilvl w:val="0"/>
                      <w:numId w:val="36"/>
                    </w:numPr>
                    <w:ind w:left="313" w:hanging="270"/>
                    <w:rPr>
                      <w:rFonts w:cs="Calibri"/>
                      <w:b/>
                      <w:bCs/>
                      <w:sz w:val="22"/>
                      <w:szCs w:val="22"/>
                    </w:rPr>
                  </w:pPr>
                  <w:proofErr w:type="spellStart"/>
                  <w:r w:rsidRPr="006D0901">
                    <w:rPr>
                      <w:rFonts w:cs="Calibri"/>
                      <w:b/>
                      <w:bCs/>
                      <w:sz w:val="22"/>
                      <w:szCs w:val="22"/>
                    </w:rPr>
                    <w:t>mDOR</w:t>
                  </w:r>
                  <w:proofErr w:type="spellEnd"/>
                  <w:r w:rsidRPr="006D0901">
                    <w:rPr>
                      <w:rFonts w:cs="Calibri"/>
                      <w:b/>
                      <w:bCs/>
                      <w:sz w:val="22"/>
                      <w:szCs w:val="22"/>
                    </w:rPr>
                    <w:t xml:space="preserve"> </w:t>
                  </w:r>
                  <w:r w:rsidR="1021E8B0" w:rsidRPr="006D0901">
                    <w:rPr>
                      <w:rFonts w:cs="Calibri"/>
                      <w:b/>
                      <w:bCs/>
                      <w:sz w:val="22"/>
                      <w:szCs w:val="22"/>
                    </w:rPr>
                    <w:t>=</w:t>
                  </w:r>
                  <w:r w:rsidRPr="006D0901">
                    <w:rPr>
                      <w:rFonts w:cs="Calibri"/>
                      <w:b/>
                      <w:bCs/>
                      <w:sz w:val="22"/>
                      <w:szCs w:val="22"/>
                    </w:rPr>
                    <w:t xml:space="preserve"> 5.2 </w:t>
                  </w:r>
                  <w:proofErr w:type="spellStart"/>
                  <w:r w:rsidRPr="006D0901">
                    <w:rPr>
                      <w:rFonts w:cs="Calibri"/>
                      <w:b/>
                      <w:bCs/>
                      <w:sz w:val="22"/>
                      <w:szCs w:val="22"/>
                    </w:rPr>
                    <w:t>mos</w:t>
                  </w:r>
                  <w:proofErr w:type="spellEnd"/>
                  <w:r w:rsidRPr="006D0901">
                    <w:rPr>
                      <w:rFonts w:cs="Calibri"/>
                      <w:b/>
                      <w:bCs/>
                      <w:sz w:val="22"/>
                      <w:szCs w:val="22"/>
                    </w:rPr>
                    <w:t xml:space="preserve"> </w:t>
                  </w:r>
                </w:p>
                <w:p w14:paraId="224FECE9" w14:textId="77777777" w:rsidR="004522FC" w:rsidRPr="006D0901" w:rsidRDefault="004522FC" w:rsidP="001854DB">
                  <w:pPr>
                    <w:ind w:left="43"/>
                    <w:rPr>
                      <w:rFonts w:cs="Calibri"/>
                      <w:sz w:val="22"/>
                      <w:szCs w:val="22"/>
                    </w:rPr>
                  </w:pPr>
                </w:p>
                <w:p w14:paraId="0CA509B2" w14:textId="61BCFED4" w:rsidR="004522FC" w:rsidRPr="006D0901" w:rsidRDefault="004522FC" w:rsidP="001854DB">
                  <w:pPr>
                    <w:rPr>
                      <w:rFonts w:cs="Calibri"/>
                      <w:i/>
                      <w:iCs/>
                      <w:sz w:val="22"/>
                      <w:szCs w:val="22"/>
                    </w:rPr>
                  </w:pPr>
                  <w:r w:rsidRPr="006D0901">
                    <w:rPr>
                      <w:rFonts w:cs="Calibri"/>
                      <w:i/>
                      <w:iCs/>
                      <w:sz w:val="22"/>
                      <w:szCs w:val="22"/>
                    </w:rPr>
                    <w:t>n = 23 pts; Cyclin E1+ PROC; intermittently dosed at daily dose levels ≥300mg</w:t>
                  </w:r>
                </w:p>
              </w:tc>
              <w:tc>
                <w:tcPr>
                  <w:tcW w:w="3508" w:type="dxa"/>
                </w:tcPr>
                <w:p w14:paraId="64546D8E" w14:textId="6BD55037" w:rsidR="004E6509" w:rsidRDefault="004E6509" w:rsidP="004E6509">
                  <w:pPr>
                    <w:pStyle w:val="ListParagraph"/>
                    <w:numPr>
                      <w:ilvl w:val="0"/>
                      <w:numId w:val="37"/>
                    </w:numPr>
                    <w:ind w:left="311" w:hanging="297"/>
                    <w:rPr>
                      <w:rFonts w:cs="Calibri"/>
                      <w:sz w:val="22"/>
                      <w:szCs w:val="22"/>
                    </w:rPr>
                  </w:pPr>
                  <w:r w:rsidRPr="006D0901">
                    <w:rPr>
                      <w:rFonts w:cs="Calibri"/>
                      <w:sz w:val="22"/>
                      <w:szCs w:val="22"/>
                    </w:rPr>
                    <w:t xml:space="preserve">Gr≥3 </w:t>
                  </w:r>
                  <w:r>
                    <w:rPr>
                      <w:rFonts w:cs="Calibri"/>
                      <w:sz w:val="22"/>
                      <w:szCs w:val="22"/>
                    </w:rPr>
                    <w:t>heme</w:t>
                  </w:r>
                  <w:r w:rsidRPr="006D0901">
                    <w:rPr>
                      <w:rFonts w:cs="Calibri"/>
                      <w:sz w:val="22"/>
                      <w:szCs w:val="22"/>
                    </w:rPr>
                    <w:t xml:space="preserve"> TRAEs</w:t>
                  </w:r>
                  <w:r w:rsidR="00A82CCE">
                    <w:rPr>
                      <w:rFonts w:cs="Calibri"/>
                      <w:sz w:val="22"/>
                      <w:szCs w:val="22"/>
                    </w:rPr>
                    <w:t xml:space="preserve">: </w:t>
                  </w:r>
                  <w:r w:rsidR="00DE0A7C">
                    <w:rPr>
                      <w:rFonts w:cs="Calibri"/>
                      <w:sz w:val="22"/>
                      <w:szCs w:val="22"/>
                    </w:rPr>
                    <w:t>13%</w:t>
                  </w:r>
                  <w:r w:rsidR="00C871DA">
                    <w:rPr>
                      <w:rFonts w:cs="Calibri"/>
                      <w:sz w:val="22"/>
                      <w:szCs w:val="22"/>
                    </w:rPr>
                    <w:t xml:space="preserve"> neutropenia, 11.4% anemia</w:t>
                  </w:r>
                  <w:r w:rsidR="00A82CCE">
                    <w:rPr>
                      <w:rFonts w:cs="Calibri"/>
                      <w:sz w:val="22"/>
                      <w:szCs w:val="22"/>
                    </w:rPr>
                    <w:t>, 10.9% thrombocytopenia</w:t>
                  </w:r>
                </w:p>
                <w:p w14:paraId="05A4CE73" w14:textId="77777777" w:rsidR="004522FC" w:rsidRPr="006D0901" w:rsidRDefault="004522FC" w:rsidP="001854DB">
                  <w:pPr>
                    <w:pStyle w:val="ListParagraph"/>
                    <w:numPr>
                      <w:ilvl w:val="0"/>
                      <w:numId w:val="37"/>
                    </w:numPr>
                    <w:ind w:left="311" w:hanging="297"/>
                    <w:rPr>
                      <w:rFonts w:cs="Calibri"/>
                      <w:sz w:val="22"/>
                      <w:szCs w:val="22"/>
                    </w:rPr>
                  </w:pPr>
                  <w:r w:rsidRPr="006D0901">
                    <w:rPr>
                      <w:rFonts w:cs="Calibri"/>
                      <w:sz w:val="22"/>
                      <w:szCs w:val="22"/>
                    </w:rPr>
                    <w:t>5.2% discontinuation</w:t>
                  </w:r>
                </w:p>
                <w:p w14:paraId="49CB7451" w14:textId="15A9D514" w:rsidR="004522FC" w:rsidRPr="006D0901" w:rsidRDefault="004522FC" w:rsidP="001854DB">
                  <w:pPr>
                    <w:pStyle w:val="ListParagraph"/>
                    <w:numPr>
                      <w:ilvl w:val="0"/>
                      <w:numId w:val="37"/>
                    </w:numPr>
                    <w:ind w:left="311" w:hanging="297"/>
                    <w:rPr>
                      <w:rFonts w:cs="Calibri"/>
                      <w:sz w:val="22"/>
                      <w:szCs w:val="22"/>
                    </w:rPr>
                  </w:pPr>
                  <w:r w:rsidRPr="006D0901">
                    <w:rPr>
                      <w:rFonts w:cs="Calibri"/>
                      <w:sz w:val="22"/>
                      <w:szCs w:val="22"/>
                    </w:rPr>
                    <w:t xml:space="preserve">One Gr 5 TRAE </w:t>
                  </w:r>
                  <w:r w:rsidR="003A4318">
                    <w:rPr>
                      <w:rFonts w:cs="Calibri"/>
                      <w:sz w:val="22"/>
                      <w:szCs w:val="22"/>
                    </w:rPr>
                    <w:t xml:space="preserve">prev. </w:t>
                  </w:r>
                  <w:r w:rsidRPr="006D0901">
                    <w:rPr>
                      <w:rFonts w:cs="Calibri"/>
                      <w:sz w:val="22"/>
                      <w:szCs w:val="22"/>
                    </w:rPr>
                    <w:t>reported</w:t>
                  </w:r>
                </w:p>
                <w:p w14:paraId="5838237D" w14:textId="77777777" w:rsidR="004522FC" w:rsidRPr="006D0901" w:rsidRDefault="004522FC" w:rsidP="001854DB">
                  <w:pPr>
                    <w:rPr>
                      <w:rFonts w:cs="Calibri"/>
                      <w:sz w:val="22"/>
                      <w:szCs w:val="22"/>
                    </w:rPr>
                  </w:pPr>
                </w:p>
                <w:p w14:paraId="3271A823" w14:textId="34EE5423" w:rsidR="004522FC" w:rsidRPr="006D0901" w:rsidRDefault="004522FC" w:rsidP="001854DB">
                  <w:pPr>
                    <w:rPr>
                      <w:rFonts w:cs="Calibri"/>
                      <w:sz w:val="22"/>
                      <w:szCs w:val="22"/>
                    </w:rPr>
                  </w:pPr>
                  <w:r w:rsidRPr="006D0901">
                    <w:rPr>
                      <w:rFonts w:cs="Calibri"/>
                      <w:i/>
                      <w:iCs/>
                      <w:sz w:val="22"/>
                      <w:szCs w:val="22"/>
                    </w:rPr>
                    <w:t>n = 193 pts, intermittently dosed at daily dose levels ≥300mg</w:t>
                  </w:r>
                </w:p>
              </w:tc>
            </w:tr>
            <w:tr w:rsidR="006D0901" w:rsidRPr="006D0901" w14:paraId="7ABBF2E2" w14:textId="77777777" w:rsidTr="00E83AD7">
              <w:tc>
                <w:tcPr>
                  <w:tcW w:w="2160" w:type="dxa"/>
                </w:tcPr>
                <w:p w14:paraId="548B66A7" w14:textId="6D53AFB6" w:rsidR="004522FC" w:rsidRPr="006D0901" w:rsidRDefault="55AE1B29" w:rsidP="001854DB">
                  <w:pPr>
                    <w:rPr>
                      <w:rFonts w:cs="Calibri"/>
                      <w:sz w:val="22"/>
                      <w:szCs w:val="22"/>
                    </w:rPr>
                  </w:pPr>
                  <w:r w:rsidRPr="006D0901">
                    <w:rPr>
                      <w:rFonts w:cs="Calibri"/>
                      <w:b/>
                      <w:bCs/>
                      <w:sz w:val="22"/>
                      <w:szCs w:val="22"/>
                    </w:rPr>
                    <w:t xml:space="preserve">P2 </w:t>
                  </w:r>
                  <w:hyperlink r:id="rId18">
                    <w:r w:rsidRPr="006D0901">
                      <w:rPr>
                        <w:rStyle w:val="Hyperlink"/>
                        <w:rFonts w:cs="Calibri"/>
                        <w:b/>
                        <w:bCs/>
                        <w:color w:val="auto"/>
                        <w:sz w:val="22"/>
                        <w:szCs w:val="22"/>
                      </w:rPr>
                      <w:t>MAMMOTH</w:t>
                    </w:r>
                  </w:hyperlink>
                  <w:r w:rsidRPr="006D0901">
                    <w:rPr>
                      <w:rFonts w:cs="Calibri"/>
                      <w:b/>
                      <w:bCs/>
                      <w:sz w:val="22"/>
                      <w:szCs w:val="22"/>
                    </w:rPr>
                    <w:t xml:space="preserve"> </w:t>
                  </w:r>
                  <w:r w:rsidR="00522E74" w:rsidRPr="006D0901">
                    <w:rPr>
                      <w:rFonts w:cs="Calibri"/>
                      <w:b/>
                      <w:bCs/>
                      <w:sz w:val="22"/>
                      <w:szCs w:val="22"/>
                    </w:rPr>
                    <w:t>in</w:t>
                  </w:r>
                  <w:r w:rsidR="00522E74" w:rsidRPr="006D0901">
                    <w:rPr>
                      <w:rFonts w:cs="Calibri"/>
                      <w:sz w:val="22"/>
                      <w:szCs w:val="22"/>
                    </w:rPr>
                    <w:t xml:space="preserve"> </w:t>
                  </w:r>
                  <w:r w:rsidR="00522E74" w:rsidRPr="006D0901">
                    <w:rPr>
                      <w:rFonts w:cs="Calibri"/>
                      <w:b/>
                      <w:bCs/>
                      <w:sz w:val="22"/>
                      <w:szCs w:val="22"/>
                    </w:rPr>
                    <w:t>PARPi-resistant PROC</w:t>
                  </w:r>
                  <w:r w:rsidR="00D753C4" w:rsidRPr="006D0901">
                    <w:rPr>
                      <w:rFonts w:cs="Calibri"/>
                      <w:b/>
                      <w:bCs/>
                      <w:sz w:val="22"/>
                      <w:szCs w:val="22"/>
                    </w:rPr>
                    <w:t>;</w:t>
                  </w:r>
                  <w:r w:rsidRPr="006D0901">
                    <w:rPr>
                      <w:rFonts w:cs="Calibri"/>
                      <w:sz w:val="22"/>
                      <w:szCs w:val="22"/>
                    </w:rPr>
                    <w:t xml:space="preserve"> 300mg vs 400mg</w:t>
                  </w:r>
                  <w:r w:rsidRPr="006D0901">
                    <w:rPr>
                      <w:rFonts w:cs="Calibri"/>
                      <w:b/>
                      <w:bCs/>
                      <w:sz w:val="22"/>
                      <w:szCs w:val="22"/>
                    </w:rPr>
                    <w:t xml:space="preserve"> </w:t>
                  </w:r>
                  <w:r w:rsidRPr="006D0901">
                    <w:rPr>
                      <w:rFonts w:cs="Calibri"/>
                      <w:sz w:val="22"/>
                      <w:szCs w:val="22"/>
                    </w:rPr>
                    <w:t>QD 5:2 dosing, 12/2/24 data cut-off</w:t>
                  </w:r>
                </w:p>
              </w:tc>
              <w:tc>
                <w:tcPr>
                  <w:tcW w:w="3153" w:type="dxa"/>
                </w:tcPr>
                <w:p w14:paraId="6EC5D7D2" w14:textId="267BD7B6" w:rsidR="004522FC" w:rsidRPr="006D0901" w:rsidRDefault="55AE1B29" w:rsidP="001854DB">
                  <w:pPr>
                    <w:pStyle w:val="ListParagraph"/>
                    <w:numPr>
                      <w:ilvl w:val="0"/>
                      <w:numId w:val="36"/>
                    </w:numPr>
                    <w:ind w:left="329"/>
                    <w:rPr>
                      <w:rFonts w:cs="Calibri"/>
                      <w:b/>
                      <w:bCs/>
                      <w:sz w:val="22"/>
                      <w:szCs w:val="22"/>
                    </w:rPr>
                  </w:pPr>
                  <w:r w:rsidRPr="006D0901">
                    <w:rPr>
                      <w:rFonts w:cs="Calibri"/>
                      <w:b/>
                      <w:bCs/>
                      <w:sz w:val="22"/>
                      <w:szCs w:val="22"/>
                    </w:rPr>
                    <w:t xml:space="preserve">ORR </w:t>
                  </w:r>
                  <w:r w:rsidR="578C01EB" w:rsidRPr="006D0901">
                    <w:rPr>
                      <w:rFonts w:cs="Calibri"/>
                      <w:b/>
                      <w:bCs/>
                      <w:sz w:val="22"/>
                      <w:szCs w:val="22"/>
                    </w:rPr>
                    <w:t>=</w:t>
                  </w:r>
                  <w:r w:rsidRPr="006D0901">
                    <w:rPr>
                      <w:rFonts w:cs="Calibri"/>
                      <w:b/>
                      <w:bCs/>
                      <w:sz w:val="22"/>
                      <w:szCs w:val="22"/>
                    </w:rPr>
                    <w:t xml:space="preserve"> 31.3%</w:t>
                  </w:r>
                  <w:r w:rsidRPr="006D0901">
                    <w:rPr>
                      <w:rFonts w:cs="Calibri"/>
                      <w:sz w:val="22"/>
                      <w:szCs w:val="22"/>
                    </w:rPr>
                    <w:t xml:space="preserve"> (5/16) </w:t>
                  </w:r>
                </w:p>
                <w:p w14:paraId="22FBCA86" w14:textId="7D665C0E" w:rsidR="004522FC" w:rsidRPr="006D0901" w:rsidRDefault="55AE1B29" w:rsidP="001854DB">
                  <w:pPr>
                    <w:pStyle w:val="ListParagraph"/>
                    <w:numPr>
                      <w:ilvl w:val="0"/>
                      <w:numId w:val="36"/>
                    </w:numPr>
                    <w:ind w:left="329"/>
                    <w:rPr>
                      <w:rFonts w:cs="Calibri"/>
                      <w:b/>
                      <w:bCs/>
                      <w:sz w:val="22"/>
                      <w:szCs w:val="22"/>
                    </w:rPr>
                  </w:pPr>
                  <w:proofErr w:type="spellStart"/>
                  <w:r w:rsidRPr="006D0901">
                    <w:rPr>
                      <w:rFonts w:cs="Calibri"/>
                      <w:b/>
                      <w:bCs/>
                      <w:sz w:val="22"/>
                      <w:szCs w:val="22"/>
                    </w:rPr>
                    <w:t>mDOR</w:t>
                  </w:r>
                  <w:proofErr w:type="spellEnd"/>
                  <w:r w:rsidRPr="006D0901">
                    <w:rPr>
                      <w:rFonts w:cs="Calibri"/>
                      <w:b/>
                      <w:bCs/>
                      <w:sz w:val="22"/>
                      <w:szCs w:val="22"/>
                    </w:rPr>
                    <w:t xml:space="preserve"> </w:t>
                  </w:r>
                  <w:r w:rsidR="3FC782F9" w:rsidRPr="006D0901">
                    <w:rPr>
                      <w:rFonts w:cs="Calibri"/>
                      <w:b/>
                      <w:bCs/>
                      <w:sz w:val="22"/>
                      <w:szCs w:val="22"/>
                    </w:rPr>
                    <w:t>=</w:t>
                  </w:r>
                  <w:r w:rsidRPr="006D0901">
                    <w:rPr>
                      <w:rFonts w:cs="Calibri"/>
                      <w:b/>
                      <w:bCs/>
                      <w:sz w:val="22"/>
                      <w:szCs w:val="22"/>
                    </w:rPr>
                    <w:t xml:space="preserve"> 4.2 </w:t>
                  </w:r>
                  <w:proofErr w:type="spellStart"/>
                  <w:r w:rsidRPr="006D0901">
                    <w:rPr>
                      <w:rFonts w:cs="Calibri"/>
                      <w:b/>
                      <w:bCs/>
                      <w:sz w:val="22"/>
                      <w:szCs w:val="22"/>
                    </w:rPr>
                    <w:t>mos</w:t>
                  </w:r>
                  <w:proofErr w:type="spellEnd"/>
                </w:p>
                <w:p w14:paraId="148D6D28" w14:textId="77777777" w:rsidR="004522FC" w:rsidRPr="006D0901" w:rsidRDefault="004522FC" w:rsidP="001854DB">
                  <w:pPr>
                    <w:rPr>
                      <w:rFonts w:cs="Calibri"/>
                      <w:b/>
                      <w:bCs/>
                      <w:sz w:val="22"/>
                      <w:szCs w:val="22"/>
                    </w:rPr>
                  </w:pPr>
                </w:p>
                <w:p w14:paraId="02EDFD32" w14:textId="0AD06290" w:rsidR="004522FC" w:rsidRPr="006D0901" w:rsidRDefault="004522FC" w:rsidP="001854DB">
                  <w:pPr>
                    <w:rPr>
                      <w:rFonts w:cs="Calibri"/>
                      <w:b/>
                      <w:bCs/>
                      <w:i/>
                      <w:iCs/>
                      <w:sz w:val="22"/>
                      <w:szCs w:val="22"/>
                    </w:rPr>
                  </w:pPr>
                  <w:r w:rsidRPr="006D0901">
                    <w:rPr>
                      <w:rFonts w:cs="Calibri"/>
                      <w:i/>
                      <w:iCs/>
                      <w:sz w:val="22"/>
                      <w:szCs w:val="22"/>
                    </w:rPr>
                    <w:t>n=61 Cyclin E1+PROC treated at the 400mg QD 5:2 dose</w:t>
                  </w:r>
                </w:p>
              </w:tc>
              <w:tc>
                <w:tcPr>
                  <w:tcW w:w="3508" w:type="dxa"/>
                </w:tcPr>
                <w:p w14:paraId="05BBA6D3" w14:textId="77777777" w:rsidR="004522FC" w:rsidRDefault="004522FC" w:rsidP="001854DB">
                  <w:pPr>
                    <w:pStyle w:val="ListParagraph"/>
                    <w:numPr>
                      <w:ilvl w:val="0"/>
                      <w:numId w:val="37"/>
                    </w:numPr>
                    <w:ind w:left="311" w:hanging="297"/>
                    <w:rPr>
                      <w:rFonts w:cs="Calibri"/>
                      <w:sz w:val="22"/>
                      <w:szCs w:val="22"/>
                    </w:rPr>
                  </w:pPr>
                  <w:r w:rsidRPr="006D0901">
                    <w:rPr>
                      <w:rFonts w:cs="Calibri"/>
                      <w:sz w:val="22"/>
                      <w:szCs w:val="22"/>
                    </w:rPr>
                    <w:t>Safety consistent across doses, and with P1 results</w:t>
                  </w:r>
                </w:p>
                <w:p w14:paraId="6B2437FC" w14:textId="7F1C304E" w:rsidR="00E83AD7" w:rsidRDefault="00E83AD7" w:rsidP="001854DB">
                  <w:pPr>
                    <w:pStyle w:val="ListParagraph"/>
                    <w:numPr>
                      <w:ilvl w:val="0"/>
                      <w:numId w:val="37"/>
                    </w:numPr>
                    <w:ind w:left="311" w:hanging="297"/>
                    <w:rPr>
                      <w:rFonts w:cs="Calibri"/>
                      <w:sz w:val="22"/>
                      <w:szCs w:val="22"/>
                    </w:rPr>
                  </w:pPr>
                  <w:r>
                    <w:rPr>
                      <w:rFonts w:cs="Calibri"/>
                      <w:sz w:val="22"/>
                      <w:szCs w:val="22"/>
                    </w:rPr>
                    <w:t>5.6% discontinuation at 400mg</w:t>
                  </w:r>
                </w:p>
                <w:p w14:paraId="7F17298C" w14:textId="5901D866" w:rsidR="006159F9" w:rsidRPr="006159F9" w:rsidRDefault="006159F9" w:rsidP="006159F9">
                  <w:pPr>
                    <w:pStyle w:val="ListParagraph"/>
                    <w:numPr>
                      <w:ilvl w:val="0"/>
                      <w:numId w:val="37"/>
                    </w:numPr>
                    <w:ind w:left="311" w:hanging="297"/>
                    <w:rPr>
                      <w:rFonts w:cs="Calibri"/>
                      <w:sz w:val="22"/>
                      <w:szCs w:val="22"/>
                    </w:rPr>
                  </w:pPr>
                  <w:r w:rsidRPr="006D0901">
                    <w:rPr>
                      <w:rFonts w:cs="Calibri"/>
                      <w:sz w:val="22"/>
                      <w:szCs w:val="22"/>
                    </w:rPr>
                    <w:t>One Gr 5 TRAE</w:t>
                  </w:r>
                  <w:r w:rsidR="003A4318">
                    <w:rPr>
                      <w:rFonts w:cs="Calibri"/>
                      <w:sz w:val="22"/>
                      <w:szCs w:val="22"/>
                    </w:rPr>
                    <w:t xml:space="preserve"> prev.</w:t>
                  </w:r>
                  <w:r w:rsidRPr="006D0901">
                    <w:rPr>
                      <w:rFonts w:cs="Calibri"/>
                      <w:sz w:val="22"/>
                      <w:szCs w:val="22"/>
                    </w:rPr>
                    <w:t xml:space="preserve"> reported</w:t>
                  </w:r>
                </w:p>
              </w:tc>
            </w:tr>
            <w:tr w:rsidR="006D0901" w:rsidRPr="006D0901" w14:paraId="0DF2442D" w14:textId="77777777" w:rsidTr="00E83AD7">
              <w:tc>
                <w:tcPr>
                  <w:tcW w:w="2160" w:type="dxa"/>
                </w:tcPr>
                <w:p w14:paraId="5E6C6BA2" w14:textId="10C52E18" w:rsidR="004522FC" w:rsidRPr="006D0901" w:rsidRDefault="55AE1B29" w:rsidP="001854DB">
                  <w:pPr>
                    <w:rPr>
                      <w:rFonts w:cs="Calibri"/>
                      <w:sz w:val="22"/>
                      <w:szCs w:val="22"/>
                    </w:rPr>
                  </w:pPr>
                  <w:r w:rsidRPr="006D0901">
                    <w:rPr>
                      <w:rFonts w:cs="Calibri"/>
                      <w:b/>
                      <w:bCs/>
                      <w:sz w:val="22"/>
                      <w:szCs w:val="22"/>
                    </w:rPr>
                    <w:t>P2</w:t>
                  </w:r>
                  <w:r w:rsidRPr="006D0901">
                    <w:rPr>
                      <w:rFonts w:cs="Calibri"/>
                      <w:sz w:val="22"/>
                      <w:szCs w:val="22"/>
                    </w:rPr>
                    <w:t xml:space="preserve"> </w:t>
                  </w:r>
                  <w:hyperlink r:id="rId19">
                    <w:r w:rsidRPr="006D0901">
                      <w:rPr>
                        <w:rStyle w:val="Hyperlink"/>
                        <w:rFonts w:cs="Calibri"/>
                        <w:b/>
                        <w:bCs/>
                        <w:color w:val="auto"/>
                        <w:sz w:val="22"/>
                        <w:szCs w:val="22"/>
                      </w:rPr>
                      <w:t>DENALI</w:t>
                    </w:r>
                  </w:hyperlink>
                  <w:r w:rsidRPr="006D0901">
                    <w:rPr>
                      <w:rFonts w:cs="Calibri"/>
                      <w:b/>
                      <w:bCs/>
                      <w:sz w:val="22"/>
                      <w:szCs w:val="22"/>
                    </w:rPr>
                    <w:t xml:space="preserve"> Part 1b</w:t>
                  </w:r>
                  <w:r w:rsidR="00522E74" w:rsidRPr="006D0901">
                    <w:rPr>
                      <w:rFonts w:cs="Calibri"/>
                      <w:b/>
                      <w:bCs/>
                      <w:sz w:val="22"/>
                      <w:szCs w:val="22"/>
                    </w:rPr>
                    <w:t xml:space="preserve"> in PROC</w:t>
                  </w:r>
                  <w:r w:rsidR="00D753C4" w:rsidRPr="006D0901">
                    <w:rPr>
                      <w:rFonts w:cs="Calibri"/>
                      <w:sz w:val="22"/>
                      <w:szCs w:val="22"/>
                    </w:rPr>
                    <w:t>;</w:t>
                  </w:r>
                  <w:r w:rsidRPr="006D0901">
                    <w:rPr>
                      <w:rFonts w:cs="Calibri"/>
                      <w:sz w:val="22"/>
                      <w:szCs w:val="22"/>
                    </w:rPr>
                    <w:t xml:space="preserve"> 400mg QD 5:2 dosing and Cyclin E1 biomarker confirmation, 12/2/24 data cut-off</w:t>
                  </w:r>
                </w:p>
                <w:p w14:paraId="6C021D69" w14:textId="77777777" w:rsidR="004522FC" w:rsidRPr="006D0901" w:rsidRDefault="004522FC" w:rsidP="001854DB">
                  <w:pPr>
                    <w:rPr>
                      <w:rFonts w:cs="Calibri"/>
                      <w:sz w:val="22"/>
                      <w:szCs w:val="22"/>
                    </w:rPr>
                  </w:pPr>
                </w:p>
              </w:tc>
              <w:tc>
                <w:tcPr>
                  <w:tcW w:w="3153" w:type="dxa"/>
                </w:tcPr>
                <w:p w14:paraId="7B8C30DF" w14:textId="480A85E8" w:rsidR="004522FC" w:rsidRPr="006D0901" w:rsidRDefault="55AE1B29" w:rsidP="001854DB">
                  <w:pPr>
                    <w:pStyle w:val="ListParagraph"/>
                    <w:numPr>
                      <w:ilvl w:val="0"/>
                      <w:numId w:val="34"/>
                    </w:numPr>
                    <w:ind w:left="365"/>
                    <w:rPr>
                      <w:rFonts w:cs="Calibri"/>
                      <w:sz w:val="22"/>
                      <w:szCs w:val="22"/>
                    </w:rPr>
                  </w:pPr>
                  <w:r w:rsidRPr="006D0901">
                    <w:rPr>
                      <w:rFonts w:cs="Calibri"/>
                      <w:sz w:val="22"/>
                      <w:szCs w:val="22"/>
                    </w:rPr>
                    <w:t>ITT p</w:t>
                  </w:r>
                  <w:r w:rsidR="4AB216EC" w:rsidRPr="006D0901">
                    <w:rPr>
                      <w:rFonts w:cs="Calibri"/>
                      <w:sz w:val="22"/>
                      <w:szCs w:val="22"/>
                    </w:rPr>
                    <w:t>ts</w:t>
                  </w:r>
                  <w:r w:rsidRPr="006D0901">
                    <w:rPr>
                      <w:rFonts w:cs="Calibri"/>
                      <w:sz w:val="22"/>
                      <w:szCs w:val="22"/>
                    </w:rPr>
                    <w:t xml:space="preserve"> with Cyclin E1+ PROC</w:t>
                  </w:r>
                  <w:r w:rsidR="4AB216EC" w:rsidRPr="006D0901">
                    <w:rPr>
                      <w:rFonts w:cs="Calibri"/>
                      <w:sz w:val="22"/>
                      <w:szCs w:val="22"/>
                    </w:rPr>
                    <w:t xml:space="preserve">: </w:t>
                  </w:r>
                  <w:r w:rsidRPr="006D0901">
                    <w:rPr>
                      <w:rFonts w:cs="Calibri"/>
                      <w:b/>
                      <w:bCs/>
                      <w:sz w:val="22"/>
                      <w:szCs w:val="22"/>
                    </w:rPr>
                    <w:t xml:space="preserve">ORR </w:t>
                  </w:r>
                  <w:r w:rsidR="74B29D7A" w:rsidRPr="006D0901">
                    <w:rPr>
                      <w:rFonts w:cs="Calibri"/>
                      <w:b/>
                      <w:bCs/>
                      <w:sz w:val="22"/>
                      <w:szCs w:val="22"/>
                    </w:rPr>
                    <w:t>=</w:t>
                  </w:r>
                  <w:r w:rsidRPr="006D0901">
                    <w:rPr>
                      <w:rFonts w:cs="Calibri"/>
                      <w:b/>
                      <w:bCs/>
                      <w:sz w:val="22"/>
                      <w:szCs w:val="22"/>
                    </w:rPr>
                    <w:t xml:space="preserve"> 31.3%</w:t>
                  </w:r>
                  <w:r w:rsidRPr="006D0901">
                    <w:rPr>
                      <w:rFonts w:cs="Calibri"/>
                      <w:sz w:val="22"/>
                      <w:szCs w:val="22"/>
                    </w:rPr>
                    <w:t xml:space="preserve"> (15/48)</w:t>
                  </w:r>
                </w:p>
                <w:p w14:paraId="282F43DA" w14:textId="232B5D04" w:rsidR="004522FC" w:rsidRPr="006D0901" w:rsidRDefault="55AE1B29" w:rsidP="001854DB">
                  <w:pPr>
                    <w:pStyle w:val="ListParagraph"/>
                    <w:numPr>
                      <w:ilvl w:val="0"/>
                      <w:numId w:val="34"/>
                    </w:numPr>
                    <w:ind w:left="365"/>
                    <w:rPr>
                      <w:rFonts w:cs="Calibri"/>
                      <w:sz w:val="22"/>
                      <w:szCs w:val="22"/>
                    </w:rPr>
                  </w:pPr>
                  <w:r w:rsidRPr="006D0901">
                    <w:rPr>
                      <w:rFonts w:cs="Calibri"/>
                      <w:sz w:val="22"/>
                      <w:szCs w:val="22"/>
                    </w:rPr>
                    <w:t xml:space="preserve">Cyclin E1+ PROC pts who were response-evaluable (received at least one scan) </w:t>
                  </w:r>
                  <w:r w:rsidRPr="006D0901">
                    <w:rPr>
                      <w:rFonts w:cs="Calibri"/>
                      <w:b/>
                      <w:bCs/>
                      <w:sz w:val="22"/>
                      <w:szCs w:val="22"/>
                    </w:rPr>
                    <w:t xml:space="preserve">ORR </w:t>
                  </w:r>
                  <w:r w:rsidR="6588DFF7" w:rsidRPr="006D0901">
                    <w:rPr>
                      <w:rFonts w:cs="Calibri"/>
                      <w:b/>
                      <w:bCs/>
                      <w:sz w:val="22"/>
                      <w:szCs w:val="22"/>
                    </w:rPr>
                    <w:t>=</w:t>
                  </w:r>
                  <w:r w:rsidRPr="006D0901">
                    <w:rPr>
                      <w:rFonts w:cs="Calibri"/>
                      <w:b/>
                      <w:bCs/>
                      <w:sz w:val="22"/>
                      <w:szCs w:val="22"/>
                    </w:rPr>
                    <w:t xml:space="preserve"> 34.9%</w:t>
                  </w:r>
                  <w:r w:rsidRPr="006D0901">
                    <w:rPr>
                      <w:rFonts w:cs="Calibri"/>
                      <w:sz w:val="22"/>
                      <w:szCs w:val="22"/>
                    </w:rPr>
                    <w:t xml:space="preserve">; </w:t>
                  </w:r>
                  <w:proofErr w:type="spellStart"/>
                  <w:r w:rsidRPr="006D0901">
                    <w:rPr>
                      <w:rFonts w:cs="Calibri"/>
                      <w:b/>
                      <w:bCs/>
                      <w:sz w:val="22"/>
                      <w:szCs w:val="22"/>
                    </w:rPr>
                    <w:t>mDOR</w:t>
                  </w:r>
                  <w:proofErr w:type="spellEnd"/>
                  <w:r w:rsidRPr="006D0901">
                    <w:rPr>
                      <w:rFonts w:cs="Calibri"/>
                      <w:b/>
                      <w:bCs/>
                      <w:sz w:val="22"/>
                      <w:szCs w:val="22"/>
                    </w:rPr>
                    <w:t xml:space="preserve"> for the ITT </w:t>
                  </w:r>
                  <w:r w:rsidR="7CF6E272" w:rsidRPr="006D0901">
                    <w:rPr>
                      <w:rFonts w:cs="Calibri"/>
                      <w:b/>
                      <w:bCs/>
                      <w:sz w:val="22"/>
                      <w:szCs w:val="22"/>
                    </w:rPr>
                    <w:t>=</w:t>
                  </w:r>
                  <w:r w:rsidRPr="006D0901">
                    <w:rPr>
                      <w:rFonts w:cs="Calibri"/>
                      <w:b/>
                      <w:bCs/>
                      <w:sz w:val="22"/>
                      <w:szCs w:val="22"/>
                    </w:rPr>
                    <w:t xml:space="preserve"> 5.5 </w:t>
                  </w:r>
                  <w:proofErr w:type="spellStart"/>
                  <w:r w:rsidRPr="006D0901">
                    <w:rPr>
                      <w:rFonts w:cs="Calibri"/>
                      <w:b/>
                      <w:bCs/>
                      <w:sz w:val="22"/>
                      <w:szCs w:val="22"/>
                    </w:rPr>
                    <w:t>mos</w:t>
                  </w:r>
                  <w:proofErr w:type="spellEnd"/>
                  <w:r w:rsidRPr="006D0901">
                    <w:rPr>
                      <w:rFonts w:cs="Calibri"/>
                      <w:sz w:val="22"/>
                      <w:szCs w:val="22"/>
                    </w:rPr>
                    <w:t xml:space="preserve"> (not mature)</w:t>
                  </w:r>
                </w:p>
              </w:tc>
              <w:tc>
                <w:tcPr>
                  <w:tcW w:w="3508" w:type="dxa"/>
                </w:tcPr>
                <w:p w14:paraId="556A77BC" w14:textId="6E31B0EE" w:rsidR="003824BE" w:rsidRDefault="004522FC" w:rsidP="001854DB">
                  <w:pPr>
                    <w:pStyle w:val="ListParagraph"/>
                    <w:numPr>
                      <w:ilvl w:val="0"/>
                      <w:numId w:val="37"/>
                    </w:numPr>
                    <w:ind w:left="287"/>
                    <w:rPr>
                      <w:rFonts w:cs="Calibri"/>
                      <w:sz w:val="22"/>
                      <w:szCs w:val="22"/>
                    </w:rPr>
                  </w:pPr>
                  <w:r w:rsidRPr="006D0901">
                    <w:rPr>
                      <w:rFonts w:cs="Calibri"/>
                      <w:sz w:val="22"/>
                      <w:szCs w:val="22"/>
                    </w:rPr>
                    <w:t xml:space="preserve">Safety consistent with </w:t>
                  </w:r>
                  <w:r w:rsidR="000B0302" w:rsidRPr="006D0901">
                    <w:rPr>
                      <w:rFonts w:cs="Calibri"/>
                      <w:sz w:val="22"/>
                      <w:szCs w:val="22"/>
                    </w:rPr>
                    <w:t>P1 and MAMMOTH</w:t>
                  </w:r>
                  <w:r w:rsidR="005B3B93">
                    <w:rPr>
                      <w:rFonts w:cs="Calibri"/>
                      <w:sz w:val="22"/>
                      <w:szCs w:val="22"/>
                    </w:rPr>
                    <w:t xml:space="preserve"> results</w:t>
                  </w:r>
                </w:p>
                <w:p w14:paraId="39619633" w14:textId="66553519" w:rsidR="00176FCC" w:rsidRDefault="00176FCC" w:rsidP="001854DB">
                  <w:pPr>
                    <w:pStyle w:val="ListParagraph"/>
                    <w:numPr>
                      <w:ilvl w:val="0"/>
                      <w:numId w:val="37"/>
                    </w:numPr>
                    <w:ind w:left="287"/>
                    <w:rPr>
                      <w:rFonts w:cs="Calibri"/>
                      <w:sz w:val="22"/>
                      <w:szCs w:val="22"/>
                    </w:rPr>
                  </w:pPr>
                  <w:r>
                    <w:rPr>
                      <w:rFonts w:cs="Calibri"/>
                      <w:sz w:val="22"/>
                      <w:szCs w:val="22"/>
                    </w:rPr>
                    <w:t>21.6% discontinuation</w:t>
                  </w:r>
                </w:p>
                <w:p w14:paraId="384ABBAB" w14:textId="4684273B" w:rsidR="004522FC" w:rsidRPr="006D0901" w:rsidRDefault="003824BE" w:rsidP="001854DB">
                  <w:pPr>
                    <w:pStyle w:val="ListParagraph"/>
                    <w:numPr>
                      <w:ilvl w:val="0"/>
                      <w:numId w:val="37"/>
                    </w:numPr>
                    <w:ind w:left="287"/>
                    <w:rPr>
                      <w:rFonts w:cs="Calibri"/>
                      <w:sz w:val="22"/>
                      <w:szCs w:val="22"/>
                    </w:rPr>
                  </w:pPr>
                  <w:r w:rsidRPr="006D0901">
                    <w:rPr>
                      <w:rFonts w:cs="Calibri"/>
                      <w:sz w:val="22"/>
                      <w:szCs w:val="22"/>
                    </w:rPr>
                    <w:t>T</w:t>
                  </w:r>
                  <w:r w:rsidR="004522FC" w:rsidRPr="006D0901">
                    <w:rPr>
                      <w:rFonts w:cs="Calibri"/>
                      <w:sz w:val="22"/>
                      <w:szCs w:val="22"/>
                    </w:rPr>
                    <w:t>wo Gr 5 TRAEs</w:t>
                  </w:r>
                  <w:r w:rsidR="003A4318">
                    <w:rPr>
                      <w:rFonts w:cs="Calibri"/>
                      <w:sz w:val="22"/>
                      <w:szCs w:val="22"/>
                    </w:rPr>
                    <w:t xml:space="preserve"> prev.</w:t>
                  </w:r>
                  <w:r w:rsidR="004522FC" w:rsidRPr="006D0901">
                    <w:rPr>
                      <w:rFonts w:cs="Calibri"/>
                      <w:sz w:val="22"/>
                      <w:szCs w:val="22"/>
                    </w:rPr>
                    <w:t xml:space="preserve"> reported</w:t>
                  </w:r>
                </w:p>
              </w:tc>
            </w:tr>
          </w:tbl>
          <w:p w14:paraId="5066D426" w14:textId="566A293E" w:rsidR="60955E45" w:rsidRPr="006D0901" w:rsidRDefault="60955E45" w:rsidP="60955E45">
            <w:pPr>
              <w:jc w:val="both"/>
              <w:rPr>
                <w:rFonts w:cs="Calibri"/>
                <w:sz w:val="22"/>
                <w:szCs w:val="22"/>
              </w:rPr>
            </w:pPr>
          </w:p>
          <w:p w14:paraId="1A6790C5" w14:textId="77777777" w:rsidR="00403A50" w:rsidRPr="00403A50" w:rsidRDefault="00A71782" w:rsidP="0074117C">
            <w:pPr>
              <w:pStyle w:val="ListParagraph"/>
              <w:numPr>
                <w:ilvl w:val="0"/>
                <w:numId w:val="34"/>
              </w:numPr>
              <w:jc w:val="both"/>
              <w:rPr>
                <w:rFonts w:cs="Calibri"/>
                <w:b/>
                <w:bCs/>
                <w:sz w:val="22"/>
                <w:szCs w:val="22"/>
              </w:rPr>
            </w:pPr>
            <w:proofErr w:type="spellStart"/>
            <w:r w:rsidRPr="00403A50">
              <w:rPr>
                <w:rFonts w:cs="Calibri"/>
                <w:sz w:val="22"/>
                <w:szCs w:val="22"/>
              </w:rPr>
              <w:t>Zentalis</w:t>
            </w:r>
            <w:proofErr w:type="spellEnd"/>
            <w:r w:rsidRPr="006D0901">
              <w:rPr>
                <w:rFonts w:cs="Calibri"/>
                <w:b/>
                <w:bCs/>
                <w:sz w:val="22"/>
                <w:szCs w:val="22"/>
              </w:rPr>
              <w:t xml:space="preserve"> </w:t>
            </w:r>
            <w:r w:rsidRPr="006D0901">
              <w:rPr>
                <w:rFonts w:cs="Calibri"/>
                <w:sz w:val="22"/>
                <w:szCs w:val="22"/>
              </w:rPr>
              <w:t xml:space="preserve">is </w:t>
            </w:r>
            <w:r w:rsidR="00403A50">
              <w:rPr>
                <w:rFonts w:cs="Calibri"/>
                <w:sz w:val="22"/>
                <w:szCs w:val="22"/>
              </w:rPr>
              <w:t xml:space="preserve">also </w:t>
            </w:r>
            <w:r w:rsidRPr="006D0901">
              <w:rPr>
                <w:rFonts w:cs="Calibri"/>
                <w:sz w:val="22"/>
                <w:szCs w:val="22"/>
              </w:rPr>
              <w:t>developing a proprietary</w:t>
            </w:r>
            <w:r w:rsidRPr="006D0901">
              <w:rPr>
                <w:rFonts w:cs="Calibri"/>
                <w:b/>
                <w:bCs/>
                <w:sz w:val="22"/>
                <w:szCs w:val="22"/>
              </w:rPr>
              <w:t xml:space="preserve"> Cyclin E1 </w:t>
            </w:r>
            <w:r w:rsidR="00813C03" w:rsidRPr="006D0901">
              <w:rPr>
                <w:rFonts w:cs="Calibri"/>
                <w:b/>
                <w:bCs/>
                <w:sz w:val="22"/>
                <w:szCs w:val="22"/>
              </w:rPr>
              <w:t xml:space="preserve">IHC </w:t>
            </w:r>
            <w:r w:rsidRPr="006D0901">
              <w:rPr>
                <w:rFonts w:cs="Calibri"/>
                <w:b/>
                <w:bCs/>
                <w:sz w:val="22"/>
                <w:szCs w:val="22"/>
              </w:rPr>
              <w:t xml:space="preserve">companion diagnostic </w:t>
            </w:r>
            <w:r w:rsidRPr="006D0901">
              <w:rPr>
                <w:rFonts w:cs="Calibri"/>
                <w:sz w:val="22"/>
                <w:szCs w:val="22"/>
              </w:rPr>
              <w:t xml:space="preserve">for </w:t>
            </w:r>
            <w:proofErr w:type="spellStart"/>
            <w:r w:rsidRPr="006D0901">
              <w:rPr>
                <w:rFonts w:cs="Calibri"/>
                <w:sz w:val="22"/>
                <w:szCs w:val="22"/>
              </w:rPr>
              <w:t>azenosertib</w:t>
            </w:r>
            <w:proofErr w:type="spellEnd"/>
          </w:p>
          <w:p w14:paraId="58D297FA" w14:textId="123E6617" w:rsidR="00901146" w:rsidRDefault="00403A50" w:rsidP="00F23E55">
            <w:pPr>
              <w:pStyle w:val="ListParagraph"/>
              <w:numPr>
                <w:ilvl w:val="0"/>
                <w:numId w:val="40"/>
              </w:numPr>
              <w:jc w:val="both"/>
              <w:rPr>
                <w:rFonts w:cs="Calibri"/>
                <w:b/>
                <w:bCs/>
                <w:sz w:val="22"/>
                <w:szCs w:val="22"/>
              </w:rPr>
            </w:pPr>
            <w:r w:rsidRPr="00A92DD2">
              <w:rPr>
                <w:rFonts w:cs="Calibri"/>
                <w:sz w:val="22"/>
                <w:szCs w:val="22"/>
              </w:rPr>
              <w:lastRenderedPageBreak/>
              <w:t xml:space="preserve">The company </w:t>
            </w:r>
            <w:r w:rsidR="008356CE" w:rsidRPr="00A92DD2">
              <w:rPr>
                <w:rFonts w:cs="Calibri"/>
                <w:sz w:val="22"/>
                <w:szCs w:val="22"/>
              </w:rPr>
              <w:t>noted that</w:t>
            </w:r>
            <w:r w:rsidR="008356CE" w:rsidRPr="00A92DD2">
              <w:rPr>
                <w:rFonts w:cs="Calibri"/>
                <w:b/>
                <w:bCs/>
                <w:sz w:val="22"/>
                <w:szCs w:val="22"/>
              </w:rPr>
              <w:t xml:space="preserve"> </w:t>
            </w:r>
            <w:r w:rsidR="003728ED" w:rsidRPr="00A92DD2">
              <w:rPr>
                <w:rFonts w:cs="Calibri"/>
                <w:b/>
                <w:bCs/>
                <w:sz w:val="22"/>
                <w:szCs w:val="22"/>
              </w:rPr>
              <w:t>~50% of PROC is Cyclin E1+</w:t>
            </w:r>
            <w:r w:rsidR="00A92DD2">
              <w:rPr>
                <w:rFonts w:cs="Calibri"/>
                <w:sz w:val="22"/>
                <w:szCs w:val="22"/>
              </w:rPr>
              <w:t xml:space="preserve"> and </w:t>
            </w:r>
            <w:r w:rsidR="00A92DD2" w:rsidRPr="00351517">
              <w:rPr>
                <w:rFonts w:cs="Calibri"/>
                <w:b/>
                <w:bCs/>
                <w:sz w:val="22"/>
                <w:szCs w:val="22"/>
              </w:rPr>
              <w:t xml:space="preserve">~20% </w:t>
            </w:r>
            <w:r w:rsidR="00351517" w:rsidRPr="00351517">
              <w:rPr>
                <w:rFonts w:cs="Calibri"/>
                <w:b/>
                <w:bCs/>
                <w:sz w:val="22"/>
                <w:szCs w:val="22"/>
              </w:rPr>
              <w:t>is CCNE1 amplified</w:t>
            </w:r>
          </w:p>
          <w:p w14:paraId="57AE37B1" w14:textId="77777777" w:rsidR="00351517" w:rsidRPr="00A92DD2" w:rsidRDefault="00351517" w:rsidP="00351517">
            <w:pPr>
              <w:pStyle w:val="ListParagraph"/>
              <w:ind w:left="1080"/>
              <w:jc w:val="both"/>
              <w:rPr>
                <w:rFonts w:cs="Calibri"/>
                <w:b/>
                <w:bCs/>
                <w:sz w:val="22"/>
                <w:szCs w:val="22"/>
              </w:rPr>
            </w:pPr>
          </w:p>
          <w:p w14:paraId="0B1170EA" w14:textId="04CDE2FE" w:rsidR="000D44CA" w:rsidRPr="006D0901" w:rsidRDefault="000D44CA" w:rsidP="000D44CA">
            <w:pPr>
              <w:jc w:val="both"/>
              <w:rPr>
                <w:rFonts w:cs="Calibri"/>
                <w:sz w:val="22"/>
                <w:szCs w:val="22"/>
              </w:rPr>
            </w:pPr>
            <w:r w:rsidRPr="006D0901">
              <w:rPr>
                <w:rFonts w:cs="Calibri"/>
                <w:b/>
                <w:bCs/>
                <w:sz w:val="22"/>
                <w:szCs w:val="22"/>
              </w:rPr>
              <w:t>Potential Implications</w:t>
            </w:r>
            <w:r w:rsidR="006D0901">
              <w:rPr>
                <w:rFonts w:cs="Calibri"/>
                <w:b/>
                <w:bCs/>
                <w:sz w:val="22"/>
                <w:szCs w:val="22"/>
              </w:rPr>
              <w:t>:</w:t>
            </w:r>
          </w:p>
          <w:p w14:paraId="22AE5F22" w14:textId="3B37E4CA" w:rsidR="00D10CC4" w:rsidRPr="00233207" w:rsidRDefault="005D722A" w:rsidP="00D10CC4">
            <w:pPr>
              <w:pStyle w:val="ListParagraph"/>
              <w:numPr>
                <w:ilvl w:val="0"/>
                <w:numId w:val="34"/>
              </w:numPr>
              <w:jc w:val="both"/>
              <w:rPr>
                <w:rFonts w:cs="Calibri"/>
                <w:bCs/>
                <w:sz w:val="22"/>
                <w:szCs w:val="22"/>
              </w:rPr>
            </w:pPr>
            <w:proofErr w:type="spellStart"/>
            <w:r>
              <w:rPr>
                <w:rFonts w:cs="Calibri"/>
                <w:bCs/>
                <w:sz w:val="22"/>
                <w:szCs w:val="22"/>
              </w:rPr>
              <w:t>A</w:t>
            </w:r>
            <w:r w:rsidR="00AD210C" w:rsidRPr="00233207">
              <w:rPr>
                <w:rFonts w:cs="Calibri"/>
                <w:bCs/>
                <w:sz w:val="22"/>
                <w:szCs w:val="22"/>
              </w:rPr>
              <w:t>zenosertib</w:t>
            </w:r>
            <w:proofErr w:type="spellEnd"/>
            <w:r w:rsidR="00AD210C" w:rsidRPr="00233207">
              <w:rPr>
                <w:rFonts w:cs="Calibri"/>
                <w:bCs/>
                <w:sz w:val="22"/>
                <w:szCs w:val="22"/>
              </w:rPr>
              <w:t xml:space="preserve"> </w:t>
            </w:r>
            <w:r>
              <w:rPr>
                <w:rFonts w:cs="Calibri"/>
                <w:bCs/>
                <w:sz w:val="22"/>
                <w:szCs w:val="22"/>
              </w:rPr>
              <w:t>is currently the most advanced WEE1 inhibitor in the clinic</w:t>
            </w:r>
            <w:r w:rsidR="00CF7BDA">
              <w:rPr>
                <w:rFonts w:cs="Calibri"/>
                <w:bCs/>
                <w:sz w:val="22"/>
                <w:szCs w:val="22"/>
              </w:rPr>
              <w:t xml:space="preserve">; </w:t>
            </w:r>
            <w:r w:rsidR="00C80459">
              <w:rPr>
                <w:rFonts w:cs="Calibri"/>
                <w:bCs/>
                <w:sz w:val="22"/>
                <w:szCs w:val="22"/>
              </w:rPr>
              <w:t>if approved,</w:t>
            </w:r>
            <w:r>
              <w:rPr>
                <w:rFonts w:cs="Calibri"/>
                <w:bCs/>
                <w:sz w:val="22"/>
                <w:szCs w:val="22"/>
              </w:rPr>
              <w:t xml:space="preserve"> </w:t>
            </w:r>
            <w:r w:rsidR="00CF7BDA">
              <w:rPr>
                <w:rFonts w:cs="Calibri"/>
                <w:bCs/>
                <w:sz w:val="22"/>
                <w:szCs w:val="22"/>
              </w:rPr>
              <w:t xml:space="preserve">it </w:t>
            </w:r>
            <w:r w:rsidR="00AD210C" w:rsidRPr="00233207">
              <w:rPr>
                <w:rFonts w:cs="Calibri"/>
                <w:bCs/>
                <w:sz w:val="22"/>
                <w:szCs w:val="22"/>
              </w:rPr>
              <w:t xml:space="preserve">has the potential to </w:t>
            </w:r>
            <w:r w:rsidR="00C80459">
              <w:rPr>
                <w:rFonts w:cs="Calibri"/>
                <w:bCs/>
                <w:sz w:val="22"/>
                <w:szCs w:val="22"/>
              </w:rPr>
              <w:t>be</w:t>
            </w:r>
            <w:r w:rsidR="00CF7BDA">
              <w:rPr>
                <w:rFonts w:cs="Calibri"/>
                <w:bCs/>
                <w:sz w:val="22"/>
                <w:szCs w:val="22"/>
              </w:rPr>
              <w:t>come</w:t>
            </w:r>
            <w:r w:rsidR="00AD210C" w:rsidRPr="00233207">
              <w:rPr>
                <w:rFonts w:cs="Calibri"/>
                <w:bCs/>
                <w:sz w:val="22"/>
                <w:szCs w:val="22"/>
              </w:rPr>
              <w:t xml:space="preserve"> </w:t>
            </w:r>
            <w:r w:rsidR="007C2BB5">
              <w:rPr>
                <w:rFonts w:cs="Calibri"/>
                <w:bCs/>
                <w:sz w:val="22"/>
                <w:szCs w:val="22"/>
              </w:rPr>
              <w:t xml:space="preserve">a </w:t>
            </w:r>
            <w:r w:rsidR="00233207" w:rsidRPr="00233207">
              <w:rPr>
                <w:rFonts w:cs="Calibri"/>
                <w:b/>
                <w:sz w:val="22"/>
                <w:szCs w:val="22"/>
              </w:rPr>
              <w:t>first-in-class</w:t>
            </w:r>
            <w:r w:rsidR="00CF7BDA">
              <w:rPr>
                <w:rFonts w:cs="Calibri"/>
                <w:b/>
                <w:sz w:val="22"/>
                <w:szCs w:val="22"/>
              </w:rPr>
              <w:t xml:space="preserve"> agent </w:t>
            </w:r>
            <w:r w:rsidR="00FC55FF">
              <w:rPr>
                <w:rFonts w:cs="Calibri"/>
                <w:bCs/>
                <w:sz w:val="22"/>
                <w:szCs w:val="22"/>
              </w:rPr>
              <w:t>to treat PROC</w:t>
            </w:r>
          </w:p>
          <w:p w14:paraId="2E5808A6" w14:textId="5D9892E5" w:rsidR="00813C03" w:rsidRPr="006D0901" w:rsidRDefault="00813C03" w:rsidP="0074117C">
            <w:pPr>
              <w:pStyle w:val="ListParagraph"/>
              <w:numPr>
                <w:ilvl w:val="0"/>
                <w:numId w:val="34"/>
              </w:numPr>
              <w:jc w:val="both"/>
              <w:rPr>
                <w:rFonts w:cs="Calibri"/>
                <w:b/>
                <w:sz w:val="22"/>
                <w:szCs w:val="22"/>
              </w:rPr>
            </w:pPr>
            <w:r w:rsidRPr="006D0901">
              <w:rPr>
                <w:rFonts w:cs="Calibri"/>
                <w:b/>
                <w:sz w:val="22"/>
                <w:szCs w:val="22"/>
              </w:rPr>
              <w:t xml:space="preserve">Part 2 of DENALI </w:t>
            </w:r>
            <w:r w:rsidR="0572F726" w:rsidRPr="006D0901">
              <w:rPr>
                <w:rFonts w:cs="Calibri"/>
                <w:b/>
                <w:bCs/>
                <w:sz w:val="22"/>
                <w:szCs w:val="22"/>
              </w:rPr>
              <w:t>study</w:t>
            </w:r>
            <w:r w:rsidR="0572F726" w:rsidRPr="006D0901">
              <w:rPr>
                <w:rFonts w:cs="Calibri"/>
                <w:sz w:val="22"/>
                <w:szCs w:val="22"/>
              </w:rPr>
              <w:t xml:space="preserve"> design is </w:t>
            </w:r>
            <w:r w:rsidR="0572F726" w:rsidRPr="006D0901">
              <w:rPr>
                <w:rFonts w:cs="Calibri"/>
                <w:b/>
                <w:bCs/>
                <w:sz w:val="22"/>
                <w:szCs w:val="22"/>
              </w:rPr>
              <w:t>Elahere step-through</w:t>
            </w:r>
            <w:r w:rsidR="5594A18B" w:rsidRPr="006D0901">
              <w:rPr>
                <w:rFonts w:cs="Calibri"/>
                <w:sz w:val="22"/>
                <w:szCs w:val="22"/>
              </w:rPr>
              <w:t xml:space="preserve"> (i.e.</w:t>
            </w:r>
            <w:r w:rsidR="00FD3ABE" w:rsidRPr="006D0901">
              <w:rPr>
                <w:rFonts w:cs="Calibri"/>
                <w:sz w:val="22"/>
                <w:szCs w:val="22"/>
              </w:rPr>
              <w:t>,</w:t>
            </w:r>
            <w:r w:rsidRPr="006D0901">
              <w:rPr>
                <w:rFonts w:cs="Calibri"/>
                <w:sz w:val="22"/>
                <w:szCs w:val="22"/>
              </w:rPr>
              <w:t xml:space="preserve"> only enroll FR</w:t>
            </w:r>
            <w:r w:rsidRPr="006D0901">
              <w:rPr>
                <w:rFonts w:ascii="Symbol" w:hAnsi="Symbol" w:cs="Calibri"/>
                <w:sz w:val="22"/>
                <w:szCs w:val="22"/>
              </w:rPr>
              <w:t>a</w:t>
            </w:r>
            <w:r w:rsidR="008E23C3" w:rsidRPr="006D0901">
              <w:rPr>
                <w:rFonts w:ascii="Symbol" w:hAnsi="Symbol" w:cs="Calibri"/>
                <w:sz w:val="22"/>
                <w:szCs w:val="22"/>
              </w:rPr>
              <w:t xml:space="preserve"> </w:t>
            </w:r>
            <w:r w:rsidRPr="006D0901">
              <w:rPr>
                <w:rFonts w:cs="Calibri"/>
                <w:sz w:val="22"/>
                <w:szCs w:val="22"/>
              </w:rPr>
              <w:t>high PROC patients if they have previously received Elahere</w:t>
            </w:r>
            <w:r w:rsidR="3A224ECE" w:rsidRPr="006D0901">
              <w:rPr>
                <w:rFonts w:cs="Calibri"/>
                <w:sz w:val="22"/>
                <w:szCs w:val="22"/>
              </w:rPr>
              <w:t>),</w:t>
            </w:r>
            <w:r w:rsidRPr="006D0901">
              <w:rPr>
                <w:rFonts w:cs="Calibri"/>
                <w:sz w:val="22"/>
                <w:szCs w:val="22"/>
              </w:rPr>
              <w:t xml:space="preserve"> </w:t>
            </w:r>
            <w:r w:rsidR="004C27E5" w:rsidRPr="006D0901">
              <w:rPr>
                <w:rFonts w:cs="Calibri"/>
                <w:sz w:val="22"/>
                <w:szCs w:val="22"/>
              </w:rPr>
              <w:t>reducing</w:t>
            </w:r>
            <w:r w:rsidRPr="006D0901">
              <w:rPr>
                <w:rFonts w:cs="Calibri"/>
                <w:sz w:val="22"/>
                <w:szCs w:val="22"/>
              </w:rPr>
              <w:t xml:space="preserve"> the potential of the study to recruit Elahere-eligible patients </w:t>
            </w:r>
            <w:r w:rsidR="004413F2" w:rsidRPr="006D0901">
              <w:rPr>
                <w:rFonts w:cs="Calibri"/>
                <w:sz w:val="22"/>
                <w:szCs w:val="22"/>
              </w:rPr>
              <w:t>and</w:t>
            </w:r>
            <w:r w:rsidRPr="006D0901">
              <w:rPr>
                <w:rFonts w:cs="Calibri"/>
                <w:sz w:val="22"/>
                <w:szCs w:val="22"/>
              </w:rPr>
              <w:t xml:space="preserve"> </w:t>
            </w:r>
            <w:r w:rsidRPr="006D0901">
              <w:rPr>
                <w:rFonts w:cs="Calibri"/>
                <w:b/>
                <w:sz w:val="22"/>
                <w:szCs w:val="22"/>
              </w:rPr>
              <w:t xml:space="preserve">the ability to provide head-to-head comparisons to Elahere </w:t>
            </w:r>
            <w:r w:rsidR="004413F2" w:rsidRPr="006D0901">
              <w:rPr>
                <w:rFonts w:cs="Calibri"/>
                <w:bCs/>
                <w:sz w:val="22"/>
                <w:szCs w:val="22"/>
              </w:rPr>
              <w:t>(i.e., they could recruit Elahere patients in markets where Elahere is not yet available or reimbursed</w:t>
            </w:r>
            <w:r w:rsidR="009379C1" w:rsidRPr="006D0901">
              <w:rPr>
                <w:rFonts w:cs="Calibri"/>
                <w:bCs/>
                <w:sz w:val="22"/>
                <w:szCs w:val="22"/>
              </w:rPr>
              <w:t>)</w:t>
            </w:r>
          </w:p>
          <w:p w14:paraId="28B6CF95" w14:textId="751600EA" w:rsidR="000B6091" w:rsidRPr="006D0901" w:rsidRDefault="56CD88AA" w:rsidP="0074117C">
            <w:pPr>
              <w:pStyle w:val="ListParagraph"/>
              <w:numPr>
                <w:ilvl w:val="0"/>
                <w:numId w:val="34"/>
              </w:numPr>
              <w:jc w:val="both"/>
              <w:rPr>
                <w:rFonts w:cs="Calibri"/>
                <w:sz w:val="22"/>
                <w:szCs w:val="22"/>
              </w:rPr>
            </w:pPr>
            <w:r w:rsidRPr="006D0901">
              <w:rPr>
                <w:rFonts w:cs="Calibri"/>
                <w:b/>
                <w:bCs/>
                <w:sz w:val="22"/>
                <w:szCs w:val="22"/>
              </w:rPr>
              <w:t>Direct competition with Incyte</w:t>
            </w:r>
            <w:r w:rsidRPr="006D0901">
              <w:rPr>
                <w:rFonts w:cs="Calibri"/>
                <w:sz w:val="22"/>
                <w:szCs w:val="22"/>
              </w:rPr>
              <w:t xml:space="preserve">’s oral CDK2i asset, casting challenges to </w:t>
            </w:r>
            <w:proofErr w:type="spellStart"/>
            <w:r w:rsidRPr="006D0901">
              <w:rPr>
                <w:rFonts w:cs="Calibri"/>
                <w:sz w:val="22"/>
                <w:szCs w:val="22"/>
              </w:rPr>
              <w:t>Zentalis’s</w:t>
            </w:r>
            <w:proofErr w:type="spellEnd"/>
            <w:r w:rsidRPr="006D0901">
              <w:rPr>
                <w:rFonts w:cs="Calibri"/>
                <w:sz w:val="22"/>
                <w:szCs w:val="22"/>
              </w:rPr>
              <w:t xml:space="preserve"> accelerated approval path: </w:t>
            </w:r>
            <w:r w:rsidR="5FBB21D4" w:rsidRPr="006D0901">
              <w:rPr>
                <w:rFonts w:cs="Calibri"/>
                <w:sz w:val="22"/>
                <w:szCs w:val="22"/>
              </w:rPr>
              <w:t>a</w:t>
            </w:r>
            <w:r w:rsidR="00A71782" w:rsidRPr="006D0901">
              <w:rPr>
                <w:rFonts w:cs="Calibri"/>
                <w:sz w:val="22"/>
                <w:szCs w:val="22"/>
              </w:rPr>
              <w:t>nnouncement of this pivotal study comes days after Incyte’s announcement of their registrational approach for INCB</w:t>
            </w:r>
            <w:r w:rsidR="00FC05C3" w:rsidRPr="006D0901">
              <w:rPr>
                <w:rFonts w:cs="Calibri"/>
                <w:sz w:val="22"/>
                <w:szCs w:val="22"/>
              </w:rPr>
              <w:t xml:space="preserve">123667 (oral CDK2i) in Cyclin E1+ PROC; these two compounds are each other’s most important competitor, </w:t>
            </w:r>
            <w:r w:rsidR="00FC05C3" w:rsidRPr="006D0901">
              <w:rPr>
                <w:rFonts w:cs="Calibri"/>
                <w:b/>
                <w:sz w:val="22"/>
                <w:szCs w:val="22"/>
              </w:rPr>
              <w:t>starting pivotal studies in the same patient population at the same time</w:t>
            </w:r>
          </w:p>
          <w:p w14:paraId="548B1F48" w14:textId="0CD940AE" w:rsidR="00901146" w:rsidRDefault="00FC05C3" w:rsidP="00A023F9">
            <w:pPr>
              <w:pStyle w:val="ListParagraph"/>
              <w:numPr>
                <w:ilvl w:val="0"/>
                <w:numId w:val="34"/>
              </w:numPr>
              <w:jc w:val="both"/>
              <w:rPr>
                <w:rFonts w:cs="Calibri"/>
                <w:sz w:val="22"/>
                <w:szCs w:val="22"/>
              </w:rPr>
            </w:pPr>
            <w:r w:rsidRPr="006D0901">
              <w:rPr>
                <w:rFonts w:cs="Calibri"/>
                <w:sz w:val="22"/>
                <w:szCs w:val="22"/>
              </w:rPr>
              <w:t xml:space="preserve">To </w:t>
            </w:r>
            <w:r w:rsidR="00A023F9" w:rsidRPr="00A023F9">
              <w:rPr>
                <w:rFonts w:cs="Calibri"/>
                <w:bCs/>
                <w:sz w:val="22"/>
                <w:szCs w:val="22"/>
              </w:rPr>
              <w:t xml:space="preserve">extend </w:t>
            </w:r>
            <w:proofErr w:type="spellStart"/>
            <w:r w:rsidR="00A023F9" w:rsidRPr="00A023F9">
              <w:rPr>
                <w:rFonts w:cs="Calibri"/>
                <w:bCs/>
                <w:sz w:val="22"/>
                <w:szCs w:val="22"/>
              </w:rPr>
              <w:t>Zentalis</w:t>
            </w:r>
            <w:proofErr w:type="spellEnd"/>
            <w:r w:rsidR="00A023F9" w:rsidRPr="00A023F9">
              <w:rPr>
                <w:rFonts w:cs="Calibri"/>
                <w:bCs/>
                <w:sz w:val="22"/>
                <w:szCs w:val="22"/>
              </w:rPr>
              <w:t xml:space="preserve">’ current cash runway </w:t>
            </w:r>
            <w:r w:rsidR="00A023F9">
              <w:rPr>
                <w:rFonts w:cs="Calibri"/>
                <w:bCs/>
                <w:sz w:val="22"/>
                <w:szCs w:val="22"/>
              </w:rPr>
              <w:t>to</w:t>
            </w:r>
            <w:r w:rsidR="00A023F9" w:rsidRPr="006D0901">
              <w:rPr>
                <w:rFonts w:cs="Calibri"/>
                <w:sz w:val="22"/>
                <w:szCs w:val="22"/>
              </w:rPr>
              <w:t xml:space="preserve"> support DENALI Part 2 and potential </w:t>
            </w:r>
            <w:proofErr w:type="spellStart"/>
            <w:r w:rsidR="00A023F9" w:rsidRPr="006D0901">
              <w:rPr>
                <w:rFonts w:cs="Calibri"/>
                <w:sz w:val="22"/>
                <w:szCs w:val="22"/>
              </w:rPr>
              <w:t>azenosertib</w:t>
            </w:r>
            <w:proofErr w:type="spellEnd"/>
            <w:r w:rsidR="00A023F9" w:rsidRPr="006D0901">
              <w:rPr>
                <w:rFonts w:cs="Calibri"/>
                <w:sz w:val="22"/>
                <w:szCs w:val="22"/>
              </w:rPr>
              <w:t xml:space="preserve"> regulatory filings</w:t>
            </w:r>
            <w:r w:rsidR="00A023F9">
              <w:rPr>
                <w:rFonts w:cs="Calibri"/>
                <w:sz w:val="22"/>
                <w:szCs w:val="22"/>
              </w:rPr>
              <w:t xml:space="preserve">, </w:t>
            </w:r>
            <w:hyperlink r:id="rId20">
              <w:proofErr w:type="spellStart"/>
              <w:r w:rsidRPr="00A023F9">
                <w:rPr>
                  <w:rStyle w:val="Hyperlink"/>
                  <w:rFonts w:cs="Calibri"/>
                  <w:color w:val="auto"/>
                  <w:sz w:val="22"/>
                  <w:szCs w:val="22"/>
                </w:rPr>
                <w:t>Zentalis</w:t>
              </w:r>
              <w:proofErr w:type="spellEnd"/>
              <w:r w:rsidRPr="00A023F9">
                <w:rPr>
                  <w:rStyle w:val="Hyperlink"/>
                  <w:rFonts w:cs="Calibri"/>
                  <w:color w:val="auto"/>
                  <w:sz w:val="22"/>
                  <w:szCs w:val="22"/>
                </w:rPr>
                <w:t xml:space="preserve"> announced</w:t>
              </w:r>
            </w:hyperlink>
            <w:r w:rsidRPr="00A023F9">
              <w:rPr>
                <w:rFonts w:cs="Calibri"/>
                <w:sz w:val="22"/>
                <w:szCs w:val="22"/>
              </w:rPr>
              <w:t xml:space="preserve"> </w:t>
            </w:r>
            <w:r w:rsidRPr="00A023F9">
              <w:rPr>
                <w:rFonts w:cs="Calibri"/>
                <w:b/>
                <w:sz w:val="22"/>
                <w:szCs w:val="22"/>
              </w:rPr>
              <w:t>“strategic restructuring”</w:t>
            </w:r>
            <w:r w:rsidRPr="00A023F9">
              <w:rPr>
                <w:rFonts w:cs="Calibri"/>
                <w:sz w:val="22"/>
                <w:szCs w:val="22"/>
              </w:rPr>
              <w:t xml:space="preserve"> that includes </w:t>
            </w:r>
            <w:r w:rsidRPr="00A023F9">
              <w:rPr>
                <w:rFonts w:cs="Calibri"/>
                <w:b/>
                <w:sz w:val="22"/>
                <w:szCs w:val="22"/>
              </w:rPr>
              <w:t>layoffs and pauses on other developmental programs</w:t>
            </w:r>
            <w:r w:rsidR="00813C03" w:rsidRPr="00A023F9">
              <w:rPr>
                <w:rFonts w:cs="Calibri"/>
                <w:sz w:val="22"/>
                <w:szCs w:val="22"/>
              </w:rPr>
              <w:t xml:space="preserve">; </w:t>
            </w:r>
            <w:r w:rsidR="008A52B5" w:rsidRPr="00A023F9">
              <w:rPr>
                <w:rFonts w:cs="Calibri"/>
                <w:sz w:val="22"/>
                <w:szCs w:val="22"/>
              </w:rPr>
              <w:t>delays to the accelerated approval regulatory approach or requirement for a completed P3 study prior to approval may extend the study past the current cash runway</w:t>
            </w:r>
          </w:p>
          <w:p w14:paraId="1AF5847B" w14:textId="7C53FCF2" w:rsidR="00666486" w:rsidRPr="00A023F9" w:rsidRDefault="00666486" w:rsidP="00A023F9">
            <w:pPr>
              <w:pStyle w:val="ListParagraph"/>
              <w:numPr>
                <w:ilvl w:val="0"/>
                <w:numId w:val="34"/>
              </w:numPr>
              <w:jc w:val="both"/>
              <w:rPr>
                <w:rFonts w:cs="Calibri"/>
                <w:sz w:val="22"/>
                <w:szCs w:val="22"/>
              </w:rPr>
            </w:pPr>
            <w:r>
              <w:rPr>
                <w:rFonts w:cs="Calibri"/>
                <w:sz w:val="22"/>
                <w:szCs w:val="22"/>
              </w:rPr>
              <w:t xml:space="preserve">Of note, </w:t>
            </w:r>
            <w:proofErr w:type="spellStart"/>
            <w:r>
              <w:rPr>
                <w:rFonts w:cs="Calibri"/>
                <w:sz w:val="22"/>
                <w:szCs w:val="22"/>
              </w:rPr>
              <w:t>Zentalis’s</w:t>
            </w:r>
            <w:proofErr w:type="spellEnd"/>
            <w:r>
              <w:rPr>
                <w:rFonts w:cs="Calibri"/>
                <w:sz w:val="22"/>
                <w:szCs w:val="22"/>
              </w:rPr>
              <w:t xml:space="preserve"> stock fell </w:t>
            </w:r>
            <w:r w:rsidR="004E2152">
              <w:rPr>
                <w:rFonts w:cs="Calibri"/>
                <w:sz w:val="22"/>
                <w:szCs w:val="22"/>
              </w:rPr>
              <w:t>~25</w:t>
            </w:r>
            <w:r w:rsidR="00560185">
              <w:rPr>
                <w:rFonts w:cs="Calibri"/>
                <w:sz w:val="22"/>
                <w:szCs w:val="22"/>
              </w:rPr>
              <w:t>%</w:t>
            </w:r>
            <w:r w:rsidR="004E2152">
              <w:rPr>
                <w:rFonts w:cs="Calibri"/>
                <w:sz w:val="22"/>
                <w:szCs w:val="22"/>
              </w:rPr>
              <w:t xml:space="preserve"> in the days</w:t>
            </w:r>
            <w:r w:rsidR="00560185">
              <w:rPr>
                <w:rFonts w:cs="Calibri"/>
                <w:sz w:val="22"/>
                <w:szCs w:val="22"/>
              </w:rPr>
              <w:t xml:space="preserve"> following the company’s announcement, </w:t>
            </w:r>
            <w:r w:rsidR="004944C8">
              <w:rPr>
                <w:rFonts w:cs="Calibri"/>
                <w:sz w:val="22"/>
                <w:szCs w:val="22"/>
              </w:rPr>
              <w:t>suggesting potential skepticism</w:t>
            </w:r>
            <w:r w:rsidR="00F23E55">
              <w:rPr>
                <w:rFonts w:cs="Calibri"/>
                <w:sz w:val="22"/>
                <w:szCs w:val="22"/>
              </w:rPr>
              <w:t xml:space="preserve"> from investors</w:t>
            </w:r>
            <w:r w:rsidR="00717F8C">
              <w:rPr>
                <w:rFonts w:cs="Calibri"/>
                <w:sz w:val="22"/>
                <w:szCs w:val="22"/>
              </w:rPr>
              <w:t xml:space="preserve"> about</w:t>
            </w:r>
            <w:r w:rsidR="004E2152">
              <w:rPr>
                <w:rFonts w:cs="Calibri"/>
                <w:sz w:val="22"/>
                <w:szCs w:val="22"/>
              </w:rPr>
              <w:t xml:space="preserve"> the </w:t>
            </w:r>
            <w:proofErr w:type="gramStart"/>
            <w:r w:rsidR="004944C8">
              <w:rPr>
                <w:rFonts w:cs="Calibri"/>
                <w:sz w:val="22"/>
                <w:szCs w:val="22"/>
              </w:rPr>
              <w:t>asset’s</w:t>
            </w:r>
            <w:proofErr w:type="gramEnd"/>
            <w:r w:rsidR="004944C8">
              <w:rPr>
                <w:rFonts w:cs="Calibri"/>
                <w:sz w:val="22"/>
                <w:szCs w:val="22"/>
              </w:rPr>
              <w:t xml:space="preserve"> </w:t>
            </w:r>
            <w:proofErr w:type="gramStart"/>
            <w:r w:rsidR="00717F8C">
              <w:rPr>
                <w:rFonts w:cs="Calibri"/>
                <w:sz w:val="22"/>
                <w:szCs w:val="22"/>
              </w:rPr>
              <w:t>future outlook</w:t>
            </w:r>
            <w:proofErr w:type="gramEnd"/>
          </w:p>
          <w:p w14:paraId="44CC5335" w14:textId="77777777" w:rsidR="00F30EDF" w:rsidRDefault="00F30EDF" w:rsidP="008A52B5">
            <w:pPr>
              <w:rPr>
                <w:rFonts w:eastAsia="Times New Roman" w:cs="Calibri"/>
                <w:kern w:val="0"/>
                <w:sz w:val="22"/>
                <w:szCs w:val="22"/>
                <w14:ligatures w14:val="none"/>
              </w:rPr>
            </w:pPr>
          </w:p>
          <w:p w14:paraId="78216412" w14:textId="4D951366" w:rsidR="00DF354A" w:rsidRPr="006D0901" w:rsidRDefault="00DF354A" w:rsidP="008A52B5">
            <w:pPr>
              <w:rPr>
                <w:rFonts w:eastAsia="Times New Roman" w:cs="Calibri"/>
                <w:kern w:val="0"/>
                <w:sz w:val="22"/>
                <w:szCs w:val="22"/>
                <w14:ligatures w14:val="none"/>
              </w:rPr>
            </w:pPr>
          </w:p>
        </w:tc>
      </w:tr>
      <w:tr w:rsidR="00785F3D" w:rsidRPr="00943293" w14:paraId="142BCE4E" w14:textId="77777777" w:rsidTr="60955E45">
        <w:tc>
          <w:tcPr>
            <w:tcW w:w="9585" w:type="dxa"/>
            <w:tcMar>
              <w:top w:w="0" w:type="dxa"/>
              <w:left w:w="108" w:type="dxa"/>
              <w:bottom w:w="0" w:type="dxa"/>
              <w:right w:w="108" w:type="dxa"/>
            </w:tcMar>
          </w:tcPr>
          <w:p w14:paraId="0B49DB9C" w14:textId="77777777" w:rsidR="002D5B10" w:rsidRPr="00170443" w:rsidRDefault="002D5B10" w:rsidP="002D5B10">
            <w:pPr>
              <w:pStyle w:val="paragraph"/>
              <w:spacing w:before="0" w:beforeAutospacing="0" w:after="0" w:afterAutospacing="0"/>
              <w:textAlignment w:val="baseline"/>
              <w:rPr>
                <w:rFonts w:asciiTheme="minorHAnsi" w:hAnsiTheme="minorHAnsi" w:cs="Calibri"/>
                <w:sz w:val="22"/>
                <w:szCs w:val="22"/>
              </w:rPr>
            </w:pPr>
            <w:r w:rsidRPr="00170443">
              <w:rPr>
                <w:rStyle w:val="normaltextrun"/>
                <w:rFonts w:asciiTheme="minorHAnsi" w:eastAsiaTheme="majorEastAsia" w:hAnsiTheme="minorHAnsi" w:cs="Calibri"/>
                <w:b/>
                <w:sz w:val="22"/>
                <w:szCs w:val="22"/>
                <w:lang w:val="en-IN"/>
              </w:rPr>
              <w:lastRenderedPageBreak/>
              <w:t>For questions, please reach out to:</w:t>
            </w:r>
            <w:r w:rsidRPr="00170443">
              <w:rPr>
                <w:rStyle w:val="normaltextrun"/>
                <w:rFonts w:ascii="Arial" w:eastAsiaTheme="majorEastAsia" w:hAnsi="Arial" w:cs="Arial"/>
                <w:sz w:val="22"/>
                <w:szCs w:val="22"/>
                <w:lang w:val="en-IN"/>
              </w:rPr>
              <w:t> </w:t>
            </w:r>
            <w:r w:rsidRPr="00170443">
              <w:rPr>
                <w:rStyle w:val="eop"/>
                <w:rFonts w:asciiTheme="minorHAnsi" w:eastAsiaTheme="majorEastAsia" w:hAnsiTheme="minorHAnsi" w:cs="Calibri"/>
                <w:sz w:val="22"/>
                <w:szCs w:val="22"/>
              </w:rPr>
              <w:t> </w:t>
            </w:r>
          </w:p>
          <w:p w14:paraId="2B7A93B7" w14:textId="77777777" w:rsidR="002D5B10" w:rsidRPr="00097E12" w:rsidRDefault="002D5B10" w:rsidP="002D5B10">
            <w:pPr>
              <w:pStyle w:val="paragraph"/>
              <w:spacing w:before="0" w:beforeAutospacing="0" w:after="0" w:afterAutospacing="0"/>
              <w:textAlignment w:val="baseline"/>
              <w:rPr>
                <w:rFonts w:asciiTheme="minorHAnsi" w:hAnsiTheme="minorHAnsi" w:cs="Calibri"/>
                <w:sz w:val="22"/>
                <w:szCs w:val="22"/>
              </w:rPr>
            </w:pPr>
            <w:r w:rsidRPr="00097E12">
              <w:rPr>
                <w:rStyle w:val="normaltextrun"/>
                <w:rFonts w:asciiTheme="minorHAnsi" w:eastAsiaTheme="majorEastAsia" w:hAnsiTheme="minorHAnsi" w:cs="Calibri"/>
                <w:sz w:val="22"/>
                <w:szCs w:val="22"/>
                <w:lang w:val="en-IN"/>
              </w:rPr>
              <w:t xml:space="preserve">International / OUS Affiliates: </w:t>
            </w:r>
            <w:hyperlink r:id="rId21" w:tgtFrame="_blank" w:history="1">
              <w:r w:rsidRPr="00097E12">
                <w:rPr>
                  <w:rStyle w:val="normaltextrun"/>
                  <w:rFonts w:asciiTheme="minorHAnsi" w:eastAsiaTheme="majorEastAsia" w:hAnsiTheme="minorHAnsi" w:cs="Calibri"/>
                  <w:color w:val="0563C1"/>
                  <w:sz w:val="22"/>
                  <w:szCs w:val="22"/>
                  <w:u w:val="single"/>
                  <w:lang w:val="en-IN"/>
                </w:rPr>
                <w:t>Maureen Nail</w:t>
              </w:r>
            </w:hyperlink>
            <w:r w:rsidRPr="00097E12">
              <w:rPr>
                <w:rStyle w:val="normaltextrun"/>
                <w:rFonts w:ascii="Arial" w:eastAsiaTheme="majorEastAsia" w:hAnsi="Arial" w:cs="Arial"/>
                <w:color w:val="071D49"/>
                <w:sz w:val="22"/>
                <w:szCs w:val="22"/>
                <w:lang w:val="en-IN"/>
              </w:rPr>
              <w:t> </w:t>
            </w:r>
            <w:r w:rsidRPr="00097E12">
              <w:rPr>
                <w:rStyle w:val="eop"/>
                <w:rFonts w:asciiTheme="minorHAnsi" w:eastAsiaTheme="majorEastAsia" w:hAnsiTheme="minorHAnsi" w:cs="Calibri"/>
                <w:color w:val="071D49"/>
                <w:sz w:val="22"/>
                <w:szCs w:val="22"/>
              </w:rPr>
              <w:t> </w:t>
            </w:r>
          </w:p>
          <w:p w14:paraId="1881951F" w14:textId="77777777" w:rsidR="002D5B10" w:rsidRPr="00097E12" w:rsidRDefault="002D5B10" w:rsidP="002D5B10">
            <w:pPr>
              <w:pStyle w:val="paragraph"/>
              <w:spacing w:before="0" w:beforeAutospacing="0" w:after="0" w:afterAutospacing="0"/>
              <w:textAlignment w:val="baseline"/>
              <w:rPr>
                <w:rFonts w:asciiTheme="minorHAnsi" w:hAnsiTheme="minorHAnsi" w:cs="Calibri"/>
                <w:sz w:val="22"/>
                <w:szCs w:val="22"/>
              </w:rPr>
            </w:pPr>
            <w:r w:rsidRPr="00097E12">
              <w:rPr>
                <w:rStyle w:val="normaltextrun"/>
                <w:rFonts w:asciiTheme="minorHAnsi" w:eastAsiaTheme="majorEastAsia" w:hAnsiTheme="minorHAnsi" w:cs="Calibri"/>
                <w:sz w:val="22"/>
                <w:szCs w:val="22"/>
                <w:lang w:val="en-IN"/>
              </w:rPr>
              <w:t xml:space="preserve">US: </w:t>
            </w:r>
            <w:hyperlink r:id="rId22" w:history="1">
              <w:r w:rsidRPr="00097E12">
                <w:rPr>
                  <w:rStyle w:val="Hyperlink"/>
                  <w:rFonts w:asciiTheme="minorHAnsi" w:hAnsiTheme="minorHAnsi" w:cs="Calibri"/>
                  <w:sz w:val="22"/>
                  <w:szCs w:val="22"/>
                </w:rPr>
                <w:t>Chen Gao</w:t>
              </w:r>
              <w:r w:rsidRPr="00097E12">
                <w:rPr>
                  <w:rStyle w:val="Hyperlink"/>
                  <w:rFonts w:ascii="Arial" w:eastAsiaTheme="majorEastAsia" w:hAnsi="Arial" w:cs="Arial"/>
                  <w:sz w:val="22"/>
                  <w:szCs w:val="22"/>
                  <w:lang w:val="en-IN"/>
                </w:rPr>
                <w:t> </w:t>
              </w:r>
              <w:r w:rsidRPr="00097E12">
                <w:rPr>
                  <w:rStyle w:val="Hyperlink"/>
                  <w:rFonts w:asciiTheme="minorHAnsi" w:eastAsiaTheme="majorEastAsia" w:hAnsiTheme="minorHAnsi" w:cs="Calibri"/>
                  <w:sz w:val="22"/>
                  <w:szCs w:val="22"/>
                </w:rPr>
                <w:t> </w:t>
              </w:r>
            </w:hyperlink>
          </w:p>
          <w:p w14:paraId="3E427E3C" w14:textId="77777777" w:rsidR="002D5B10" w:rsidRPr="00170443" w:rsidRDefault="002D5B10" w:rsidP="002D5B10">
            <w:pPr>
              <w:pStyle w:val="paragraph"/>
              <w:spacing w:before="0" w:beforeAutospacing="0" w:after="0" w:afterAutospacing="0"/>
              <w:textAlignment w:val="baseline"/>
              <w:rPr>
                <w:rFonts w:asciiTheme="minorHAnsi" w:hAnsiTheme="minorHAnsi" w:cs="Calibri"/>
                <w:sz w:val="22"/>
                <w:szCs w:val="22"/>
              </w:rPr>
            </w:pPr>
            <w:r w:rsidRPr="00097E12">
              <w:rPr>
                <w:rStyle w:val="normaltextrun"/>
                <w:rFonts w:asciiTheme="minorHAnsi" w:eastAsiaTheme="majorEastAsia" w:hAnsiTheme="minorHAnsi" w:cs="Calibri"/>
                <w:sz w:val="22"/>
                <w:szCs w:val="22"/>
                <w:lang w:val="en-IN"/>
              </w:rPr>
              <w:t xml:space="preserve">Corporate Strategy, R&amp;D and PCS: </w:t>
            </w:r>
            <w:hyperlink r:id="rId23" w:history="1">
              <w:r w:rsidRPr="00097E12">
                <w:rPr>
                  <w:rStyle w:val="Hyperlink"/>
                  <w:rFonts w:asciiTheme="minorHAnsi" w:hAnsiTheme="minorHAnsi" w:cs="Calibri"/>
                  <w:sz w:val="22"/>
                  <w:szCs w:val="22"/>
                  <w:lang w:val="en-IN"/>
                </w:rPr>
                <w:t>Colleen Plesac</w:t>
              </w:r>
              <w:r w:rsidRPr="00097E12">
                <w:rPr>
                  <w:rStyle w:val="Hyperlink"/>
                  <w:rFonts w:ascii="Arial" w:eastAsiaTheme="majorEastAsia" w:hAnsi="Arial" w:cs="Arial"/>
                  <w:sz w:val="22"/>
                  <w:szCs w:val="22"/>
                  <w:lang w:val="en-IN"/>
                </w:rPr>
                <w:t> </w:t>
              </w:r>
            </w:hyperlink>
            <w:r w:rsidRPr="00170443">
              <w:rPr>
                <w:rStyle w:val="eop"/>
                <w:rFonts w:asciiTheme="minorHAnsi" w:eastAsiaTheme="majorEastAsia" w:hAnsiTheme="minorHAnsi" w:cs="Calibri"/>
                <w:color w:val="0070C0"/>
                <w:sz w:val="22"/>
                <w:szCs w:val="22"/>
              </w:rPr>
              <w:t> </w:t>
            </w:r>
          </w:p>
          <w:p w14:paraId="17F19193" w14:textId="77777777" w:rsidR="002D5B10" w:rsidRPr="00170443" w:rsidRDefault="002D5B10" w:rsidP="002D5B10">
            <w:pPr>
              <w:rPr>
                <w:rFonts w:eastAsia="Times New Roman" w:cstheme="minorHAnsi"/>
                <w:i/>
                <w:iCs/>
                <w:color w:val="000000"/>
                <w:kern w:val="0"/>
                <w:sz w:val="20"/>
                <w:szCs w:val="20"/>
                <w14:ligatures w14:val="none"/>
              </w:rPr>
            </w:pPr>
          </w:p>
          <w:p w14:paraId="296A7CB6" w14:textId="77777777" w:rsidR="002D5B10" w:rsidRPr="00170443" w:rsidRDefault="002D5B10" w:rsidP="002D5B10">
            <w:pPr>
              <w:rPr>
                <w:rFonts w:eastAsia="Times New Roman" w:cstheme="minorHAnsi"/>
                <w:i/>
                <w:iCs/>
                <w:color w:val="000000"/>
                <w:kern w:val="0"/>
                <w:sz w:val="20"/>
                <w:szCs w:val="20"/>
                <w14:ligatures w14:val="none"/>
              </w:rPr>
            </w:pPr>
          </w:p>
          <w:p w14:paraId="0B7EA27A" w14:textId="753F1074" w:rsidR="00785F3D" w:rsidRDefault="002D5B10" w:rsidP="002D5B10">
            <w:pPr>
              <w:rPr>
                <w:rFonts w:cs="Calibri"/>
                <w:sz w:val="22"/>
                <w:szCs w:val="22"/>
              </w:rPr>
            </w:pPr>
            <w:r w:rsidRPr="00170443">
              <w:rPr>
                <w:rFonts w:eastAsia="Times New Roman" w:cstheme="minorHAnsi"/>
                <w:i/>
                <w:iCs/>
                <w:color w:val="000000"/>
                <w:kern w:val="0"/>
                <w:sz w:val="20"/>
                <w:szCs w:val="20"/>
                <w14:ligatures w14:val="none"/>
              </w:rPr>
              <w:t>This document/email contains competitive intelligence collected via an approved competitive intelligence supplier working on behalf of AbbVie. We collect competitive intelligence consistent with industry standards and AbbVie policy. Not for field distribution.</w:t>
            </w:r>
            <w:r w:rsidRPr="00170443">
              <w:rPr>
                <w:rFonts w:ascii="Arial" w:eastAsia="Times New Roman" w:hAnsi="Arial" w:cs="Arial"/>
                <w:i/>
                <w:iCs/>
                <w:color w:val="000000"/>
                <w:kern w:val="0"/>
                <w:sz w:val="20"/>
                <w:szCs w:val="20"/>
                <w14:ligatures w14:val="none"/>
              </w:rPr>
              <w:t> </w:t>
            </w:r>
            <w:r w:rsidRPr="00170443">
              <w:rPr>
                <w:rFonts w:eastAsia="Times New Roman" w:cstheme="minorHAnsi"/>
                <w:i/>
                <w:iCs/>
                <w:color w:val="000000"/>
                <w:kern w:val="0"/>
                <w:sz w:val="20"/>
                <w:szCs w:val="20"/>
                <w14:ligatures w14:val="none"/>
              </w:rPr>
              <w:t>Please reach out to IMABI, Legal, or OEC teams with any questions.</w:t>
            </w:r>
            <w:r w:rsidRPr="00286F5A">
              <w:rPr>
                <w:rFonts w:eastAsia="Times New Roman" w:cstheme="minorHAnsi"/>
                <w:color w:val="000000"/>
                <w:kern w:val="0"/>
                <w:sz w:val="20"/>
                <w:szCs w:val="20"/>
                <w14:ligatures w14:val="none"/>
              </w:rPr>
              <w:t> </w:t>
            </w:r>
          </w:p>
        </w:tc>
      </w:tr>
    </w:tbl>
    <w:p w14:paraId="4E2BEBE7" w14:textId="1B1DEB19" w:rsidR="007D7833" w:rsidRPr="00943293" w:rsidRDefault="007D7833" w:rsidP="007D7833"/>
    <w:sectPr w:rsidR="007D7833" w:rsidRPr="009432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037B"/>
    <w:multiLevelType w:val="multilevel"/>
    <w:tmpl w:val="6CF699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0C08B2"/>
    <w:multiLevelType w:val="multilevel"/>
    <w:tmpl w:val="AF68B6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630E96"/>
    <w:multiLevelType w:val="multilevel"/>
    <w:tmpl w:val="7654D3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456A47"/>
    <w:multiLevelType w:val="hybridMultilevel"/>
    <w:tmpl w:val="B58C3E9E"/>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F9815F6"/>
    <w:multiLevelType w:val="multilevel"/>
    <w:tmpl w:val="65FE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B139C2"/>
    <w:multiLevelType w:val="hybridMultilevel"/>
    <w:tmpl w:val="3A7CEF30"/>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320116E"/>
    <w:multiLevelType w:val="multilevel"/>
    <w:tmpl w:val="C06686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B848A4"/>
    <w:multiLevelType w:val="multilevel"/>
    <w:tmpl w:val="FDB6B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5F5C0C"/>
    <w:multiLevelType w:val="hybridMultilevel"/>
    <w:tmpl w:val="F344410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E894726"/>
    <w:multiLevelType w:val="multilevel"/>
    <w:tmpl w:val="A51E16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5111C8"/>
    <w:multiLevelType w:val="hybridMultilevel"/>
    <w:tmpl w:val="AEF09B76"/>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1E06CB1"/>
    <w:multiLevelType w:val="hybridMultilevel"/>
    <w:tmpl w:val="17AA39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2A3218"/>
    <w:multiLevelType w:val="multilevel"/>
    <w:tmpl w:val="E3B436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6F1E2D"/>
    <w:multiLevelType w:val="multilevel"/>
    <w:tmpl w:val="BA9EE4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9F7863"/>
    <w:multiLevelType w:val="multilevel"/>
    <w:tmpl w:val="60F409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8CA3E25"/>
    <w:multiLevelType w:val="hybridMultilevel"/>
    <w:tmpl w:val="B99C10D0"/>
    <w:lvl w:ilvl="0" w:tplc="014AE31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D6005D"/>
    <w:multiLevelType w:val="multilevel"/>
    <w:tmpl w:val="3CA85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31421C"/>
    <w:multiLevelType w:val="multilevel"/>
    <w:tmpl w:val="F50219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8B5BD3"/>
    <w:multiLevelType w:val="multilevel"/>
    <w:tmpl w:val="0E984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E965AB"/>
    <w:multiLevelType w:val="hybridMultilevel"/>
    <w:tmpl w:val="36444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A75798"/>
    <w:multiLevelType w:val="multilevel"/>
    <w:tmpl w:val="4B402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B8D7CF0"/>
    <w:multiLevelType w:val="hybridMultilevel"/>
    <w:tmpl w:val="09E85916"/>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5C696CAB"/>
    <w:multiLevelType w:val="multilevel"/>
    <w:tmpl w:val="3EF48F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3D6FE0"/>
    <w:multiLevelType w:val="multilevel"/>
    <w:tmpl w:val="7BF8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3893DA5"/>
    <w:multiLevelType w:val="hybridMultilevel"/>
    <w:tmpl w:val="7988E5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262FD3"/>
    <w:multiLevelType w:val="hybridMultilevel"/>
    <w:tmpl w:val="C206E4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67FA3F9E"/>
    <w:multiLevelType w:val="multilevel"/>
    <w:tmpl w:val="C44ADC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B2E11DF"/>
    <w:multiLevelType w:val="multilevel"/>
    <w:tmpl w:val="B950C3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C68218A"/>
    <w:multiLevelType w:val="hybridMultilevel"/>
    <w:tmpl w:val="5EA07A8A"/>
    <w:lvl w:ilvl="0" w:tplc="014AE31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F94C46"/>
    <w:multiLevelType w:val="multilevel"/>
    <w:tmpl w:val="CF8E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2BC5A48"/>
    <w:multiLevelType w:val="hybridMultilevel"/>
    <w:tmpl w:val="AD089C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353DE1"/>
    <w:multiLevelType w:val="hybridMultilevel"/>
    <w:tmpl w:val="2F10E73E"/>
    <w:lvl w:ilvl="0" w:tplc="FFFFFFFF">
      <w:start w:val="1"/>
      <w:numFmt w:val="bullet"/>
      <w:lvlText w:val=""/>
      <w:lvlJc w:val="left"/>
      <w:pPr>
        <w:ind w:left="720" w:hanging="360"/>
      </w:pPr>
      <w:rPr>
        <w:rFonts w:ascii="Symbol" w:hAnsi="Symbol" w:hint="default"/>
      </w:rPr>
    </w:lvl>
    <w:lvl w:ilvl="1" w:tplc="7E46BCE0">
      <w:start w:val="1"/>
      <w:numFmt w:val="bullet"/>
      <w:lvlText w:val=""/>
      <w:lvlJc w:val="left"/>
      <w:pPr>
        <w:ind w:left="1440" w:hanging="360"/>
      </w:pPr>
      <w:rPr>
        <w:rFonts w:ascii="Wingdings" w:hAnsi="Wingdings" w:hint="default"/>
        <w:color w:val="0070C0"/>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7780C8E"/>
    <w:multiLevelType w:val="multilevel"/>
    <w:tmpl w:val="873C7A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E4E5A9D"/>
    <w:multiLevelType w:val="hybridMultilevel"/>
    <w:tmpl w:val="5C1859BA"/>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53809987">
    <w:abstractNumId w:val="23"/>
  </w:num>
  <w:num w:numId="2" w16cid:durableId="1874612849">
    <w:abstractNumId w:val="16"/>
  </w:num>
  <w:num w:numId="3" w16cid:durableId="1524201451">
    <w:abstractNumId w:val="29"/>
  </w:num>
  <w:num w:numId="4" w16cid:durableId="240146502">
    <w:abstractNumId w:val="4"/>
  </w:num>
  <w:num w:numId="5" w16cid:durableId="206574208">
    <w:abstractNumId w:val="30"/>
  </w:num>
  <w:num w:numId="6" w16cid:durableId="522136844">
    <w:abstractNumId w:val="12"/>
  </w:num>
  <w:num w:numId="7" w16cid:durableId="556210058">
    <w:abstractNumId w:val="20"/>
  </w:num>
  <w:num w:numId="8" w16cid:durableId="1890609501">
    <w:abstractNumId w:val="13"/>
  </w:num>
  <w:num w:numId="9" w16cid:durableId="1031956779">
    <w:abstractNumId w:val="18"/>
  </w:num>
  <w:num w:numId="10" w16cid:durableId="368645113">
    <w:abstractNumId w:val="32"/>
  </w:num>
  <w:num w:numId="11" w16cid:durableId="848301512">
    <w:abstractNumId w:val="26"/>
  </w:num>
  <w:num w:numId="12" w16cid:durableId="947465189">
    <w:abstractNumId w:val="14"/>
  </w:num>
  <w:num w:numId="13" w16cid:durableId="1052845948">
    <w:abstractNumId w:val="17"/>
  </w:num>
  <w:num w:numId="14" w16cid:durableId="439183581">
    <w:abstractNumId w:val="9"/>
  </w:num>
  <w:num w:numId="15" w16cid:durableId="226843831">
    <w:abstractNumId w:val="2"/>
  </w:num>
  <w:num w:numId="16" w16cid:durableId="1930429783">
    <w:abstractNumId w:val="6"/>
  </w:num>
  <w:num w:numId="17" w16cid:durableId="1620456303">
    <w:abstractNumId w:val="22"/>
  </w:num>
  <w:num w:numId="18" w16cid:durableId="726880948">
    <w:abstractNumId w:val="1"/>
  </w:num>
  <w:num w:numId="19" w16cid:durableId="1170219888">
    <w:abstractNumId w:val="0"/>
  </w:num>
  <w:num w:numId="20" w16cid:durableId="1224218868">
    <w:abstractNumId w:val="7"/>
  </w:num>
  <w:num w:numId="21" w16cid:durableId="2083865811">
    <w:abstractNumId w:val="27"/>
  </w:num>
  <w:num w:numId="22" w16cid:durableId="1984430583">
    <w:abstractNumId w:val="23"/>
  </w:num>
  <w:num w:numId="23" w16cid:durableId="84151764">
    <w:abstractNumId w:val="16"/>
  </w:num>
  <w:num w:numId="24" w16cid:durableId="1618833360">
    <w:abstractNumId w:val="29"/>
  </w:num>
  <w:num w:numId="25" w16cid:durableId="252519670">
    <w:abstractNumId w:val="4"/>
  </w:num>
  <w:num w:numId="26" w16cid:durableId="1174809219">
    <w:abstractNumId w:val="12"/>
  </w:num>
  <w:num w:numId="27" w16cid:durableId="1340964518">
    <w:abstractNumId w:val="20"/>
  </w:num>
  <w:num w:numId="28" w16cid:durableId="1179928975">
    <w:abstractNumId w:val="13"/>
  </w:num>
  <w:num w:numId="29" w16cid:durableId="1114711794">
    <w:abstractNumId w:val="18"/>
  </w:num>
  <w:num w:numId="30" w16cid:durableId="469446740">
    <w:abstractNumId w:val="25"/>
  </w:num>
  <w:num w:numId="31" w16cid:durableId="1678802131">
    <w:abstractNumId w:val="21"/>
  </w:num>
  <w:num w:numId="32" w16cid:durableId="609317858">
    <w:abstractNumId w:val="24"/>
  </w:num>
  <w:num w:numId="33" w16cid:durableId="1555659912">
    <w:abstractNumId w:val="19"/>
  </w:num>
  <w:num w:numId="34" w16cid:durableId="1062169181">
    <w:abstractNumId w:val="11"/>
  </w:num>
  <w:num w:numId="35" w16cid:durableId="645208699">
    <w:abstractNumId w:val="31"/>
  </w:num>
  <w:num w:numId="36" w16cid:durableId="2134715269">
    <w:abstractNumId w:val="15"/>
  </w:num>
  <w:num w:numId="37" w16cid:durableId="643243339">
    <w:abstractNumId w:val="28"/>
  </w:num>
  <w:num w:numId="38" w16cid:durableId="204104247">
    <w:abstractNumId w:val="33"/>
  </w:num>
  <w:num w:numId="39" w16cid:durableId="1746993720">
    <w:abstractNumId w:val="3"/>
  </w:num>
  <w:num w:numId="40" w16cid:durableId="1588690079">
    <w:abstractNumId w:val="8"/>
  </w:num>
  <w:num w:numId="41" w16cid:durableId="278921402">
    <w:abstractNumId w:val="5"/>
  </w:num>
  <w:num w:numId="42" w16cid:durableId="13211537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CBD"/>
    <w:rsid w:val="00000146"/>
    <w:rsid w:val="000049DE"/>
    <w:rsid w:val="000070D0"/>
    <w:rsid w:val="000254A1"/>
    <w:rsid w:val="00034339"/>
    <w:rsid w:val="00035959"/>
    <w:rsid w:val="00036388"/>
    <w:rsid w:val="00036C76"/>
    <w:rsid w:val="00037FDB"/>
    <w:rsid w:val="000436E1"/>
    <w:rsid w:val="0004562C"/>
    <w:rsid w:val="00097E12"/>
    <w:rsid w:val="000B0302"/>
    <w:rsid w:val="000B222A"/>
    <w:rsid w:val="000B2BB5"/>
    <w:rsid w:val="000B6091"/>
    <w:rsid w:val="000C3AB5"/>
    <w:rsid w:val="000C444D"/>
    <w:rsid w:val="000C5E90"/>
    <w:rsid w:val="000D44CA"/>
    <w:rsid w:val="000F6581"/>
    <w:rsid w:val="001007CD"/>
    <w:rsid w:val="00100F90"/>
    <w:rsid w:val="00111AEA"/>
    <w:rsid w:val="00114D0F"/>
    <w:rsid w:val="001201F5"/>
    <w:rsid w:val="0012473D"/>
    <w:rsid w:val="00125BA2"/>
    <w:rsid w:val="001405F5"/>
    <w:rsid w:val="0015185C"/>
    <w:rsid w:val="0016609A"/>
    <w:rsid w:val="00167606"/>
    <w:rsid w:val="00167753"/>
    <w:rsid w:val="0017552F"/>
    <w:rsid w:val="00176FCC"/>
    <w:rsid w:val="001829AE"/>
    <w:rsid w:val="001852F8"/>
    <w:rsid w:val="001854DB"/>
    <w:rsid w:val="00187085"/>
    <w:rsid w:val="001A0773"/>
    <w:rsid w:val="001A338A"/>
    <w:rsid w:val="001C762A"/>
    <w:rsid w:val="001C76A5"/>
    <w:rsid w:val="001D4611"/>
    <w:rsid w:val="001D67C7"/>
    <w:rsid w:val="001E7225"/>
    <w:rsid w:val="001F5A91"/>
    <w:rsid w:val="00200A7D"/>
    <w:rsid w:val="00205EC7"/>
    <w:rsid w:val="0021021D"/>
    <w:rsid w:val="002143CE"/>
    <w:rsid w:val="002226EA"/>
    <w:rsid w:val="002252A1"/>
    <w:rsid w:val="0023230A"/>
    <w:rsid w:val="00233207"/>
    <w:rsid w:val="00234BAE"/>
    <w:rsid w:val="002515B6"/>
    <w:rsid w:val="00260502"/>
    <w:rsid w:val="00274363"/>
    <w:rsid w:val="00296486"/>
    <w:rsid w:val="002A334F"/>
    <w:rsid w:val="002A3B9E"/>
    <w:rsid w:val="002A40FC"/>
    <w:rsid w:val="002B1CCF"/>
    <w:rsid w:val="002D5120"/>
    <w:rsid w:val="002D5B10"/>
    <w:rsid w:val="002E20EE"/>
    <w:rsid w:val="002F6DFC"/>
    <w:rsid w:val="00300828"/>
    <w:rsid w:val="00320AC2"/>
    <w:rsid w:val="00347152"/>
    <w:rsid w:val="00351517"/>
    <w:rsid w:val="00354B46"/>
    <w:rsid w:val="003560BA"/>
    <w:rsid w:val="003631D9"/>
    <w:rsid w:val="003728ED"/>
    <w:rsid w:val="003824BE"/>
    <w:rsid w:val="00387710"/>
    <w:rsid w:val="003A4318"/>
    <w:rsid w:val="003A750A"/>
    <w:rsid w:val="003C334B"/>
    <w:rsid w:val="003D0E84"/>
    <w:rsid w:val="003D1639"/>
    <w:rsid w:val="003F481A"/>
    <w:rsid w:val="003F5363"/>
    <w:rsid w:val="00403A50"/>
    <w:rsid w:val="00404E08"/>
    <w:rsid w:val="00425927"/>
    <w:rsid w:val="00433005"/>
    <w:rsid w:val="004338E4"/>
    <w:rsid w:val="004413F2"/>
    <w:rsid w:val="004522FC"/>
    <w:rsid w:val="004550B1"/>
    <w:rsid w:val="00456CE2"/>
    <w:rsid w:val="004637F3"/>
    <w:rsid w:val="004728F9"/>
    <w:rsid w:val="00473AA3"/>
    <w:rsid w:val="0047538B"/>
    <w:rsid w:val="004819BA"/>
    <w:rsid w:val="004819E5"/>
    <w:rsid w:val="00487408"/>
    <w:rsid w:val="0049266B"/>
    <w:rsid w:val="004944C8"/>
    <w:rsid w:val="00495D7F"/>
    <w:rsid w:val="00497A50"/>
    <w:rsid w:val="004B1B27"/>
    <w:rsid w:val="004B3C08"/>
    <w:rsid w:val="004C27E5"/>
    <w:rsid w:val="004C5363"/>
    <w:rsid w:val="004D5746"/>
    <w:rsid w:val="004D690D"/>
    <w:rsid w:val="004D7CA7"/>
    <w:rsid w:val="004E1F9B"/>
    <w:rsid w:val="004E2152"/>
    <w:rsid w:val="004E43C3"/>
    <w:rsid w:val="004E6509"/>
    <w:rsid w:val="00522E74"/>
    <w:rsid w:val="0053396B"/>
    <w:rsid w:val="00555EC9"/>
    <w:rsid w:val="00560185"/>
    <w:rsid w:val="005639DB"/>
    <w:rsid w:val="00573DA6"/>
    <w:rsid w:val="00583B79"/>
    <w:rsid w:val="005861A1"/>
    <w:rsid w:val="00591EC8"/>
    <w:rsid w:val="00592327"/>
    <w:rsid w:val="00592351"/>
    <w:rsid w:val="00596B25"/>
    <w:rsid w:val="0059759E"/>
    <w:rsid w:val="005B3B93"/>
    <w:rsid w:val="005C15FD"/>
    <w:rsid w:val="005C42D4"/>
    <w:rsid w:val="005C5C19"/>
    <w:rsid w:val="005C7414"/>
    <w:rsid w:val="005D722A"/>
    <w:rsid w:val="005E2472"/>
    <w:rsid w:val="005E2C96"/>
    <w:rsid w:val="005E5B1D"/>
    <w:rsid w:val="006146CE"/>
    <w:rsid w:val="006159F9"/>
    <w:rsid w:val="00631F1A"/>
    <w:rsid w:val="00642574"/>
    <w:rsid w:val="00660CFF"/>
    <w:rsid w:val="006625B1"/>
    <w:rsid w:val="0066423E"/>
    <w:rsid w:val="0066496D"/>
    <w:rsid w:val="00666486"/>
    <w:rsid w:val="00683A22"/>
    <w:rsid w:val="006C65D1"/>
    <w:rsid w:val="006D0901"/>
    <w:rsid w:val="006D6D92"/>
    <w:rsid w:val="006E4E83"/>
    <w:rsid w:val="006F7D0E"/>
    <w:rsid w:val="00702622"/>
    <w:rsid w:val="00702633"/>
    <w:rsid w:val="00702772"/>
    <w:rsid w:val="007036BD"/>
    <w:rsid w:val="00711E53"/>
    <w:rsid w:val="00714D9E"/>
    <w:rsid w:val="00717F8C"/>
    <w:rsid w:val="00735C00"/>
    <w:rsid w:val="0074117C"/>
    <w:rsid w:val="00754073"/>
    <w:rsid w:val="00762A88"/>
    <w:rsid w:val="0076368A"/>
    <w:rsid w:val="00767192"/>
    <w:rsid w:val="00785F3D"/>
    <w:rsid w:val="00795672"/>
    <w:rsid w:val="00796078"/>
    <w:rsid w:val="007A3942"/>
    <w:rsid w:val="007C2BB5"/>
    <w:rsid w:val="007C7AAB"/>
    <w:rsid w:val="007D7833"/>
    <w:rsid w:val="007E0EF5"/>
    <w:rsid w:val="007E21F8"/>
    <w:rsid w:val="007F2961"/>
    <w:rsid w:val="007F4034"/>
    <w:rsid w:val="00813C03"/>
    <w:rsid w:val="00816A52"/>
    <w:rsid w:val="008209D1"/>
    <w:rsid w:val="008356CE"/>
    <w:rsid w:val="00845150"/>
    <w:rsid w:val="00846F32"/>
    <w:rsid w:val="008514EB"/>
    <w:rsid w:val="008777AC"/>
    <w:rsid w:val="00877D8C"/>
    <w:rsid w:val="00885516"/>
    <w:rsid w:val="008860C1"/>
    <w:rsid w:val="00895713"/>
    <w:rsid w:val="008967A5"/>
    <w:rsid w:val="008A1E06"/>
    <w:rsid w:val="008A52B5"/>
    <w:rsid w:val="008A5B1A"/>
    <w:rsid w:val="008B0D85"/>
    <w:rsid w:val="008B19B3"/>
    <w:rsid w:val="008B5CCC"/>
    <w:rsid w:val="008D4416"/>
    <w:rsid w:val="008D6D0C"/>
    <w:rsid w:val="008E0CE1"/>
    <w:rsid w:val="008E23C3"/>
    <w:rsid w:val="00901146"/>
    <w:rsid w:val="00902B10"/>
    <w:rsid w:val="009045A1"/>
    <w:rsid w:val="00912AF2"/>
    <w:rsid w:val="00913EB8"/>
    <w:rsid w:val="00920390"/>
    <w:rsid w:val="009232E6"/>
    <w:rsid w:val="00924F0F"/>
    <w:rsid w:val="0092768D"/>
    <w:rsid w:val="00931D42"/>
    <w:rsid w:val="009379C1"/>
    <w:rsid w:val="00943293"/>
    <w:rsid w:val="00947598"/>
    <w:rsid w:val="0095313C"/>
    <w:rsid w:val="00955021"/>
    <w:rsid w:val="00956F33"/>
    <w:rsid w:val="00983579"/>
    <w:rsid w:val="00984615"/>
    <w:rsid w:val="009969C5"/>
    <w:rsid w:val="009A137B"/>
    <w:rsid w:val="009C1E13"/>
    <w:rsid w:val="009C3E73"/>
    <w:rsid w:val="009C4E20"/>
    <w:rsid w:val="009F1C01"/>
    <w:rsid w:val="009F4889"/>
    <w:rsid w:val="009F4A73"/>
    <w:rsid w:val="00A023F9"/>
    <w:rsid w:val="00A15D6D"/>
    <w:rsid w:val="00A21DC0"/>
    <w:rsid w:val="00A30AAF"/>
    <w:rsid w:val="00A437E1"/>
    <w:rsid w:val="00A56E2D"/>
    <w:rsid w:val="00A71782"/>
    <w:rsid w:val="00A82CCE"/>
    <w:rsid w:val="00A84D3E"/>
    <w:rsid w:val="00A92DD2"/>
    <w:rsid w:val="00A96763"/>
    <w:rsid w:val="00AB27FC"/>
    <w:rsid w:val="00AD210C"/>
    <w:rsid w:val="00AD6CBD"/>
    <w:rsid w:val="00AD71D5"/>
    <w:rsid w:val="00AE3463"/>
    <w:rsid w:val="00AF67EB"/>
    <w:rsid w:val="00B016FD"/>
    <w:rsid w:val="00B07E65"/>
    <w:rsid w:val="00B15663"/>
    <w:rsid w:val="00B30C06"/>
    <w:rsid w:val="00B31719"/>
    <w:rsid w:val="00B33867"/>
    <w:rsid w:val="00B374DF"/>
    <w:rsid w:val="00B40D2E"/>
    <w:rsid w:val="00B73DC3"/>
    <w:rsid w:val="00B91F6A"/>
    <w:rsid w:val="00B95717"/>
    <w:rsid w:val="00B97D4A"/>
    <w:rsid w:val="00BA2C59"/>
    <w:rsid w:val="00BA7DBE"/>
    <w:rsid w:val="00BB21D7"/>
    <w:rsid w:val="00BB34C4"/>
    <w:rsid w:val="00BD43A4"/>
    <w:rsid w:val="00C0246A"/>
    <w:rsid w:val="00C02542"/>
    <w:rsid w:val="00C025FC"/>
    <w:rsid w:val="00C03AA0"/>
    <w:rsid w:val="00C05138"/>
    <w:rsid w:val="00C06880"/>
    <w:rsid w:val="00C12280"/>
    <w:rsid w:val="00C279A9"/>
    <w:rsid w:val="00C32124"/>
    <w:rsid w:val="00C4007E"/>
    <w:rsid w:val="00C40A41"/>
    <w:rsid w:val="00C43592"/>
    <w:rsid w:val="00C5418F"/>
    <w:rsid w:val="00C54860"/>
    <w:rsid w:val="00C80459"/>
    <w:rsid w:val="00C81D97"/>
    <w:rsid w:val="00C871DA"/>
    <w:rsid w:val="00C92580"/>
    <w:rsid w:val="00CA0D88"/>
    <w:rsid w:val="00CA3770"/>
    <w:rsid w:val="00CA61E2"/>
    <w:rsid w:val="00CB008D"/>
    <w:rsid w:val="00CD4BB8"/>
    <w:rsid w:val="00CF06DC"/>
    <w:rsid w:val="00CF7B42"/>
    <w:rsid w:val="00CF7BDA"/>
    <w:rsid w:val="00D10CC4"/>
    <w:rsid w:val="00D13128"/>
    <w:rsid w:val="00D337C7"/>
    <w:rsid w:val="00D40046"/>
    <w:rsid w:val="00D41B4B"/>
    <w:rsid w:val="00D43EA4"/>
    <w:rsid w:val="00D45DB6"/>
    <w:rsid w:val="00D46939"/>
    <w:rsid w:val="00D70DD0"/>
    <w:rsid w:val="00D73F0A"/>
    <w:rsid w:val="00D753C4"/>
    <w:rsid w:val="00DB728D"/>
    <w:rsid w:val="00DC02EA"/>
    <w:rsid w:val="00DC08D6"/>
    <w:rsid w:val="00DE01CC"/>
    <w:rsid w:val="00DE0A7C"/>
    <w:rsid w:val="00DE511D"/>
    <w:rsid w:val="00DE7AA2"/>
    <w:rsid w:val="00DF2435"/>
    <w:rsid w:val="00DF354A"/>
    <w:rsid w:val="00DF389C"/>
    <w:rsid w:val="00E0266A"/>
    <w:rsid w:val="00E0406F"/>
    <w:rsid w:val="00E16269"/>
    <w:rsid w:val="00E25110"/>
    <w:rsid w:val="00E568E8"/>
    <w:rsid w:val="00E772BF"/>
    <w:rsid w:val="00E83AD7"/>
    <w:rsid w:val="00E953D6"/>
    <w:rsid w:val="00EA1B5E"/>
    <w:rsid w:val="00EA5C05"/>
    <w:rsid w:val="00EB5C0B"/>
    <w:rsid w:val="00EC6871"/>
    <w:rsid w:val="00ED0F86"/>
    <w:rsid w:val="00EE2C5B"/>
    <w:rsid w:val="00EE2F8C"/>
    <w:rsid w:val="00EE4782"/>
    <w:rsid w:val="00EF0BAF"/>
    <w:rsid w:val="00EF0BF2"/>
    <w:rsid w:val="00EF523B"/>
    <w:rsid w:val="00F00633"/>
    <w:rsid w:val="00F0145A"/>
    <w:rsid w:val="00F06ABB"/>
    <w:rsid w:val="00F07A0E"/>
    <w:rsid w:val="00F10447"/>
    <w:rsid w:val="00F1199F"/>
    <w:rsid w:val="00F17422"/>
    <w:rsid w:val="00F20AC5"/>
    <w:rsid w:val="00F21F80"/>
    <w:rsid w:val="00F23E55"/>
    <w:rsid w:val="00F26D4A"/>
    <w:rsid w:val="00F30EDF"/>
    <w:rsid w:val="00F43A3C"/>
    <w:rsid w:val="00F555F8"/>
    <w:rsid w:val="00F55EA4"/>
    <w:rsid w:val="00F602A5"/>
    <w:rsid w:val="00F6208E"/>
    <w:rsid w:val="00F80D28"/>
    <w:rsid w:val="00FA23BC"/>
    <w:rsid w:val="00FA301F"/>
    <w:rsid w:val="00FA6050"/>
    <w:rsid w:val="00FB7F10"/>
    <w:rsid w:val="00FC04DC"/>
    <w:rsid w:val="00FC05C3"/>
    <w:rsid w:val="00FC4599"/>
    <w:rsid w:val="00FC55FF"/>
    <w:rsid w:val="00FD3ABE"/>
    <w:rsid w:val="00FD63F7"/>
    <w:rsid w:val="00FE28BC"/>
    <w:rsid w:val="00FE382E"/>
    <w:rsid w:val="00FE5F81"/>
    <w:rsid w:val="047F9CF4"/>
    <w:rsid w:val="054896CE"/>
    <w:rsid w:val="0572F726"/>
    <w:rsid w:val="0B7FED88"/>
    <w:rsid w:val="0FE36D75"/>
    <w:rsid w:val="1021E8B0"/>
    <w:rsid w:val="11E3290A"/>
    <w:rsid w:val="14893D9A"/>
    <w:rsid w:val="1502E210"/>
    <w:rsid w:val="16B46A6F"/>
    <w:rsid w:val="16D316C3"/>
    <w:rsid w:val="17557777"/>
    <w:rsid w:val="185E7B30"/>
    <w:rsid w:val="32436766"/>
    <w:rsid w:val="35920C03"/>
    <w:rsid w:val="3A224ECE"/>
    <w:rsid w:val="3E3F0556"/>
    <w:rsid w:val="3EF24EFD"/>
    <w:rsid w:val="3FC782F9"/>
    <w:rsid w:val="4219BAB8"/>
    <w:rsid w:val="4234E838"/>
    <w:rsid w:val="43220497"/>
    <w:rsid w:val="496A7680"/>
    <w:rsid w:val="4AB216EC"/>
    <w:rsid w:val="4C2182F4"/>
    <w:rsid w:val="5116D159"/>
    <w:rsid w:val="512E6A9A"/>
    <w:rsid w:val="534E90E0"/>
    <w:rsid w:val="551C9192"/>
    <w:rsid w:val="5594A18B"/>
    <w:rsid w:val="55AE1B29"/>
    <w:rsid w:val="56CD88AA"/>
    <w:rsid w:val="56DE521F"/>
    <w:rsid w:val="578C01EB"/>
    <w:rsid w:val="5FBB21D4"/>
    <w:rsid w:val="605C7450"/>
    <w:rsid w:val="60955E45"/>
    <w:rsid w:val="61CEA873"/>
    <w:rsid w:val="6588DFF7"/>
    <w:rsid w:val="67D17C22"/>
    <w:rsid w:val="6864A836"/>
    <w:rsid w:val="68BA4C80"/>
    <w:rsid w:val="69F88030"/>
    <w:rsid w:val="6A7196AA"/>
    <w:rsid w:val="6C52F021"/>
    <w:rsid w:val="6CA6AD1D"/>
    <w:rsid w:val="74B29D7A"/>
    <w:rsid w:val="772306B5"/>
    <w:rsid w:val="7BF830A7"/>
    <w:rsid w:val="7CF6E272"/>
    <w:rsid w:val="7E6421F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C9BD4"/>
  <w15:chartTrackingRefBased/>
  <w15:docId w15:val="{2C767E88-DAA2-447B-ACBC-B98F04467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C96"/>
  </w:style>
  <w:style w:type="paragraph" w:styleId="Heading1">
    <w:name w:val="heading 1"/>
    <w:basedOn w:val="Normal"/>
    <w:next w:val="Normal"/>
    <w:link w:val="Heading1Char"/>
    <w:uiPriority w:val="9"/>
    <w:qFormat/>
    <w:rsid w:val="00AD6C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C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C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C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C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C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C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C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C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C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C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C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C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C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CBD"/>
    <w:rPr>
      <w:rFonts w:eastAsiaTheme="majorEastAsia" w:cstheme="majorBidi"/>
      <w:color w:val="272727" w:themeColor="text1" w:themeTint="D8"/>
    </w:rPr>
  </w:style>
  <w:style w:type="paragraph" w:styleId="Title">
    <w:name w:val="Title"/>
    <w:basedOn w:val="Normal"/>
    <w:next w:val="Normal"/>
    <w:link w:val="TitleChar"/>
    <w:uiPriority w:val="10"/>
    <w:qFormat/>
    <w:rsid w:val="00AD6C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C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C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6CBD"/>
    <w:rPr>
      <w:i/>
      <w:iCs/>
      <w:color w:val="404040" w:themeColor="text1" w:themeTint="BF"/>
    </w:rPr>
  </w:style>
  <w:style w:type="paragraph" w:styleId="ListParagraph">
    <w:name w:val="List Paragraph"/>
    <w:basedOn w:val="Normal"/>
    <w:uiPriority w:val="34"/>
    <w:qFormat/>
    <w:rsid w:val="00AD6CBD"/>
    <w:pPr>
      <w:ind w:left="720"/>
      <w:contextualSpacing/>
    </w:pPr>
  </w:style>
  <w:style w:type="character" w:styleId="IntenseEmphasis">
    <w:name w:val="Intense Emphasis"/>
    <w:basedOn w:val="DefaultParagraphFont"/>
    <w:uiPriority w:val="21"/>
    <w:qFormat/>
    <w:rsid w:val="00AD6CBD"/>
    <w:rPr>
      <w:i/>
      <w:iCs/>
      <w:color w:val="0F4761" w:themeColor="accent1" w:themeShade="BF"/>
    </w:rPr>
  </w:style>
  <w:style w:type="paragraph" w:styleId="IntenseQuote">
    <w:name w:val="Intense Quote"/>
    <w:basedOn w:val="Normal"/>
    <w:next w:val="Normal"/>
    <w:link w:val="IntenseQuoteChar"/>
    <w:uiPriority w:val="30"/>
    <w:qFormat/>
    <w:rsid w:val="00AD6C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CBD"/>
    <w:rPr>
      <w:i/>
      <w:iCs/>
      <w:color w:val="0F4761" w:themeColor="accent1" w:themeShade="BF"/>
    </w:rPr>
  </w:style>
  <w:style w:type="character" w:styleId="IntenseReference">
    <w:name w:val="Intense Reference"/>
    <w:basedOn w:val="DefaultParagraphFont"/>
    <w:uiPriority w:val="32"/>
    <w:qFormat/>
    <w:rsid w:val="00AD6CBD"/>
    <w:rPr>
      <w:b/>
      <w:bCs/>
      <w:smallCaps/>
      <w:color w:val="0F4761" w:themeColor="accent1" w:themeShade="BF"/>
      <w:spacing w:val="5"/>
    </w:rPr>
  </w:style>
  <w:style w:type="character" w:styleId="Hyperlink">
    <w:name w:val="Hyperlink"/>
    <w:basedOn w:val="DefaultParagraphFont"/>
    <w:uiPriority w:val="99"/>
    <w:unhideWhenUsed/>
    <w:rsid w:val="00AD6CBD"/>
    <w:rPr>
      <w:color w:val="467886" w:themeColor="hyperlink"/>
      <w:u w:val="single"/>
    </w:rPr>
  </w:style>
  <w:style w:type="character" w:styleId="UnresolvedMention">
    <w:name w:val="Unresolved Mention"/>
    <w:basedOn w:val="DefaultParagraphFont"/>
    <w:uiPriority w:val="99"/>
    <w:semiHidden/>
    <w:unhideWhenUsed/>
    <w:rsid w:val="00AD6CBD"/>
    <w:rPr>
      <w:color w:val="605E5C"/>
      <w:shd w:val="clear" w:color="auto" w:fill="E1DFDD"/>
    </w:rPr>
  </w:style>
  <w:style w:type="character" w:styleId="FollowedHyperlink">
    <w:name w:val="FollowedHyperlink"/>
    <w:basedOn w:val="DefaultParagraphFont"/>
    <w:uiPriority w:val="99"/>
    <w:semiHidden/>
    <w:unhideWhenUsed/>
    <w:rsid w:val="008E0CE1"/>
    <w:rPr>
      <w:color w:val="96607D" w:themeColor="followedHyperlink"/>
      <w:u w:val="single"/>
    </w:rPr>
  </w:style>
  <w:style w:type="table" w:styleId="TableGrid">
    <w:name w:val="Table Grid"/>
    <w:basedOn w:val="TableNormal"/>
    <w:uiPriority w:val="39"/>
    <w:rsid w:val="008451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2D5B10"/>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2D5B10"/>
  </w:style>
  <w:style w:type="character" w:customStyle="1" w:styleId="eop">
    <w:name w:val="eop"/>
    <w:basedOn w:val="DefaultParagraphFont"/>
    <w:rsid w:val="002D5B10"/>
  </w:style>
  <w:style w:type="character" w:styleId="CommentReference">
    <w:name w:val="annotation reference"/>
    <w:basedOn w:val="DefaultParagraphFont"/>
    <w:uiPriority w:val="99"/>
    <w:semiHidden/>
    <w:unhideWhenUsed/>
    <w:rsid w:val="00592351"/>
    <w:rPr>
      <w:sz w:val="16"/>
      <w:szCs w:val="16"/>
    </w:rPr>
  </w:style>
  <w:style w:type="paragraph" w:styleId="CommentText">
    <w:name w:val="annotation text"/>
    <w:basedOn w:val="Normal"/>
    <w:link w:val="CommentTextChar"/>
    <w:uiPriority w:val="99"/>
    <w:unhideWhenUsed/>
    <w:rsid w:val="00592351"/>
    <w:rPr>
      <w:sz w:val="20"/>
      <w:szCs w:val="20"/>
    </w:rPr>
  </w:style>
  <w:style w:type="character" w:customStyle="1" w:styleId="CommentTextChar">
    <w:name w:val="Comment Text Char"/>
    <w:basedOn w:val="DefaultParagraphFont"/>
    <w:link w:val="CommentText"/>
    <w:uiPriority w:val="99"/>
    <w:rsid w:val="00592351"/>
    <w:rPr>
      <w:sz w:val="20"/>
      <w:szCs w:val="20"/>
    </w:rPr>
  </w:style>
  <w:style w:type="paragraph" w:styleId="CommentSubject">
    <w:name w:val="annotation subject"/>
    <w:basedOn w:val="CommentText"/>
    <w:next w:val="CommentText"/>
    <w:link w:val="CommentSubjectChar"/>
    <w:uiPriority w:val="99"/>
    <w:semiHidden/>
    <w:unhideWhenUsed/>
    <w:rsid w:val="00592351"/>
    <w:rPr>
      <w:b/>
      <w:bCs/>
    </w:rPr>
  </w:style>
  <w:style w:type="character" w:customStyle="1" w:styleId="CommentSubjectChar">
    <w:name w:val="Comment Subject Char"/>
    <w:basedOn w:val="CommentTextChar"/>
    <w:link w:val="CommentSubject"/>
    <w:uiPriority w:val="99"/>
    <w:semiHidden/>
    <w:rsid w:val="00592351"/>
    <w:rPr>
      <w:b/>
      <w:bCs/>
      <w:sz w:val="20"/>
      <w:szCs w:val="20"/>
    </w:rPr>
  </w:style>
  <w:style w:type="character" w:styleId="Mention">
    <w:name w:val="Mention"/>
    <w:basedOn w:val="DefaultParagraphFont"/>
    <w:uiPriority w:val="99"/>
    <w:unhideWhenUsed/>
    <w:rsid w:val="00E0406F"/>
    <w:rPr>
      <w:color w:val="2B579A"/>
      <w:shd w:val="clear" w:color="auto" w:fill="E1DFDD"/>
    </w:rPr>
  </w:style>
  <w:style w:type="paragraph" w:styleId="Revision">
    <w:name w:val="Revision"/>
    <w:hidden/>
    <w:uiPriority w:val="99"/>
    <w:semiHidden/>
    <w:rsid w:val="00B016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6876900">
      <w:bodyDiv w:val="1"/>
      <w:marLeft w:val="0"/>
      <w:marRight w:val="0"/>
      <w:marTop w:val="0"/>
      <w:marBottom w:val="0"/>
      <w:divBdr>
        <w:top w:val="none" w:sz="0" w:space="0" w:color="auto"/>
        <w:left w:val="none" w:sz="0" w:space="0" w:color="auto"/>
        <w:bottom w:val="none" w:sz="0" w:space="0" w:color="auto"/>
        <w:right w:val="none" w:sz="0" w:space="0" w:color="auto"/>
      </w:divBdr>
    </w:div>
    <w:div w:id="709955256">
      <w:bodyDiv w:val="1"/>
      <w:marLeft w:val="0"/>
      <w:marRight w:val="0"/>
      <w:marTop w:val="0"/>
      <w:marBottom w:val="0"/>
      <w:divBdr>
        <w:top w:val="none" w:sz="0" w:space="0" w:color="auto"/>
        <w:left w:val="none" w:sz="0" w:space="0" w:color="auto"/>
        <w:bottom w:val="none" w:sz="0" w:space="0" w:color="auto"/>
        <w:right w:val="none" w:sz="0" w:space="0" w:color="auto"/>
      </w:divBdr>
    </w:div>
    <w:div w:id="1164324618">
      <w:bodyDiv w:val="1"/>
      <w:marLeft w:val="0"/>
      <w:marRight w:val="0"/>
      <w:marTop w:val="0"/>
      <w:marBottom w:val="0"/>
      <w:divBdr>
        <w:top w:val="none" w:sz="0" w:space="0" w:color="auto"/>
        <w:left w:val="none" w:sz="0" w:space="0" w:color="auto"/>
        <w:bottom w:val="none" w:sz="0" w:space="0" w:color="auto"/>
        <w:right w:val="none" w:sz="0" w:space="0" w:color="auto"/>
      </w:divBdr>
    </w:div>
    <w:div w:id="1294556672">
      <w:bodyDiv w:val="1"/>
      <w:marLeft w:val="0"/>
      <w:marRight w:val="0"/>
      <w:marTop w:val="0"/>
      <w:marBottom w:val="0"/>
      <w:divBdr>
        <w:top w:val="none" w:sz="0" w:space="0" w:color="auto"/>
        <w:left w:val="none" w:sz="0" w:space="0" w:color="auto"/>
        <w:bottom w:val="none" w:sz="0" w:space="0" w:color="auto"/>
        <w:right w:val="none" w:sz="0" w:space="0" w:color="auto"/>
      </w:divBdr>
    </w:div>
    <w:div w:id="1563129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r.zentalis.com/news-releases/news-release-details/zentalis-pharmaceuticals-announces-azenosertib-fast-track" TargetMode="External"/><Relationship Id="rId18" Type="http://schemas.openxmlformats.org/officeDocument/2006/relationships/hyperlink" Target="https://clinicaltrials.gov/study/NCT05198804" TargetMode="External"/><Relationship Id="rId3" Type="http://schemas.openxmlformats.org/officeDocument/2006/relationships/customXml" Target="../customXml/item3.xml"/><Relationship Id="rId21" Type="http://schemas.openxmlformats.org/officeDocument/2006/relationships/hyperlink" Target="mailto:maureen.nail@abbvie.com" TargetMode="External"/><Relationship Id="rId7" Type="http://schemas.openxmlformats.org/officeDocument/2006/relationships/settings" Target="settings.xml"/><Relationship Id="rId12" Type="http://schemas.openxmlformats.org/officeDocument/2006/relationships/hyperlink" Target="https://ir.zentalis.com/static-files/6ca688af-11e7-461a-94d0-5b701d7c7663" TargetMode="External"/><Relationship Id="rId17" Type="http://schemas.openxmlformats.org/officeDocument/2006/relationships/hyperlink" Target="https://clinicaltrials.gov/study/NCT04158336"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ir.zentalis.com/news-releases/news-release-details/zentalis-pharmaceuticals-announces-fda-has-lifted-partial" TargetMode="External"/><Relationship Id="rId20" Type="http://schemas.openxmlformats.org/officeDocument/2006/relationships/hyperlink" Target="https://ir.zentalis.com/node/10301/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r.zentalis.com/node/10321/pdf"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ir.zentalis.com/news-releases/news-release-details/zentalis-pharmaceuticals-provides-update-azenosertib-clinical" TargetMode="External"/><Relationship Id="rId23" Type="http://schemas.openxmlformats.org/officeDocument/2006/relationships/hyperlink" Target="mailto:colleen.plesac@abbvie.com" TargetMode="External"/><Relationship Id="rId10" Type="http://schemas.openxmlformats.org/officeDocument/2006/relationships/hyperlink" Target="https://ir.zentalis.com/node/10286/pdf" TargetMode="External"/><Relationship Id="rId19" Type="http://schemas.openxmlformats.org/officeDocument/2006/relationships/hyperlink" Target="https://clinicaltrials.gov/study/NCT05128825"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yperlink" Target="mailto:chen.gao@abbvi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ECE8BC269E49047AC4189033AAA57A3" ma:contentTypeVersion="20" ma:contentTypeDescription="Create a new document." ma:contentTypeScope="" ma:versionID="8896ff2df6b79f88ae63dd2203c082d0">
  <xsd:schema xmlns:xsd="http://www.w3.org/2001/XMLSchema" xmlns:xs="http://www.w3.org/2001/XMLSchema" xmlns:p="http://schemas.microsoft.com/office/2006/metadata/properties" xmlns:ns2="39fedafa-5d4b-4b53-a4b0-09c22e24986c" xmlns:ns3="c181a9bc-3009-49f3-87b5-3c5d59e5a8cd" targetNamespace="http://schemas.microsoft.com/office/2006/metadata/properties" ma:root="true" ma:fieldsID="533f370c77e2c27d677819900e503027" ns2:_="" ns3:_="">
    <xsd:import namespace="39fedafa-5d4b-4b53-a4b0-09c22e24986c"/>
    <xsd:import namespace="c181a9bc-3009-49f3-87b5-3c5d59e5a8c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ObjectDetectorVersions" minOccurs="0"/>
                <xsd:element ref="ns3:MediaServiceLocation" minOccurs="0"/>
                <xsd:element ref="ns3:MediaServiceSearchProperties" minOccurs="0"/>
                <xsd:element ref="ns3:MediaLengthInSeconds" minOccurs="0"/>
                <xsd:element ref="ns3:DateModified" minOccurs="0"/>
                <xsd:element ref="ns3:Date_x0020_Modified_x002a_"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edafa-5d4b-4b53-a4b0-09c22e24986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495269c-23ee-441e-a3b4-e4815b8dd5f8}" ma:internalName="TaxCatchAll" ma:showField="CatchAllData" ma:web="39fedafa-5d4b-4b53-a4b0-09c22e24986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181a9bc-3009-49f3-87b5-3c5d59e5a8c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DateModified" ma:index="25" nillable="true" ma:displayName="Date Modified" ma:format="DateOnly" ma:internalName="DateModified">
      <xsd:simpleType>
        <xsd:restriction base="dms:DateTime"/>
      </xsd:simpleType>
    </xsd:element>
    <xsd:element name="Date_x0020_Modified_x002a_" ma:index="26" nillable="true" ma:displayName="Date Modified*" ma:format="DateOnly" ma:internalName="Date_x0020_Modified_x002a_">
      <xsd:simpleType>
        <xsd:restriction base="dms:DateTim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ate_x0020_Modified_x002a_ xmlns="c181a9bc-3009-49f3-87b5-3c5d59e5a8cd" xsi:nil="true"/>
    <DateModified xmlns="c181a9bc-3009-49f3-87b5-3c5d59e5a8cd" xsi:nil="true"/>
    <lcf76f155ced4ddcb4097134ff3c332f xmlns="c181a9bc-3009-49f3-87b5-3c5d59e5a8cd">
      <Terms xmlns="http://schemas.microsoft.com/office/infopath/2007/PartnerControls"/>
    </lcf76f155ced4ddcb4097134ff3c332f>
    <TaxCatchAll xmlns="39fedafa-5d4b-4b53-a4b0-09c22e24986c" xsi:nil="true"/>
  </documentManagement>
</p:properties>
</file>

<file path=customXml/itemProps1.xml><?xml version="1.0" encoding="utf-8"?>
<ds:datastoreItem xmlns:ds="http://schemas.openxmlformats.org/officeDocument/2006/customXml" ds:itemID="{C4255E51-3D42-4647-B085-2A82F35486B2}">
  <ds:schemaRefs>
    <ds:schemaRef ds:uri="http://schemas.openxmlformats.org/officeDocument/2006/bibliography"/>
  </ds:schemaRefs>
</ds:datastoreItem>
</file>

<file path=customXml/itemProps2.xml><?xml version="1.0" encoding="utf-8"?>
<ds:datastoreItem xmlns:ds="http://schemas.openxmlformats.org/officeDocument/2006/customXml" ds:itemID="{D8272AAA-748D-45D3-B333-4AE96CC73A10}"/>
</file>

<file path=customXml/itemProps3.xml><?xml version="1.0" encoding="utf-8"?>
<ds:datastoreItem xmlns:ds="http://schemas.openxmlformats.org/officeDocument/2006/customXml" ds:itemID="{D57A4200-E24A-47D8-8F74-E9F04B889855}">
  <ds:schemaRefs>
    <ds:schemaRef ds:uri="http://schemas.microsoft.com/sharepoint/v3/contenttype/forms"/>
  </ds:schemaRefs>
</ds:datastoreItem>
</file>

<file path=customXml/itemProps4.xml><?xml version="1.0" encoding="utf-8"?>
<ds:datastoreItem xmlns:ds="http://schemas.openxmlformats.org/officeDocument/2006/customXml" ds:itemID="{1847B56A-1E7A-4DDB-919D-BDC997E39E42}">
  <ds:schemaRefs>
    <ds:schemaRef ds:uri="http://schemas.microsoft.com/office/2006/metadata/properties"/>
    <ds:schemaRef ds:uri="1e3b51ad-8b26-4643-8436-07947209bc12"/>
    <ds:schemaRef ds:uri="75f0410d-776c-4ead-a371-a12a491d997a"/>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043e1017-c5a4-4201-a35d-9d1168f65886"/>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3</Pages>
  <Words>865</Words>
  <Characters>4572</Characters>
  <Application>Microsoft Office Word</Application>
  <DocSecurity>0</DocSecurity>
  <Lines>133</Lines>
  <Paragraphs>53</Paragraphs>
  <ScaleCrop>false</ScaleCrop>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Nail, Maureen</cp:lastModifiedBy>
  <cp:revision>199</cp:revision>
  <dcterms:created xsi:type="dcterms:W3CDTF">2025-01-30T03:47:00Z</dcterms:created>
  <dcterms:modified xsi:type="dcterms:W3CDTF">2025-02-08T00:34:00Z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0x010100FECE8BC269E49047AC4189033AAA57A3</vt:lpwstr>
  </property>
  <property fmtid="{D5CDD505-2E9C-101B-9397-08002B2CF9AE}" pid="3" name="MediaServiceImageTags">
    <vt:lpwstr/>
  </property>
</Properties>
</file>