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0AB1" w14:textId="596CE009" w:rsidR="006071B2" w:rsidRDefault="006071B2" w:rsidP="006071B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AE03F2" w14:paraId="09A6D9ED" w14:textId="77777777">
        <w:trPr>
          <w:trHeight w:val="1760"/>
        </w:trPr>
        <w:tc>
          <w:tcPr>
            <w:tcW w:w="9350" w:type="dxa"/>
            <w:gridSpan w:val="3"/>
          </w:tcPr>
          <w:p w14:paraId="697A088C" w14:textId="3060F871" w:rsidR="00AE03F2" w:rsidRPr="00997305" w:rsidRDefault="00AE03F2" w:rsidP="005346CC">
            <w:pPr>
              <w:jc w:val="center"/>
              <w:rPr>
                <w:rFonts w:ascii="Aptos" w:eastAsia="Aptos" w:hAnsi="Aptos" w:cs="Aptos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38E" w14:paraId="7930D190" w14:textId="77777777" w:rsidTr="00FE1B8C">
        <w:trPr>
          <w:trHeight w:val="440"/>
        </w:trPr>
        <w:tc>
          <w:tcPr>
            <w:tcW w:w="9350" w:type="dxa"/>
            <w:gridSpan w:val="3"/>
          </w:tcPr>
          <w:p w14:paraId="08F6A551" w14:textId="1F1AE91A" w:rsidR="00B2738E" w:rsidRPr="00BC604F" w:rsidRDefault="00B2738E" w:rsidP="0019068D">
            <w:pPr>
              <w:jc w:val="center"/>
            </w:pPr>
            <w:r w:rsidRPr="00BC604F">
              <w:rPr>
                <w:noProof/>
              </w:rPr>
              <w:drawing>
                <wp:inline distT="0" distB="0" distL="0" distR="0" wp14:anchorId="666D4257" wp14:editId="0896F0C8">
                  <wp:extent cx="2044805" cy="311166"/>
                  <wp:effectExtent l="0" t="0" r="0" b="0"/>
                  <wp:docPr id="1806493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4936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5" cy="31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383" w14:paraId="55510DE6" w14:textId="77777777" w:rsidTr="00FE1B8C">
        <w:trPr>
          <w:trHeight w:val="440"/>
        </w:trPr>
        <w:tc>
          <w:tcPr>
            <w:tcW w:w="9350" w:type="dxa"/>
            <w:gridSpan w:val="3"/>
          </w:tcPr>
          <w:p w14:paraId="121F4970" w14:textId="6728B0FE" w:rsidR="004F1383" w:rsidRDefault="004F1383" w:rsidP="0019068D">
            <w:pPr>
              <w:jc w:val="center"/>
            </w:pPr>
          </w:p>
        </w:tc>
      </w:tr>
      <w:tr w:rsidR="006071B2" w14:paraId="1A428979" w14:textId="77777777" w:rsidTr="00FE1B8C">
        <w:tc>
          <w:tcPr>
            <w:tcW w:w="715" w:type="dxa"/>
          </w:tcPr>
          <w:p w14:paraId="218F23F2" w14:textId="77777777" w:rsidR="006071B2" w:rsidRDefault="006071B2"/>
        </w:tc>
        <w:tc>
          <w:tcPr>
            <w:tcW w:w="7920" w:type="dxa"/>
            <w:vMerge w:val="restart"/>
          </w:tcPr>
          <w:p w14:paraId="68C7B80F" w14:textId="14572E00" w:rsidR="00FA31AF" w:rsidRDefault="00B2738E" w:rsidP="00AB3BD6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B2738E">
              <w:rPr>
                <w:b/>
                <w:bCs/>
                <w:color w:val="002060"/>
                <w:sz w:val="24"/>
                <w:szCs w:val="24"/>
              </w:rPr>
              <w:t xml:space="preserve">Regeneron discontinued development of its </w:t>
            </w:r>
            <w:r w:rsidR="00656C31">
              <w:rPr>
                <w:b/>
                <w:bCs/>
                <w:color w:val="002060"/>
                <w:sz w:val="24"/>
                <w:szCs w:val="24"/>
              </w:rPr>
              <w:t xml:space="preserve">P1 </w:t>
            </w:r>
            <w:proofErr w:type="spellStart"/>
            <w:r w:rsidRPr="00B2738E">
              <w:rPr>
                <w:b/>
                <w:bCs/>
                <w:color w:val="002060"/>
                <w:sz w:val="24"/>
                <w:szCs w:val="24"/>
              </w:rPr>
              <w:t>biparatropic</w:t>
            </w:r>
            <w:proofErr w:type="spellEnd"/>
            <w:r w:rsidRPr="00B2738E">
              <w:rPr>
                <w:b/>
                <w:bCs/>
                <w:color w:val="002060"/>
                <w:sz w:val="24"/>
                <w:szCs w:val="24"/>
              </w:rPr>
              <w:t xml:space="preserve"> ADC REGN5093-M114 </w:t>
            </w:r>
            <w:r w:rsidR="00F41B2F">
              <w:rPr>
                <w:b/>
                <w:bCs/>
                <w:color w:val="002060"/>
                <w:sz w:val="24"/>
                <w:szCs w:val="24"/>
              </w:rPr>
              <w:t>(</w:t>
            </w:r>
            <w:proofErr w:type="spellStart"/>
            <w:r w:rsidRPr="00B2738E">
              <w:rPr>
                <w:b/>
                <w:bCs/>
                <w:color w:val="002060"/>
                <w:sz w:val="24"/>
                <w:szCs w:val="24"/>
              </w:rPr>
              <w:t>METxMET</w:t>
            </w:r>
            <w:proofErr w:type="spellEnd"/>
            <w:r w:rsidRPr="00B2738E">
              <w:rPr>
                <w:b/>
                <w:bCs/>
                <w:color w:val="002060"/>
                <w:sz w:val="24"/>
                <w:szCs w:val="24"/>
              </w:rPr>
              <w:t xml:space="preserve"> / </w:t>
            </w:r>
            <w:proofErr w:type="spellStart"/>
            <w:r w:rsidRPr="00B2738E">
              <w:rPr>
                <w:b/>
                <w:bCs/>
                <w:color w:val="002060"/>
                <w:sz w:val="24"/>
                <w:szCs w:val="24"/>
              </w:rPr>
              <w:t>maytansinoid</w:t>
            </w:r>
            <w:proofErr w:type="spellEnd"/>
            <w:r w:rsidRPr="00B2738E">
              <w:rPr>
                <w:b/>
                <w:bCs/>
                <w:color w:val="002060"/>
                <w:sz w:val="24"/>
                <w:szCs w:val="24"/>
              </w:rPr>
              <w:t xml:space="preserve"> payload)</w:t>
            </w:r>
          </w:p>
          <w:p w14:paraId="57C88BDD" w14:textId="77777777" w:rsidR="00F41B2F" w:rsidRPr="00B2738E" w:rsidRDefault="00F41B2F" w:rsidP="00AB3BD6">
            <w:pPr>
              <w:rPr>
                <w:sz w:val="24"/>
                <w:szCs w:val="24"/>
              </w:rPr>
            </w:pPr>
          </w:p>
          <w:p w14:paraId="14467BDE" w14:textId="7FF6C462" w:rsidR="00B2738E" w:rsidRPr="00B2738E" w:rsidRDefault="00B2738E" w:rsidP="00B2738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hyperlink r:id="rId10" w:history="1">
              <w:proofErr w:type="spellStart"/>
              <w:r w:rsidRPr="00E609C9">
                <w:rPr>
                  <w:rStyle w:val="Hyperlink"/>
                  <w:sz w:val="24"/>
                  <w:szCs w:val="24"/>
                </w:rPr>
                <w:t>OncoPipeline</w:t>
              </w:r>
              <w:proofErr w:type="spellEnd"/>
            </w:hyperlink>
            <w:r w:rsidRPr="00B2738E">
              <w:rPr>
                <w:sz w:val="24"/>
                <w:szCs w:val="24"/>
              </w:rPr>
              <w:t xml:space="preserve"> reported today that Regeneron confirmed it has discontinued REGN5093-M114, because </w:t>
            </w:r>
            <w:r w:rsidR="000D32B8">
              <w:rPr>
                <w:sz w:val="24"/>
                <w:szCs w:val="24"/>
              </w:rPr>
              <w:t xml:space="preserve">the company </w:t>
            </w:r>
            <w:r w:rsidRPr="00B2738E">
              <w:rPr>
                <w:sz w:val="24"/>
                <w:szCs w:val="24"/>
              </w:rPr>
              <w:t>“</w:t>
            </w:r>
            <w:r w:rsidRPr="000D32B8">
              <w:rPr>
                <w:b/>
                <w:bCs/>
                <w:i/>
                <w:iCs/>
                <w:sz w:val="24"/>
                <w:szCs w:val="24"/>
              </w:rPr>
              <w:t>didn’t see a significant enough signal</w:t>
            </w:r>
            <w:r w:rsidRPr="00B2738E">
              <w:rPr>
                <w:sz w:val="24"/>
                <w:szCs w:val="24"/>
              </w:rPr>
              <w:t>.” No further details were provided, and no data has been published. The ADC ha</w:t>
            </w:r>
            <w:r w:rsidR="000D32B8">
              <w:rPr>
                <w:sz w:val="24"/>
                <w:szCs w:val="24"/>
              </w:rPr>
              <w:t>d</w:t>
            </w:r>
            <w:r w:rsidRPr="00B2738E">
              <w:rPr>
                <w:sz w:val="24"/>
                <w:szCs w:val="24"/>
              </w:rPr>
              <w:t xml:space="preserve"> been removed from Regeneron’s 2025 pipeline presentations</w:t>
            </w:r>
          </w:p>
          <w:p w14:paraId="6F0AA014" w14:textId="2876D666" w:rsidR="00B2738E" w:rsidRPr="00F613B8" w:rsidRDefault="00B2738E" w:rsidP="00B2738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F613B8">
              <w:rPr>
                <w:b/>
                <w:bCs/>
                <w:sz w:val="24"/>
                <w:szCs w:val="24"/>
              </w:rPr>
              <w:t>Development continues for</w:t>
            </w:r>
            <w:r w:rsidRPr="00B2738E">
              <w:rPr>
                <w:sz w:val="24"/>
                <w:szCs w:val="24"/>
              </w:rPr>
              <w:t xml:space="preserve"> </w:t>
            </w:r>
            <w:proofErr w:type="spellStart"/>
            <w:r w:rsidRPr="00F613B8">
              <w:rPr>
                <w:b/>
                <w:bCs/>
                <w:sz w:val="24"/>
                <w:szCs w:val="24"/>
              </w:rPr>
              <w:t>Davutamig</w:t>
            </w:r>
            <w:proofErr w:type="spellEnd"/>
            <w:r w:rsidRPr="00F613B8">
              <w:rPr>
                <w:b/>
                <w:bCs/>
                <w:sz w:val="24"/>
                <w:szCs w:val="24"/>
              </w:rPr>
              <w:t xml:space="preserve"> (REGN5093), the </w:t>
            </w:r>
            <w:proofErr w:type="spellStart"/>
            <w:r w:rsidRPr="00F613B8">
              <w:rPr>
                <w:b/>
                <w:bCs/>
                <w:sz w:val="24"/>
                <w:szCs w:val="24"/>
              </w:rPr>
              <w:t>METxMET</w:t>
            </w:r>
            <w:proofErr w:type="spellEnd"/>
            <w:r w:rsidRPr="00F613B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13B8">
              <w:rPr>
                <w:b/>
                <w:bCs/>
                <w:sz w:val="24"/>
                <w:szCs w:val="24"/>
              </w:rPr>
              <w:t>bsAb</w:t>
            </w:r>
            <w:proofErr w:type="spellEnd"/>
            <w:r w:rsidRPr="00F613B8">
              <w:rPr>
                <w:b/>
                <w:bCs/>
                <w:sz w:val="24"/>
                <w:szCs w:val="24"/>
              </w:rPr>
              <w:t xml:space="preserve"> of the ADC</w:t>
            </w:r>
            <w:r w:rsidR="002156E5">
              <w:rPr>
                <w:b/>
                <w:bCs/>
                <w:sz w:val="24"/>
                <w:szCs w:val="24"/>
              </w:rPr>
              <w:t>, in a P1/2 trial in MET-altered NSCLC (</w:t>
            </w:r>
            <w:hyperlink r:id="rId11" w:history="1">
              <w:r w:rsidR="002156E5" w:rsidRPr="002156E5">
                <w:rPr>
                  <w:rStyle w:val="Hyperlink"/>
                  <w:b/>
                  <w:bCs/>
                  <w:sz w:val="24"/>
                  <w:szCs w:val="24"/>
                </w:rPr>
                <w:t>link</w:t>
              </w:r>
            </w:hyperlink>
            <w:r w:rsidR="002156E5">
              <w:rPr>
                <w:b/>
                <w:bCs/>
                <w:sz w:val="24"/>
                <w:szCs w:val="24"/>
              </w:rPr>
              <w:t>)</w:t>
            </w:r>
          </w:p>
          <w:p w14:paraId="35998347" w14:textId="05A1945A" w:rsidR="00B2738E" w:rsidRPr="002950ED" w:rsidRDefault="00B2738E" w:rsidP="00A770B5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2950ED">
              <w:rPr>
                <w:sz w:val="24"/>
                <w:szCs w:val="24"/>
              </w:rPr>
              <w:t xml:space="preserve">Early data for </w:t>
            </w:r>
            <w:proofErr w:type="spellStart"/>
            <w:r w:rsidRPr="002950ED">
              <w:rPr>
                <w:sz w:val="24"/>
                <w:szCs w:val="24"/>
              </w:rPr>
              <w:t>davutamig</w:t>
            </w:r>
            <w:proofErr w:type="spellEnd"/>
            <w:r w:rsidRPr="002950ED">
              <w:rPr>
                <w:sz w:val="24"/>
                <w:szCs w:val="24"/>
              </w:rPr>
              <w:t xml:space="preserve"> </w:t>
            </w:r>
            <w:r w:rsidR="00B36048" w:rsidRPr="002950ED">
              <w:rPr>
                <w:sz w:val="24"/>
                <w:szCs w:val="24"/>
              </w:rPr>
              <w:t>has shown</w:t>
            </w:r>
            <w:r w:rsidR="00F103A7" w:rsidRPr="002950ED">
              <w:rPr>
                <w:sz w:val="24"/>
                <w:szCs w:val="24"/>
              </w:rPr>
              <w:t xml:space="preserve"> increasing</w:t>
            </w:r>
            <w:r w:rsidR="00B36048" w:rsidRPr="002950ED">
              <w:rPr>
                <w:sz w:val="24"/>
                <w:szCs w:val="24"/>
              </w:rPr>
              <w:t xml:space="preserve"> </w:t>
            </w:r>
            <w:r w:rsidRPr="002950ED">
              <w:rPr>
                <w:sz w:val="24"/>
                <w:szCs w:val="24"/>
              </w:rPr>
              <w:t xml:space="preserve">ORR </w:t>
            </w:r>
            <w:r w:rsidR="00B36048" w:rsidRPr="002950ED">
              <w:rPr>
                <w:sz w:val="24"/>
                <w:szCs w:val="24"/>
              </w:rPr>
              <w:t>with increasing MET OE i</w:t>
            </w:r>
            <w:r w:rsidR="00DC283A" w:rsidRPr="002950ED">
              <w:rPr>
                <w:sz w:val="24"/>
                <w:szCs w:val="24"/>
              </w:rPr>
              <w:t>n 2L+ NSCLC</w:t>
            </w:r>
            <w:r w:rsidR="00B0563E" w:rsidRPr="002950ED">
              <w:rPr>
                <w:sz w:val="24"/>
                <w:szCs w:val="24"/>
              </w:rPr>
              <w:t xml:space="preserve">, </w:t>
            </w:r>
            <w:r w:rsidR="00B163FF">
              <w:rPr>
                <w:sz w:val="24"/>
                <w:szCs w:val="24"/>
              </w:rPr>
              <w:t>yet the signal</w:t>
            </w:r>
            <w:r w:rsidR="00B0563E" w:rsidRPr="002950ED">
              <w:rPr>
                <w:sz w:val="24"/>
                <w:szCs w:val="24"/>
              </w:rPr>
              <w:t xml:space="preserve"> does not seem competitive: </w:t>
            </w:r>
            <w:r w:rsidR="00663790" w:rsidRPr="002950ED">
              <w:rPr>
                <w:sz w:val="24"/>
                <w:szCs w:val="24"/>
              </w:rPr>
              <w:t xml:space="preserve">ORR </w:t>
            </w:r>
            <w:r w:rsidR="002950ED" w:rsidRPr="00B163FF">
              <w:rPr>
                <w:b/>
                <w:bCs/>
                <w:sz w:val="24"/>
                <w:szCs w:val="24"/>
              </w:rPr>
              <w:t>1</w:t>
            </w:r>
            <w:r w:rsidRPr="00B163FF">
              <w:rPr>
                <w:b/>
                <w:bCs/>
                <w:sz w:val="24"/>
                <w:szCs w:val="24"/>
              </w:rPr>
              <w:t>3%</w:t>
            </w:r>
            <w:r w:rsidR="009D482D" w:rsidRPr="002950ED">
              <w:rPr>
                <w:sz w:val="24"/>
                <w:szCs w:val="24"/>
              </w:rPr>
              <w:t xml:space="preserve"> in IHC 3+ ≥25% to </w:t>
            </w:r>
            <w:r w:rsidR="002950ED" w:rsidRPr="00B163FF">
              <w:rPr>
                <w:b/>
                <w:bCs/>
                <w:sz w:val="24"/>
                <w:szCs w:val="24"/>
              </w:rPr>
              <w:t>31</w:t>
            </w:r>
            <w:r w:rsidRPr="00B163FF">
              <w:rPr>
                <w:b/>
                <w:bCs/>
                <w:sz w:val="24"/>
                <w:szCs w:val="24"/>
              </w:rPr>
              <w:t>%</w:t>
            </w:r>
            <w:r w:rsidRPr="002950ED">
              <w:rPr>
                <w:sz w:val="24"/>
                <w:szCs w:val="24"/>
              </w:rPr>
              <w:t xml:space="preserve"> </w:t>
            </w:r>
            <w:r w:rsidR="00DE2BCC" w:rsidRPr="002950ED">
              <w:rPr>
                <w:sz w:val="24"/>
                <w:szCs w:val="24"/>
              </w:rPr>
              <w:t>in IHC 3+</w:t>
            </w:r>
            <w:r w:rsidR="00E9224B" w:rsidRPr="002950ED">
              <w:rPr>
                <w:sz w:val="24"/>
                <w:szCs w:val="24"/>
              </w:rPr>
              <w:t xml:space="preserve"> in ≥90% of tumor cells</w:t>
            </w:r>
            <w:r w:rsidR="00DE2BCC" w:rsidRPr="002950ED">
              <w:rPr>
                <w:sz w:val="24"/>
                <w:szCs w:val="24"/>
              </w:rPr>
              <w:t xml:space="preserve"> </w:t>
            </w:r>
            <w:r w:rsidRPr="002950ED">
              <w:rPr>
                <w:sz w:val="24"/>
                <w:szCs w:val="24"/>
              </w:rPr>
              <w:t>(ESMO 2024 Abstract 1302P n=</w:t>
            </w:r>
            <w:r w:rsidR="008121E3">
              <w:rPr>
                <w:sz w:val="24"/>
                <w:szCs w:val="24"/>
              </w:rPr>
              <w:t>8</w:t>
            </w:r>
            <w:r w:rsidRPr="002950ED">
              <w:rPr>
                <w:sz w:val="24"/>
                <w:szCs w:val="24"/>
              </w:rPr>
              <w:t>2)</w:t>
            </w:r>
          </w:p>
          <w:p w14:paraId="16358B24" w14:textId="594956C1" w:rsidR="00B2738E" w:rsidRPr="00B2738E" w:rsidRDefault="00B163FF" w:rsidP="003A7976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B2738E" w:rsidRPr="00B2738E">
              <w:rPr>
                <w:sz w:val="24"/>
                <w:szCs w:val="24"/>
              </w:rPr>
              <w:t>dditional data</w:t>
            </w:r>
            <w:r>
              <w:rPr>
                <w:sz w:val="24"/>
                <w:szCs w:val="24"/>
              </w:rPr>
              <w:t xml:space="preserve">, including data in </w:t>
            </w:r>
            <w:r w:rsidR="00B2738E" w:rsidRPr="00B2738E">
              <w:rPr>
                <w:sz w:val="24"/>
                <w:szCs w:val="24"/>
              </w:rPr>
              <w:t>EGFRm cohorts</w:t>
            </w:r>
            <w:r>
              <w:rPr>
                <w:sz w:val="24"/>
                <w:szCs w:val="24"/>
              </w:rPr>
              <w:t>, is expected</w:t>
            </w:r>
            <w:r w:rsidR="00B2738E" w:rsidRPr="00B2738E">
              <w:rPr>
                <w:sz w:val="24"/>
                <w:szCs w:val="24"/>
              </w:rPr>
              <w:t xml:space="preserve"> in 2026</w:t>
            </w:r>
          </w:p>
          <w:p w14:paraId="1F279C6D" w14:textId="53B56384" w:rsidR="00B2738E" w:rsidRPr="00B2738E" w:rsidRDefault="00B2738E" w:rsidP="00B2738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2738E">
              <w:rPr>
                <w:sz w:val="24"/>
                <w:szCs w:val="24"/>
              </w:rPr>
              <w:t>Regeneron has</w:t>
            </w:r>
            <w:r w:rsidR="00BB035E">
              <w:rPr>
                <w:sz w:val="24"/>
                <w:szCs w:val="24"/>
              </w:rPr>
              <w:t xml:space="preserve"> provided no guidance on registrational plans</w:t>
            </w:r>
          </w:p>
          <w:p w14:paraId="2047DF9B" w14:textId="7A0A172A" w:rsidR="00736E6C" w:rsidRDefault="00736E6C" w:rsidP="00B2738E">
            <w:pPr>
              <w:pStyle w:val="ListParagraph"/>
            </w:pPr>
          </w:p>
        </w:tc>
        <w:tc>
          <w:tcPr>
            <w:tcW w:w="715" w:type="dxa"/>
          </w:tcPr>
          <w:p w14:paraId="005A10C8" w14:textId="77777777" w:rsidR="006071B2" w:rsidRDefault="006071B2" w:rsidP="004B62E6">
            <w:pPr>
              <w:ind w:left="1440"/>
            </w:pPr>
          </w:p>
        </w:tc>
      </w:tr>
      <w:tr w:rsidR="006071B2" w14:paraId="36C0C17C" w14:textId="77777777" w:rsidTr="00FE1B8C">
        <w:tc>
          <w:tcPr>
            <w:tcW w:w="715" w:type="dxa"/>
          </w:tcPr>
          <w:p w14:paraId="05A09F02" w14:textId="77777777" w:rsidR="006071B2" w:rsidRDefault="006071B2"/>
        </w:tc>
        <w:tc>
          <w:tcPr>
            <w:tcW w:w="7920" w:type="dxa"/>
            <w:vMerge/>
          </w:tcPr>
          <w:p w14:paraId="3DD22E68" w14:textId="77777777" w:rsidR="006071B2" w:rsidRDefault="006071B2"/>
        </w:tc>
        <w:tc>
          <w:tcPr>
            <w:tcW w:w="715" w:type="dxa"/>
          </w:tcPr>
          <w:p w14:paraId="434B31C2" w14:textId="77777777" w:rsidR="006071B2" w:rsidRDefault="006071B2"/>
        </w:tc>
      </w:tr>
      <w:tr w:rsidR="006071B2" w14:paraId="15584013" w14:textId="77777777" w:rsidTr="00FE1B8C">
        <w:tc>
          <w:tcPr>
            <w:tcW w:w="715" w:type="dxa"/>
          </w:tcPr>
          <w:p w14:paraId="1BCB7C01" w14:textId="77777777" w:rsidR="006071B2" w:rsidRDefault="006071B2"/>
        </w:tc>
        <w:tc>
          <w:tcPr>
            <w:tcW w:w="7920" w:type="dxa"/>
            <w:vMerge/>
          </w:tcPr>
          <w:p w14:paraId="5621C1FE" w14:textId="77777777" w:rsidR="006071B2" w:rsidRDefault="006071B2"/>
        </w:tc>
        <w:tc>
          <w:tcPr>
            <w:tcW w:w="715" w:type="dxa"/>
          </w:tcPr>
          <w:p w14:paraId="681C00D1" w14:textId="77777777" w:rsidR="006071B2" w:rsidRDefault="006071B2"/>
        </w:tc>
      </w:tr>
      <w:tr w:rsidR="006071B2" w14:paraId="7CE6EDE6" w14:textId="77777777" w:rsidTr="00FE1B8C">
        <w:tc>
          <w:tcPr>
            <w:tcW w:w="715" w:type="dxa"/>
          </w:tcPr>
          <w:p w14:paraId="759ECCD3" w14:textId="77777777" w:rsidR="006071B2" w:rsidRDefault="006071B2"/>
        </w:tc>
        <w:tc>
          <w:tcPr>
            <w:tcW w:w="7920" w:type="dxa"/>
            <w:vMerge/>
          </w:tcPr>
          <w:p w14:paraId="1CC9F83F" w14:textId="77777777" w:rsidR="006071B2" w:rsidRDefault="006071B2"/>
        </w:tc>
        <w:tc>
          <w:tcPr>
            <w:tcW w:w="715" w:type="dxa"/>
          </w:tcPr>
          <w:p w14:paraId="0B454EA6" w14:textId="77777777" w:rsidR="006071B2" w:rsidRDefault="006071B2"/>
        </w:tc>
      </w:tr>
      <w:tr w:rsidR="007C110D" w14:paraId="7843F329" w14:textId="77777777" w:rsidTr="00FE1B8C">
        <w:tc>
          <w:tcPr>
            <w:tcW w:w="715" w:type="dxa"/>
          </w:tcPr>
          <w:p w14:paraId="0E5D1D6E" w14:textId="77777777" w:rsidR="007C110D" w:rsidRDefault="007C110D"/>
        </w:tc>
        <w:tc>
          <w:tcPr>
            <w:tcW w:w="7920" w:type="dxa"/>
          </w:tcPr>
          <w:p w14:paraId="253EC746" w14:textId="7B8E862D" w:rsidR="00871880" w:rsidRDefault="00871880" w:rsidP="00871880">
            <w:pPr>
              <w:ind w:left="360"/>
            </w:pPr>
          </w:p>
        </w:tc>
        <w:tc>
          <w:tcPr>
            <w:tcW w:w="715" w:type="dxa"/>
          </w:tcPr>
          <w:p w14:paraId="746F98C0" w14:textId="77777777" w:rsidR="007C110D" w:rsidRDefault="007C110D"/>
        </w:tc>
      </w:tr>
    </w:tbl>
    <w:p w14:paraId="4C21FBF6" w14:textId="77777777" w:rsidR="0019068D" w:rsidRDefault="0019068D"/>
    <w:p w14:paraId="008D4272" w14:textId="77777777" w:rsidR="0019068D" w:rsidRDefault="0019068D"/>
    <w:p w14:paraId="41E9FC04" w14:textId="3B54DD04" w:rsidR="00122B2E" w:rsidRDefault="00122B2E"/>
    <w:p w14:paraId="4156C399" w14:textId="77777777" w:rsidR="00803231" w:rsidRDefault="00803231"/>
    <w:sectPr w:rsid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A1814"/>
    <w:multiLevelType w:val="hybridMultilevel"/>
    <w:tmpl w:val="312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25E3A"/>
    <w:multiLevelType w:val="hybridMultilevel"/>
    <w:tmpl w:val="5CFA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A0956"/>
    <w:multiLevelType w:val="hybridMultilevel"/>
    <w:tmpl w:val="A2E6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EE0D3D"/>
    <w:multiLevelType w:val="multilevel"/>
    <w:tmpl w:val="3FE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0878151">
    <w:abstractNumId w:val="0"/>
  </w:num>
  <w:num w:numId="2" w16cid:durableId="2085175976">
    <w:abstractNumId w:val="6"/>
  </w:num>
  <w:num w:numId="3" w16cid:durableId="412892921">
    <w:abstractNumId w:val="1"/>
  </w:num>
  <w:num w:numId="4" w16cid:durableId="152332672">
    <w:abstractNumId w:val="2"/>
  </w:num>
  <w:num w:numId="5" w16cid:durableId="504445459">
    <w:abstractNumId w:val="7"/>
  </w:num>
  <w:num w:numId="6" w16cid:durableId="1242368216">
    <w:abstractNumId w:val="9"/>
  </w:num>
  <w:num w:numId="7" w16cid:durableId="1032458365">
    <w:abstractNumId w:val="3"/>
  </w:num>
  <w:num w:numId="8" w16cid:durableId="1826051073">
    <w:abstractNumId w:val="5"/>
  </w:num>
  <w:num w:numId="9" w16cid:durableId="1178302762">
    <w:abstractNumId w:val="8"/>
  </w:num>
  <w:num w:numId="10" w16cid:durableId="1513955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37DA"/>
    <w:rsid w:val="00012181"/>
    <w:rsid w:val="00012A6A"/>
    <w:rsid w:val="00014995"/>
    <w:rsid w:val="0001529C"/>
    <w:rsid w:val="0001594F"/>
    <w:rsid w:val="00016C19"/>
    <w:rsid w:val="000235B7"/>
    <w:rsid w:val="00023DCB"/>
    <w:rsid w:val="00024302"/>
    <w:rsid w:val="000255A2"/>
    <w:rsid w:val="00033FC3"/>
    <w:rsid w:val="00035AB6"/>
    <w:rsid w:val="00037093"/>
    <w:rsid w:val="00043BF2"/>
    <w:rsid w:val="00053239"/>
    <w:rsid w:val="000705EE"/>
    <w:rsid w:val="00080061"/>
    <w:rsid w:val="0008081E"/>
    <w:rsid w:val="00082785"/>
    <w:rsid w:val="000861E7"/>
    <w:rsid w:val="00091997"/>
    <w:rsid w:val="000921AB"/>
    <w:rsid w:val="0009320D"/>
    <w:rsid w:val="00093E6E"/>
    <w:rsid w:val="000942EB"/>
    <w:rsid w:val="000A1DA1"/>
    <w:rsid w:val="000B0425"/>
    <w:rsid w:val="000B2605"/>
    <w:rsid w:val="000B607B"/>
    <w:rsid w:val="000B71ED"/>
    <w:rsid w:val="000D32B8"/>
    <w:rsid w:val="000D3762"/>
    <w:rsid w:val="000D7021"/>
    <w:rsid w:val="000E4CD7"/>
    <w:rsid w:val="000F0CF0"/>
    <w:rsid w:val="000F29F8"/>
    <w:rsid w:val="000F3946"/>
    <w:rsid w:val="000F671E"/>
    <w:rsid w:val="0010252A"/>
    <w:rsid w:val="00103393"/>
    <w:rsid w:val="00103BAC"/>
    <w:rsid w:val="00104DB6"/>
    <w:rsid w:val="00110F90"/>
    <w:rsid w:val="00114758"/>
    <w:rsid w:val="00122B2E"/>
    <w:rsid w:val="00123ED6"/>
    <w:rsid w:val="00127C5B"/>
    <w:rsid w:val="00127FAA"/>
    <w:rsid w:val="001340C9"/>
    <w:rsid w:val="00134215"/>
    <w:rsid w:val="001447D5"/>
    <w:rsid w:val="0015602D"/>
    <w:rsid w:val="00156103"/>
    <w:rsid w:val="00164DA2"/>
    <w:rsid w:val="00165228"/>
    <w:rsid w:val="00165ED2"/>
    <w:rsid w:val="00171C0B"/>
    <w:rsid w:val="00171D30"/>
    <w:rsid w:val="00181F96"/>
    <w:rsid w:val="00186EFB"/>
    <w:rsid w:val="001870E6"/>
    <w:rsid w:val="0019068D"/>
    <w:rsid w:val="001967E7"/>
    <w:rsid w:val="001A0DF6"/>
    <w:rsid w:val="001A0EFA"/>
    <w:rsid w:val="001A5FA8"/>
    <w:rsid w:val="001A737F"/>
    <w:rsid w:val="001B00D1"/>
    <w:rsid w:val="001B123D"/>
    <w:rsid w:val="001B39A3"/>
    <w:rsid w:val="001B7A03"/>
    <w:rsid w:val="001C198C"/>
    <w:rsid w:val="001C3DA3"/>
    <w:rsid w:val="001C6170"/>
    <w:rsid w:val="001C6FEC"/>
    <w:rsid w:val="001F0D51"/>
    <w:rsid w:val="001F2D24"/>
    <w:rsid w:val="001F7E6B"/>
    <w:rsid w:val="002030EE"/>
    <w:rsid w:val="00211AE1"/>
    <w:rsid w:val="00211FF4"/>
    <w:rsid w:val="0021216A"/>
    <w:rsid w:val="002130AA"/>
    <w:rsid w:val="002156E5"/>
    <w:rsid w:val="00215726"/>
    <w:rsid w:val="0022013C"/>
    <w:rsid w:val="00220F35"/>
    <w:rsid w:val="00227FA2"/>
    <w:rsid w:val="0023188B"/>
    <w:rsid w:val="00247DAF"/>
    <w:rsid w:val="0025398A"/>
    <w:rsid w:val="00255E98"/>
    <w:rsid w:val="002664F0"/>
    <w:rsid w:val="00267BA9"/>
    <w:rsid w:val="00276184"/>
    <w:rsid w:val="00277D26"/>
    <w:rsid w:val="00283A99"/>
    <w:rsid w:val="0028598C"/>
    <w:rsid w:val="00291742"/>
    <w:rsid w:val="00293B76"/>
    <w:rsid w:val="002949C7"/>
    <w:rsid w:val="002950ED"/>
    <w:rsid w:val="00297928"/>
    <w:rsid w:val="002A0ED3"/>
    <w:rsid w:val="002A2595"/>
    <w:rsid w:val="002A28DE"/>
    <w:rsid w:val="002B68C7"/>
    <w:rsid w:val="002C364F"/>
    <w:rsid w:val="002D3AF0"/>
    <w:rsid w:val="002E5CC6"/>
    <w:rsid w:val="002F38A3"/>
    <w:rsid w:val="002F3E05"/>
    <w:rsid w:val="002F7071"/>
    <w:rsid w:val="00300CE9"/>
    <w:rsid w:val="0030225E"/>
    <w:rsid w:val="0030476E"/>
    <w:rsid w:val="00305EBC"/>
    <w:rsid w:val="00306CB7"/>
    <w:rsid w:val="0031701A"/>
    <w:rsid w:val="00317484"/>
    <w:rsid w:val="00317CA9"/>
    <w:rsid w:val="0032329D"/>
    <w:rsid w:val="00324595"/>
    <w:rsid w:val="00332FB5"/>
    <w:rsid w:val="00333F59"/>
    <w:rsid w:val="003361A3"/>
    <w:rsid w:val="00340117"/>
    <w:rsid w:val="00345643"/>
    <w:rsid w:val="00353F7C"/>
    <w:rsid w:val="003555AB"/>
    <w:rsid w:val="00356C45"/>
    <w:rsid w:val="00372D2A"/>
    <w:rsid w:val="00376801"/>
    <w:rsid w:val="0037773C"/>
    <w:rsid w:val="00383387"/>
    <w:rsid w:val="00383F84"/>
    <w:rsid w:val="00384494"/>
    <w:rsid w:val="00396698"/>
    <w:rsid w:val="003A50AE"/>
    <w:rsid w:val="003A7976"/>
    <w:rsid w:val="003B66E8"/>
    <w:rsid w:val="003C2905"/>
    <w:rsid w:val="003C3B06"/>
    <w:rsid w:val="003C6864"/>
    <w:rsid w:val="003C6DC0"/>
    <w:rsid w:val="003D2CB2"/>
    <w:rsid w:val="003E4C47"/>
    <w:rsid w:val="003E6987"/>
    <w:rsid w:val="003F004E"/>
    <w:rsid w:val="003F0A48"/>
    <w:rsid w:val="003F3694"/>
    <w:rsid w:val="003F686C"/>
    <w:rsid w:val="00404633"/>
    <w:rsid w:val="00404E83"/>
    <w:rsid w:val="00405015"/>
    <w:rsid w:val="00406F79"/>
    <w:rsid w:val="00407CD7"/>
    <w:rsid w:val="00411B9E"/>
    <w:rsid w:val="00415577"/>
    <w:rsid w:val="004158F6"/>
    <w:rsid w:val="004217F0"/>
    <w:rsid w:val="004235A2"/>
    <w:rsid w:val="00426214"/>
    <w:rsid w:val="00426C13"/>
    <w:rsid w:val="00434EEA"/>
    <w:rsid w:val="00436493"/>
    <w:rsid w:val="00440458"/>
    <w:rsid w:val="004514EA"/>
    <w:rsid w:val="004543C4"/>
    <w:rsid w:val="00455FE7"/>
    <w:rsid w:val="004621B3"/>
    <w:rsid w:val="00474ACE"/>
    <w:rsid w:val="004764A5"/>
    <w:rsid w:val="00476559"/>
    <w:rsid w:val="004806EE"/>
    <w:rsid w:val="004831DC"/>
    <w:rsid w:val="00487BFA"/>
    <w:rsid w:val="00492E8A"/>
    <w:rsid w:val="00495DCF"/>
    <w:rsid w:val="004A0797"/>
    <w:rsid w:val="004A169F"/>
    <w:rsid w:val="004B11EF"/>
    <w:rsid w:val="004B347E"/>
    <w:rsid w:val="004B4126"/>
    <w:rsid w:val="004B429E"/>
    <w:rsid w:val="004B62E6"/>
    <w:rsid w:val="004B663A"/>
    <w:rsid w:val="004C3C46"/>
    <w:rsid w:val="004C4F75"/>
    <w:rsid w:val="004D20E3"/>
    <w:rsid w:val="004E2521"/>
    <w:rsid w:val="004E7AA2"/>
    <w:rsid w:val="004F1383"/>
    <w:rsid w:val="004F2C40"/>
    <w:rsid w:val="0050603B"/>
    <w:rsid w:val="00507344"/>
    <w:rsid w:val="005106CC"/>
    <w:rsid w:val="00512E2A"/>
    <w:rsid w:val="005233F1"/>
    <w:rsid w:val="0053260E"/>
    <w:rsid w:val="005346CC"/>
    <w:rsid w:val="00536611"/>
    <w:rsid w:val="00537F3E"/>
    <w:rsid w:val="00542124"/>
    <w:rsid w:val="005421CF"/>
    <w:rsid w:val="005422F7"/>
    <w:rsid w:val="00543D28"/>
    <w:rsid w:val="00545051"/>
    <w:rsid w:val="00545864"/>
    <w:rsid w:val="00547335"/>
    <w:rsid w:val="00551056"/>
    <w:rsid w:val="005547C4"/>
    <w:rsid w:val="00565F49"/>
    <w:rsid w:val="005767DE"/>
    <w:rsid w:val="00577E5D"/>
    <w:rsid w:val="00583DFF"/>
    <w:rsid w:val="005905C3"/>
    <w:rsid w:val="005941F3"/>
    <w:rsid w:val="005A04C2"/>
    <w:rsid w:val="005A301B"/>
    <w:rsid w:val="005A3D6D"/>
    <w:rsid w:val="005A5507"/>
    <w:rsid w:val="005A654C"/>
    <w:rsid w:val="005A6782"/>
    <w:rsid w:val="005B078C"/>
    <w:rsid w:val="005B08B6"/>
    <w:rsid w:val="005B7D72"/>
    <w:rsid w:val="005C11A2"/>
    <w:rsid w:val="005C5C03"/>
    <w:rsid w:val="005D2F3E"/>
    <w:rsid w:val="005D5E9D"/>
    <w:rsid w:val="005E0895"/>
    <w:rsid w:val="005E5E5E"/>
    <w:rsid w:val="005F3C6F"/>
    <w:rsid w:val="00603466"/>
    <w:rsid w:val="006071B2"/>
    <w:rsid w:val="00612D48"/>
    <w:rsid w:val="006202A0"/>
    <w:rsid w:val="006210F4"/>
    <w:rsid w:val="00626257"/>
    <w:rsid w:val="0062751E"/>
    <w:rsid w:val="006368F5"/>
    <w:rsid w:val="006418F3"/>
    <w:rsid w:val="006426D7"/>
    <w:rsid w:val="006524C5"/>
    <w:rsid w:val="006538C3"/>
    <w:rsid w:val="006552FB"/>
    <w:rsid w:val="00656C31"/>
    <w:rsid w:val="0066273E"/>
    <w:rsid w:val="00663790"/>
    <w:rsid w:val="006644FC"/>
    <w:rsid w:val="00666063"/>
    <w:rsid w:val="00666FBF"/>
    <w:rsid w:val="00672FA2"/>
    <w:rsid w:val="00676A21"/>
    <w:rsid w:val="00677706"/>
    <w:rsid w:val="00677FDC"/>
    <w:rsid w:val="00680037"/>
    <w:rsid w:val="00690E32"/>
    <w:rsid w:val="00696ADF"/>
    <w:rsid w:val="006A31A9"/>
    <w:rsid w:val="006A5514"/>
    <w:rsid w:val="006B0E2D"/>
    <w:rsid w:val="006B1791"/>
    <w:rsid w:val="006B59DB"/>
    <w:rsid w:val="006C0D20"/>
    <w:rsid w:val="006C412F"/>
    <w:rsid w:val="006C4420"/>
    <w:rsid w:val="006D56CD"/>
    <w:rsid w:val="006D70D3"/>
    <w:rsid w:val="006E27DD"/>
    <w:rsid w:val="006F1D40"/>
    <w:rsid w:val="006F3C54"/>
    <w:rsid w:val="007008BD"/>
    <w:rsid w:val="007011BB"/>
    <w:rsid w:val="00701477"/>
    <w:rsid w:val="00705766"/>
    <w:rsid w:val="00712F52"/>
    <w:rsid w:val="0071405D"/>
    <w:rsid w:val="00716F6E"/>
    <w:rsid w:val="0071737B"/>
    <w:rsid w:val="007208C0"/>
    <w:rsid w:val="00720A41"/>
    <w:rsid w:val="00723F43"/>
    <w:rsid w:val="00727AD2"/>
    <w:rsid w:val="00732E2A"/>
    <w:rsid w:val="00736E6C"/>
    <w:rsid w:val="00737669"/>
    <w:rsid w:val="0074687C"/>
    <w:rsid w:val="00750AD6"/>
    <w:rsid w:val="00750D05"/>
    <w:rsid w:val="0075455A"/>
    <w:rsid w:val="00756D0E"/>
    <w:rsid w:val="00756D45"/>
    <w:rsid w:val="007571FC"/>
    <w:rsid w:val="007601EE"/>
    <w:rsid w:val="00761D3E"/>
    <w:rsid w:val="00764D81"/>
    <w:rsid w:val="00765DC7"/>
    <w:rsid w:val="00766A14"/>
    <w:rsid w:val="00776BCA"/>
    <w:rsid w:val="00780872"/>
    <w:rsid w:val="00784555"/>
    <w:rsid w:val="00784F38"/>
    <w:rsid w:val="007872F5"/>
    <w:rsid w:val="007910F2"/>
    <w:rsid w:val="00792A5F"/>
    <w:rsid w:val="00793810"/>
    <w:rsid w:val="007A0D75"/>
    <w:rsid w:val="007A3CC9"/>
    <w:rsid w:val="007A6A1D"/>
    <w:rsid w:val="007A6C34"/>
    <w:rsid w:val="007C077A"/>
    <w:rsid w:val="007C110D"/>
    <w:rsid w:val="007C7B83"/>
    <w:rsid w:val="007C7E25"/>
    <w:rsid w:val="007D0042"/>
    <w:rsid w:val="007D41B4"/>
    <w:rsid w:val="007D7A4E"/>
    <w:rsid w:val="007D7C48"/>
    <w:rsid w:val="00803231"/>
    <w:rsid w:val="00804168"/>
    <w:rsid w:val="008121E3"/>
    <w:rsid w:val="008147EC"/>
    <w:rsid w:val="00816180"/>
    <w:rsid w:val="00820E84"/>
    <w:rsid w:val="008246B8"/>
    <w:rsid w:val="00824E1F"/>
    <w:rsid w:val="0084451A"/>
    <w:rsid w:val="00844EA1"/>
    <w:rsid w:val="0085249C"/>
    <w:rsid w:val="00853132"/>
    <w:rsid w:val="00853FA6"/>
    <w:rsid w:val="00860BA7"/>
    <w:rsid w:val="00864712"/>
    <w:rsid w:val="00864CA5"/>
    <w:rsid w:val="0086539A"/>
    <w:rsid w:val="00871880"/>
    <w:rsid w:val="00872437"/>
    <w:rsid w:val="00876976"/>
    <w:rsid w:val="008801B4"/>
    <w:rsid w:val="008819AD"/>
    <w:rsid w:val="008825FA"/>
    <w:rsid w:val="00885126"/>
    <w:rsid w:val="00885C01"/>
    <w:rsid w:val="008864FE"/>
    <w:rsid w:val="00890BF3"/>
    <w:rsid w:val="008937AD"/>
    <w:rsid w:val="00896DCE"/>
    <w:rsid w:val="008C4820"/>
    <w:rsid w:val="008C5EDD"/>
    <w:rsid w:val="008C7C28"/>
    <w:rsid w:val="008D364A"/>
    <w:rsid w:val="008E368D"/>
    <w:rsid w:val="008E3BD1"/>
    <w:rsid w:val="008E6D9D"/>
    <w:rsid w:val="008E73AF"/>
    <w:rsid w:val="008F008A"/>
    <w:rsid w:val="008F0776"/>
    <w:rsid w:val="008F6D6B"/>
    <w:rsid w:val="008F704D"/>
    <w:rsid w:val="009044AF"/>
    <w:rsid w:val="009063B7"/>
    <w:rsid w:val="009111CD"/>
    <w:rsid w:val="00912D64"/>
    <w:rsid w:val="0091632B"/>
    <w:rsid w:val="009215C1"/>
    <w:rsid w:val="00927B05"/>
    <w:rsid w:val="009333B9"/>
    <w:rsid w:val="00934366"/>
    <w:rsid w:val="00936C19"/>
    <w:rsid w:val="0093757B"/>
    <w:rsid w:val="009408B5"/>
    <w:rsid w:val="009440DD"/>
    <w:rsid w:val="00944A6B"/>
    <w:rsid w:val="009510E3"/>
    <w:rsid w:val="00951FAB"/>
    <w:rsid w:val="0096348B"/>
    <w:rsid w:val="0096590E"/>
    <w:rsid w:val="0097440C"/>
    <w:rsid w:val="0098205F"/>
    <w:rsid w:val="0099008A"/>
    <w:rsid w:val="009913B6"/>
    <w:rsid w:val="009919E0"/>
    <w:rsid w:val="00997305"/>
    <w:rsid w:val="009A2992"/>
    <w:rsid w:val="009A57C6"/>
    <w:rsid w:val="009A7BAD"/>
    <w:rsid w:val="009B0D51"/>
    <w:rsid w:val="009C1C1F"/>
    <w:rsid w:val="009C1CE0"/>
    <w:rsid w:val="009C2C6D"/>
    <w:rsid w:val="009D482D"/>
    <w:rsid w:val="009D5E1F"/>
    <w:rsid w:val="009E1814"/>
    <w:rsid w:val="009E6C09"/>
    <w:rsid w:val="009F444A"/>
    <w:rsid w:val="009F4537"/>
    <w:rsid w:val="00A00932"/>
    <w:rsid w:val="00A00997"/>
    <w:rsid w:val="00A00E83"/>
    <w:rsid w:val="00A035E6"/>
    <w:rsid w:val="00A07EEF"/>
    <w:rsid w:val="00A10204"/>
    <w:rsid w:val="00A2403E"/>
    <w:rsid w:val="00A34007"/>
    <w:rsid w:val="00A36416"/>
    <w:rsid w:val="00A460F7"/>
    <w:rsid w:val="00A46257"/>
    <w:rsid w:val="00A53551"/>
    <w:rsid w:val="00A54462"/>
    <w:rsid w:val="00A63D13"/>
    <w:rsid w:val="00A63E97"/>
    <w:rsid w:val="00A65687"/>
    <w:rsid w:val="00A66B79"/>
    <w:rsid w:val="00A777F1"/>
    <w:rsid w:val="00A80176"/>
    <w:rsid w:val="00A8423E"/>
    <w:rsid w:val="00A95EE3"/>
    <w:rsid w:val="00AA04E7"/>
    <w:rsid w:val="00AA29E4"/>
    <w:rsid w:val="00AB20EF"/>
    <w:rsid w:val="00AB3BD6"/>
    <w:rsid w:val="00AC15F8"/>
    <w:rsid w:val="00AC1C95"/>
    <w:rsid w:val="00AC39FF"/>
    <w:rsid w:val="00AC4DA5"/>
    <w:rsid w:val="00AC6575"/>
    <w:rsid w:val="00AD0489"/>
    <w:rsid w:val="00AD1812"/>
    <w:rsid w:val="00AD18BF"/>
    <w:rsid w:val="00AE03F2"/>
    <w:rsid w:val="00AF170B"/>
    <w:rsid w:val="00AF1B3D"/>
    <w:rsid w:val="00B00581"/>
    <w:rsid w:val="00B0563E"/>
    <w:rsid w:val="00B06952"/>
    <w:rsid w:val="00B079F9"/>
    <w:rsid w:val="00B1044F"/>
    <w:rsid w:val="00B15596"/>
    <w:rsid w:val="00B163FF"/>
    <w:rsid w:val="00B1653C"/>
    <w:rsid w:val="00B17917"/>
    <w:rsid w:val="00B17C25"/>
    <w:rsid w:val="00B17F46"/>
    <w:rsid w:val="00B220B6"/>
    <w:rsid w:val="00B25DC5"/>
    <w:rsid w:val="00B26F28"/>
    <w:rsid w:val="00B2738E"/>
    <w:rsid w:val="00B30A36"/>
    <w:rsid w:val="00B36048"/>
    <w:rsid w:val="00B43A36"/>
    <w:rsid w:val="00B54883"/>
    <w:rsid w:val="00B557B6"/>
    <w:rsid w:val="00B65D4D"/>
    <w:rsid w:val="00B67E5C"/>
    <w:rsid w:val="00B72D10"/>
    <w:rsid w:val="00B97556"/>
    <w:rsid w:val="00BA2CF5"/>
    <w:rsid w:val="00BA784A"/>
    <w:rsid w:val="00BB035E"/>
    <w:rsid w:val="00BC2464"/>
    <w:rsid w:val="00BC3214"/>
    <w:rsid w:val="00BC3A4A"/>
    <w:rsid w:val="00BC3F99"/>
    <w:rsid w:val="00BC604F"/>
    <w:rsid w:val="00BC69B6"/>
    <w:rsid w:val="00BC6E66"/>
    <w:rsid w:val="00BC720E"/>
    <w:rsid w:val="00BD00D0"/>
    <w:rsid w:val="00BD61C4"/>
    <w:rsid w:val="00BE346F"/>
    <w:rsid w:val="00BE7156"/>
    <w:rsid w:val="00BF1414"/>
    <w:rsid w:val="00BF406E"/>
    <w:rsid w:val="00BF4134"/>
    <w:rsid w:val="00BF5AC1"/>
    <w:rsid w:val="00C133DD"/>
    <w:rsid w:val="00C2195D"/>
    <w:rsid w:val="00C24A5E"/>
    <w:rsid w:val="00C251D8"/>
    <w:rsid w:val="00C25646"/>
    <w:rsid w:val="00C278B9"/>
    <w:rsid w:val="00C27B7B"/>
    <w:rsid w:val="00C34E7F"/>
    <w:rsid w:val="00C35A2F"/>
    <w:rsid w:val="00C35C9F"/>
    <w:rsid w:val="00C41245"/>
    <w:rsid w:val="00C513C0"/>
    <w:rsid w:val="00C5222B"/>
    <w:rsid w:val="00C54988"/>
    <w:rsid w:val="00C54A0A"/>
    <w:rsid w:val="00C56CC5"/>
    <w:rsid w:val="00C73E49"/>
    <w:rsid w:val="00C746FA"/>
    <w:rsid w:val="00C91884"/>
    <w:rsid w:val="00C947F0"/>
    <w:rsid w:val="00C957EC"/>
    <w:rsid w:val="00C97205"/>
    <w:rsid w:val="00CA0FD7"/>
    <w:rsid w:val="00CA22FE"/>
    <w:rsid w:val="00CA77FF"/>
    <w:rsid w:val="00CA7B46"/>
    <w:rsid w:val="00CB3D50"/>
    <w:rsid w:val="00CE225E"/>
    <w:rsid w:val="00CE270D"/>
    <w:rsid w:val="00CE4761"/>
    <w:rsid w:val="00CF188C"/>
    <w:rsid w:val="00CF32F7"/>
    <w:rsid w:val="00CF358A"/>
    <w:rsid w:val="00CF5CBB"/>
    <w:rsid w:val="00D03B8F"/>
    <w:rsid w:val="00D0544D"/>
    <w:rsid w:val="00D17966"/>
    <w:rsid w:val="00D21749"/>
    <w:rsid w:val="00D21F95"/>
    <w:rsid w:val="00D50D2D"/>
    <w:rsid w:val="00D53D45"/>
    <w:rsid w:val="00D61BF2"/>
    <w:rsid w:val="00D63658"/>
    <w:rsid w:val="00D77755"/>
    <w:rsid w:val="00D80F84"/>
    <w:rsid w:val="00D8148E"/>
    <w:rsid w:val="00D846F8"/>
    <w:rsid w:val="00D92247"/>
    <w:rsid w:val="00D97D95"/>
    <w:rsid w:val="00DA1F79"/>
    <w:rsid w:val="00DA3766"/>
    <w:rsid w:val="00DB249F"/>
    <w:rsid w:val="00DB78BB"/>
    <w:rsid w:val="00DC04FD"/>
    <w:rsid w:val="00DC0B79"/>
    <w:rsid w:val="00DC1A80"/>
    <w:rsid w:val="00DC283A"/>
    <w:rsid w:val="00DC77EC"/>
    <w:rsid w:val="00DD020A"/>
    <w:rsid w:val="00DD032E"/>
    <w:rsid w:val="00DD054F"/>
    <w:rsid w:val="00DE08C2"/>
    <w:rsid w:val="00DE2BCC"/>
    <w:rsid w:val="00DE3A32"/>
    <w:rsid w:val="00DE3B08"/>
    <w:rsid w:val="00DE4FC0"/>
    <w:rsid w:val="00DF450C"/>
    <w:rsid w:val="00E0252E"/>
    <w:rsid w:val="00E02B80"/>
    <w:rsid w:val="00E0477E"/>
    <w:rsid w:val="00E04A4D"/>
    <w:rsid w:val="00E04BCC"/>
    <w:rsid w:val="00E103DA"/>
    <w:rsid w:val="00E10D4F"/>
    <w:rsid w:val="00E11FA8"/>
    <w:rsid w:val="00E136F4"/>
    <w:rsid w:val="00E13AB7"/>
    <w:rsid w:val="00E140C8"/>
    <w:rsid w:val="00E15550"/>
    <w:rsid w:val="00E16A41"/>
    <w:rsid w:val="00E17CBF"/>
    <w:rsid w:val="00E23D5C"/>
    <w:rsid w:val="00E27472"/>
    <w:rsid w:val="00E45071"/>
    <w:rsid w:val="00E45F26"/>
    <w:rsid w:val="00E4749E"/>
    <w:rsid w:val="00E609C9"/>
    <w:rsid w:val="00E657F3"/>
    <w:rsid w:val="00E74102"/>
    <w:rsid w:val="00E81A19"/>
    <w:rsid w:val="00E82463"/>
    <w:rsid w:val="00E87953"/>
    <w:rsid w:val="00E9224B"/>
    <w:rsid w:val="00E92A68"/>
    <w:rsid w:val="00EB014B"/>
    <w:rsid w:val="00EB43B5"/>
    <w:rsid w:val="00EB70EF"/>
    <w:rsid w:val="00ED187D"/>
    <w:rsid w:val="00ED1CAD"/>
    <w:rsid w:val="00ED5534"/>
    <w:rsid w:val="00ED6B69"/>
    <w:rsid w:val="00EE1A6C"/>
    <w:rsid w:val="00EE45FD"/>
    <w:rsid w:val="00EF2662"/>
    <w:rsid w:val="00EF26A0"/>
    <w:rsid w:val="00EF5D1B"/>
    <w:rsid w:val="00EF6675"/>
    <w:rsid w:val="00F008C8"/>
    <w:rsid w:val="00F01BAC"/>
    <w:rsid w:val="00F031AE"/>
    <w:rsid w:val="00F103A7"/>
    <w:rsid w:val="00F12C67"/>
    <w:rsid w:val="00F2447F"/>
    <w:rsid w:val="00F251AE"/>
    <w:rsid w:val="00F30D31"/>
    <w:rsid w:val="00F315CC"/>
    <w:rsid w:val="00F34983"/>
    <w:rsid w:val="00F377AE"/>
    <w:rsid w:val="00F41B2F"/>
    <w:rsid w:val="00F446ED"/>
    <w:rsid w:val="00F45ADB"/>
    <w:rsid w:val="00F45C31"/>
    <w:rsid w:val="00F45F31"/>
    <w:rsid w:val="00F53B3E"/>
    <w:rsid w:val="00F613B8"/>
    <w:rsid w:val="00F63286"/>
    <w:rsid w:val="00F65A25"/>
    <w:rsid w:val="00F6688A"/>
    <w:rsid w:val="00F67A65"/>
    <w:rsid w:val="00F701D5"/>
    <w:rsid w:val="00F708BE"/>
    <w:rsid w:val="00F77A7D"/>
    <w:rsid w:val="00F86DC4"/>
    <w:rsid w:val="00F911FE"/>
    <w:rsid w:val="00F92080"/>
    <w:rsid w:val="00F92A7C"/>
    <w:rsid w:val="00F92F59"/>
    <w:rsid w:val="00FA31AF"/>
    <w:rsid w:val="00FA4C7B"/>
    <w:rsid w:val="00FA6F5D"/>
    <w:rsid w:val="00FB3329"/>
    <w:rsid w:val="00FB4E1F"/>
    <w:rsid w:val="00FC0B6B"/>
    <w:rsid w:val="00FC3735"/>
    <w:rsid w:val="00FC5FA0"/>
    <w:rsid w:val="00FD04E9"/>
    <w:rsid w:val="00FD1533"/>
    <w:rsid w:val="00FD5D0D"/>
    <w:rsid w:val="00FE1B8C"/>
    <w:rsid w:val="00FE6FCD"/>
    <w:rsid w:val="00FF0230"/>
    <w:rsid w:val="00FF4066"/>
    <w:rsid w:val="06C395CF"/>
    <w:rsid w:val="117589DC"/>
    <w:rsid w:val="24473C85"/>
    <w:rsid w:val="248F753C"/>
    <w:rsid w:val="2BD62243"/>
    <w:rsid w:val="2BDC3490"/>
    <w:rsid w:val="2C7BD6D8"/>
    <w:rsid w:val="4420F9CA"/>
    <w:rsid w:val="4B258091"/>
    <w:rsid w:val="55FC334F"/>
    <w:rsid w:val="6262B80C"/>
    <w:rsid w:val="63CB00FD"/>
    <w:rsid w:val="64C378EC"/>
    <w:rsid w:val="6F805A49"/>
    <w:rsid w:val="72B9359B"/>
    <w:rsid w:val="7961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8E738CBF-0D69-4C61-AD3E-5492A99D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4077099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oncologypipeline.com/apexonco/regenerons-met-bet-falls-short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29A9F9-636F-487F-8123-4D0C59E655A3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4354fadf-993e-4185-b1da-ba2eaec282af"/>
    <ds:schemaRef ds:uri="http://purl.org/dc/terms/"/>
    <ds:schemaRef ds:uri="http://purl.org/dc/elements/1.1/"/>
    <ds:schemaRef ds:uri="7104cb0c-1319-4207-a9b8-e706b9e41b82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8263A64-AD03-43D1-A98B-C99CFA2363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Links>
    <vt:vector size="36" baseType="variant">
      <vt:variant>
        <vt:i4>4522035</vt:i4>
      </vt:variant>
      <vt:variant>
        <vt:i4>15</vt:i4>
      </vt:variant>
      <vt:variant>
        <vt:i4>0</vt:i4>
      </vt:variant>
      <vt:variant>
        <vt:i4>5</vt:i4>
      </vt:variant>
      <vt:variant>
        <vt:lpwstr>https://nam12.safelinks.protection.outlook.com/?url=https%3A%2F%2Fs29.q4cdn.com%2F585078350%2Ffiles%2Fdoc_financials%2F2024%2Fq2%2FGILD-Q224-Earnings-Presentation-8-August-2024.pdf&amp;data=05%7C02%7Cclaudia.lanauzetorres%40abbvie.com%7C1f79235d394542764bbd08dcbaf70495%7C6f4d03de95514ba1a25bdce6f5ab7ace%7C0%7C0%7C638590817839436460%7CUnknown%7CTWFpbGZsb3d8eyJWIjoiMC4wLjAwMDAiLCJQIjoiV2luMzIiLCJBTiI6Ik1haWwiLCJXVCI6Mn0%3D%7C0%7C%7C%7C&amp;sdata=haM04JRea%2BP6%2F7WooU5tnWVF2UIapNcUhmeTGUrj7aw%3D&amp;reserved=0</vt:lpwstr>
      </vt:variant>
      <vt:variant>
        <vt:lpwstr/>
      </vt:variant>
      <vt:variant>
        <vt:i4>917629</vt:i4>
      </vt:variant>
      <vt:variant>
        <vt:i4>12</vt:i4>
      </vt:variant>
      <vt:variant>
        <vt:i4>0</vt:i4>
      </vt:variant>
      <vt:variant>
        <vt:i4>5</vt:i4>
      </vt:variant>
      <vt:variant>
        <vt:lpwstr>https://nam12.safelinks.protection.outlook.com/?url=https%3A%2F%2Fs29.q4cdn.com%2F585078350%2Ffiles%2Fdoc_financials%2F2024%2Fq2%2FGILD-Q224-Earnings-Press-Release-8-August-2024.pdf&amp;data=05%7C02%7Cclaudia.lanauzetorres%40abbvie.com%7C1f79235d394542764bbd08dcbaf70495%7C6f4d03de95514ba1a25bdce6f5ab7ace%7C0%7C0%7C638590817839420205%7CUnknown%7CTWFpbGZsb3d8eyJWIjoiMC4wLjAwMDAiLCJQIjoiV2luMzIiLCJBTiI6Ik1haWwiLCJXVCI6Mn0%3D%7C0%7C%7C%7C&amp;sdata=AMAFjrdhMwyx%2BdpQ26YF6KpNKGV7Hn2MlIgRmO4ubJ8%3D&amp;reserved=0</vt:lpwstr>
      </vt:variant>
      <vt:variant>
        <vt:lpwstr/>
      </vt:variant>
      <vt:variant>
        <vt:i4>852032</vt:i4>
      </vt:variant>
      <vt:variant>
        <vt:i4>9</vt:i4>
      </vt:variant>
      <vt:variant>
        <vt:i4>0</vt:i4>
      </vt:variant>
      <vt:variant>
        <vt:i4>5</vt:i4>
      </vt:variant>
      <vt:variant>
        <vt:lpwstr>https://www.onclive.com/view/onc-392-bnt316-elicits-clinical-activity-in-checkpoint-inhibitor-resistant-nsclc</vt:lpwstr>
      </vt:variant>
      <vt:variant>
        <vt:lpwstr/>
      </vt:variant>
      <vt:variant>
        <vt:i4>983047</vt:i4>
      </vt:variant>
      <vt:variant>
        <vt:i4>6</vt:i4>
      </vt:variant>
      <vt:variant>
        <vt:i4>0</vt:i4>
      </vt:variant>
      <vt:variant>
        <vt:i4>5</vt:i4>
      </vt:variant>
      <vt:variant>
        <vt:lpwstr>https://clinicaltrials.gov/study/NCT05671510</vt:lpwstr>
      </vt:variant>
      <vt:variant>
        <vt:lpwstr/>
      </vt:variant>
      <vt:variant>
        <vt:i4>4128812</vt:i4>
      </vt:variant>
      <vt:variant>
        <vt:i4>3</vt:i4>
      </vt:variant>
      <vt:variant>
        <vt:i4>0</vt:i4>
      </vt:variant>
      <vt:variant>
        <vt:i4>5</vt:i4>
      </vt:variant>
      <vt:variant>
        <vt:lpwstr>https://nam12.safelinks.protection.outlook.com/?url=https%3A%2F%2Finvestors.biontech.de%2Fstatic-files%2F92202b24-f427-40b6-b20f-09524db4804d&amp;data=05%7C02%7Ckate.hohenberg%40abbvie.com%7C3c95877b5679447d286008dcb58b1762%7C6f4d03de95514ba1a25bdce6f5ab7ace%7C0%7C0%7C638584856721537516%7CUnknown%7CTWFpbGZsb3d8eyJWIjoiMC4wLjAwMDAiLCJQIjoiV2luMzIiLCJBTiI6Ik1haWwiLCJXVCI6Mn0%3D%7C0%7C%7C%7C&amp;sdata=td46mlWx5mkTmIC1AwllTk052bjpq7Kb2ioLO9t%2B3sk%3D&amp;reserved=0</vt:lpwstr>
      </vt:variant>
      <vt:variant>
        <vt:lpwstr/>
      </vt:variant>
      <vt:variant>
        <vt:i4>6684718</vt:i4>
      </vt:variant>
      <vt:variant>
        <vt:i4>0</vt:i4>
      </vt:variant>
      <vt:variant>
        <vt:i4>0</vt:i4>
      </vt:variant>
      <vt:variant>
        <vt:i4>5</vt:i4>
      </vt:variant>
      <vt:variant>
        <vt:lpwstr>https://nam12.safelinks.protection.outlook.com/?url=https%3A%2F%2Finvestors.biontech.de%2Fnews-releases%2Fnews-release-details%2Fbiontech-announces-second-quarter-2024-financial-results-and&amp;data=05%7C02%7Ckate.hohenberg%40abbvie.com%7C3c95877b5679447d286008dcb58b1762%7C6f4d03de95514ba1a25bdce6f5ab7ace%7C0%7C0%7C638584856721519561%7CUnknown%7CTWFpbGZsb3d8eyJWIjoiMC4wLjAwMDAiLCJQIjoiV2luMzIiLCJBTiI6Ik1haWwiLCJXVCI6Mn0%3D%7C0%7C%7C%7C&amp;sdata=mDFq4d0regL7VnuBaQyRtjZQ4RXFLDpEExJ%2BjofdgMo%3D&amp;reserve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Brock, Jesse</cp:lastModifiedBy>
  <cp:revision>3</cp:revision>
  <dcterms:created xsi:type="dcterms:W3CDTF">2025-02-25T21:37:00Z</dcterms:created>
  <dcterms:modified xsi:type="dcterms:W3CDTF">2025-02-25T21:42:00Z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