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horzAnchor="margin" w:tblpY="425"/>
        <w:tblW w:w="9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830"/>
        <w:gridCol w:w="725"/>
        <w:gridCol w:w="15"/>
      </w:tblGrid>
      <w:tr w:rsidR="00AE03F2" w14:paraId="09A6D9ED" w14:textId="77777777" w:rsidTr="00E35F3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  <w:tcBorders>
              <w:bottom w:val="none" w:sz="0" w:space="0" w:color="auto"/>
            </w:tcBorders>
          </w:tcPr>
          <w:p w14:paraId="697A088C" w14:textId="4AC6F9E7" w:rsidR="00ED5D04" w:rsidRPr="00ED5D04" w:rsidRDefault="00AE03F2" w:rsidP="006F6824">
            <w:pPr>
              <w:jc w:val="center"/>
              <w:rPr>
                <w:rFonts w:ascii="Aptos" w:eastAsia="Aptos" w:hAnsi="Aptos" w:cs="Aptos"/>
                <w:b w:val="0"/>
                <w:bCs w:val="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4E6DEF01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14:paraId="3FCC0B5C" w14:textId="77777777" w:rsidTr="00E35F35">
        <w:trPr>
          <w:gridAfter w:val="1"/>
          <w:wAfter w:w="15" w:type="dxa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E97B1C0" w14:textId="77777777" w:rsidR="004B3613" w:rsidRDefault="004B3613" w:rsidP="006F6824">
            <w:pPr>
              <w:rPr>
                <w:noProof/>
              </w:rPr>
            </w:pPr>
          </w:p>
          <w:p w14:paraId="36336A98" w14:textId="13C0D02C" w:rsidR="00E2513A" w:rsidRDefault="00332026" w:rsidP="006F6824">
            <w:pPr>
              <w:jc w:val="center"/>
              <w:rPr>
                <w:noProof/>
              </w:rPr>
            </w:pPr>
            <w:r w:rsidRPr="00332026">
              <w:rPr>
                <w:noProof/>
              </w:rPr>
              <w:drawing>
                <wp:inline distT="0" distB="0" distL="0" distR="0" wp14:anchorId="32C36670" wp14:editId="66FEF143">
                  <wp:extent cx="1225613" cy="463574"/>
                  <wp:effectExtent l="0" t="0" r="0" b="0"/>
                  <wp:docPr id="1694693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935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13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8254E" w14:textId="395C222C" w:rsidR="004B3613" w:rsidRPr="00256EAA" w:rsidRDefault="004B3613" w:rsidP="006F6824">
            <w:pPr>
              <w:jc w:val="center"/>
              <w:rPr>
                <w:b w:val="0"/>
                <w:bCs w:val="0"/>
                <w:noProof/>
              </w:rPr>
            </w:pPr>
          </w:p>
        </w:tc>
      </w:tr>
      <w:tr w:rsidR="00875BA7" w14:paraId="4E8EECA3" w14:textId="77777777" w:rsidTr="00E35F35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73BD0CF" w14:textId="77777777" w:rsidR="00875BA7" w:rsidRPr="00B41EE4" w:rsidRDefault="00875BA7" w:rsidP="006F6824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tcW w:w="7830" w:type="dxa"/>
          </w:tcPr>
          <w:p w14:paraId="5C856135" w14:textId="416B8495" w:rsidR="00993427" w:rsidRDefault="00DB74AE" w:rsidP="006F6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 w:rsidRPr="00DB74AE">
              <w:rPr>
                <w:b/>
                <w:bCs/>
                <w:color w:val="153D63" w:themeColor="text2" w:themeTint="E6"/>
              </w:rPr>
              <w:t xml:space="preserve">GSK and its partner iTeos have announced they will discontinue development of belrestotug (TIGIT mAb) </w:t>
            </w:r>
          </w:p>
          <w:p w14:paraId="6B0FC70C" w14:textId="77777777" w:rsidR="00DB74AE" w:rsidRDefault="00DB74AE" w:rsidP="006F6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B0C5772" w14:textId="1C61C608" w:rsidR="00A677D9" w:rsidRPr="00770B6D" w:rsidRDefault="00A677D9" w:rsidP="00770B6D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770B6D">
              <w:rPr>
                <w:rStyle w:val="normaltextrun"/>
                <w:rFonts w:asciiTheme="minorHAnsi" w:hAnsiTheme="minorHAnsi" w:cs="Calibri"/>
                <w:sz w:val="22"/>
                <w:szCs w:val="22"/>
              </w:rPr>
              <w:t xml:space="preserve">The </w:t>
            </w:r>
            <w:hyperlink r:id="rId10" w:history="1">
              <w:r w:rsidR="003B15A0" w:rsidRPr="003B15A0">
                <w:rPr>
                  <w:rStyle w:val="Hyperlink"/>
                  <w:rFonts w:asciiTheme="minorHAnsi" w:hAnsiTheme="minorHAnsi" w:cs="Calibri"/>
                  <w:sz w:val="22"/>
                  <w:szCs w:val="22"/>
                </w:rPr>
                <w:t>press release</w:t>
              </w:r>
            </w:hyperlink>
            <w:r w:rsidR="003B15A0">
              <w:rPr>
                <w:rStyle w:val="normaltextrun"/>
                <w:rFonts w:asciiTheme="minorHAnsi" w:hAnsiTheme="minorHAnsi" w:cs="Calibri"/>
                <w:sz w:val="22"/>
                <w:szCs w:val="22"/>
              </w:rPr>
              <w:t xml:space="preserve"> reports the </w:t>
            </w:r>
            <w:r w:rsidRPr="00770B6D">
              <w:rPr>
                <w:rStyle w:val="normaltextrun"/>
                <w:rFonts w:asciiTheme="minorHAnsi" w:hAnsiTheme="minorHAnsi" w:cs="Calibri"/>
                <w:sz w:val="22"/>
                <w:szCs w:val="22"/>
              </w:rPr>
              <w:t xml:space="preserve">decision is based on interim analyses from </w:t>
            </w:r>
            <w:hyperlink r:id="rId11" w:tgtFrame="_blank" w:history="1">
              <w:r w:rsidRPr="00770B6D">
                <w:rPr>
                  <w:rStyle w:val="normaltextrun"/>
                  <w:rFonts w:asciiTheme="minorHAnsi" w:hAnsiTheme="minorHAnsi" w:cs="Calibri"/>
                  <w:color w:val="0563C1"/>
                  <w:sz w:val="22"/>
                  <w:szCs w:val="22"/>
                  <w:u w:val="single"/>
                </w:rPr>
                <w:t>P2 GALAXIES Lung-201</w:t>
              </w:r>
            </w:hyperlink>
            <w:r w:rsidRPr="00770B6D">
              <w:rPr>
                <w:rStyle w:val="apple-converted-space"/>
                <w:rFonts w:asciiTheme="minorHAnsi" w:hAnsiTheme="minorHAnsi" w:cs="Calibri"/>
                <w:sz w:val="22"/>
                <w:szCs w:val="22"/>
              </w:rPr>
              <w:t> </w:t>
            </w:r>
            <w:r w:rsidRPr="00770B6D">
              <w:rPr>
                <w:rStyle w:val="normaltextrun"/>
                <w:rFonts w:asciiTheme="minorHAnsi" w:hAnsiTheme="minorHAnsi" w:cs="Calibri"/>
                <w:sz w:val="22"/>
                <w:szCs w:val="22"/>
              </w:rPr>
              <w:t>and</w:t>
            </w:r>
            <w:r w:rsidRPr="00770B6D">
              <w:rPr>
                <w:rStyle w:val="apple-converted-space"/>
                <w:rFonts w:asciiTheme="minorHAnsi" w:hAnsiTheme="minorHAnsi" w:cs="Calibri"/>
                <w:sz w:val="22"/>
                <w:szCs w:val="22"/>
              </w:rPr>
              <w:t> </w:t>
            </w:r>
            <w:r w:rsidR="0036348F" w:rsidRPr="00770B6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hyperlink r:id="rId12" w:tgtFrame="_blank" w:history="1">
              <w:r w:rsidRPr="00770B6D">
                <w:rPr>
                  <w:rStyle w:val="normaltextrun"/>
                  <w:rFonts w:asciiTheme="minorHAnsi" w:hAnsiTheme="minorHAnsi" w:cs="Calibri"/>
                  <w:color w:val="0563C1"/>
                  <w:sz w:val="22"/>
                  <w:szCs w:val="22"/>
                  <w:u w:val="single"/>
                </w:rPr>
                <w:t>P2</w:t>
              </w:r>
              <w:r w:rsidRPr="00770B6D">
                <w:rPr>
                  <w:rStyle w:val="apple-converted-space"/>
                  <w:rFonts w:asciiTheme="minorHAnsi" w:hAnsiTheme="minorHAnsi" w:cs="Calibri"/>
                  <w:color w:val="0563C1"/>
                  <w:sz w:val="22"/>
                  <w:szCs w:val="22"/>
                  <w:u w:val="single"/>
                </w:rPr>
                <w:t> </w:t>
              </w:r>
              <w:r w:rsidRPr="00770B6D">
                <w:rPr>
                  <w:rStyle w:val="normaltextrun"/>
                  <w:rFonts w:asciiTheme="minorHAnsi" w:hAnsiTheme="minorHAnsi" w:cs="Calibri"/>
                  <w:color w:val="0563C1"/>
                  <w:sz w:val="22"/>
                  <w:szCs w:val="22"/>
                  <w:u w:val="single"/>
                </w:rPr>
                <w:t>GALAXIES H&amp;N-202</w:t>
              </w:r>
            </w:hyperlink>
            <w:r w:rsidR="0036348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70B6D">
              <w:rPr>
                <w:rStyle w:val="normaltextrun"/>
                <w:rFonts w:asciiTheme="minorHAnsi" w:hAnsiTheme="minorHAnsi" w:cs="Calibri"/>
                <w:sz w:val="22"/>
                <w:szCs w:val="22"/>
              </w:rPr>
              <w:t>studies, which did not meet efficacy criteria for continued development</w:t>
            </w:r>
            <w:r w:rsidRPr="00770B6D">
              <w:rPr>
                <w:rStyle w:val="eop"/>
                <w:rFonts w:asciiTheme="minorHAnsi" w:hAnsiTheme="minorHAnsi" w:cs="Calibri"/>
                <w:sz w:val="22"/>
                <w:szCs w:val="22"/>
              </w:rPr>
              <w:t> </w:t>
            </w:r>
          </w:p>
          <w:p w14:paraId="0383A8FA" w14:textId="77777777" w:rsidR="00A677D9" w:rsidRDefault="00A677D9" w:rsidP="00A677D9">
            <w:pPr>
              <w:pStyle w:val="paragraph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eop"/>
                <w:rFonts w:ascii="Calibri" w:hAnsi="Calibri" w:cs="Calibri"/>
              </w:rPr>
              <w:t> </w:t>
            </w:r>
          </w:p>
          <w:p w14:paraId="2C82289E" w14:textId="540F0ACC" w:rsidR="007B1375" w:rsidRPr="001B4F00" w:rsidRDefault="00F16A17" w:rsidP="00A677D9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cs="Calibri"/>
              </w:rPr>
              <w:t xml:space="preserve">No data was provided in today’s press release. Previously, </w:t>
            </w:r>
            <w:r w:rsidR="0036348F">
              <w:rPr>
                <w:rStyle w:val="normaltextrun"/>
                <w:rFonts w:cs="Calibri"/>
              </w:rPr>
              <w:t xml:space="preserve">P2 </w:t>
            </w:r>
            <w:r w:rsidR="00A677D9" w:rsidRPr="008010D5">
              <w:rPr>
                <w:rStyle w:val="normaltextrun"/>
                <w:rFonts w:cs="Calibri"/>
              </w:rPr>
              <w:t xml:space="preserve">GALAXIES Lung-201 </w:t>
            </w:r>
            <w:r w:rsidR="002F0E16">
              <w:rPr>
                <w:rStyle w:val="normaltextrun"/>
                <w:rFonts w:cs="Calibri"/>
              </w:rPr>
              <w:t>of belrestotug + dostarlimab (PD-1 mAb) in</w:t>
            </w:r>
            <w:r w:rsidR="008F7174">
              <w:rPr>
                <w:rStyle w:val="normaltextrun"/>
                <w:rFonts w:cs="Calibri"/>
              </w:rPr>
              <w:t xml:space="preserve"> </w:t>
            </w:r>
            <w:r w:rsidR="008F7174" w:rsidRPr="00821373">
              <w:rPr>
                <w:rStyle w:val="normaltextrun"/>
                <w:rFonts w:cs="Calibri"/>
                <w:b/>
                <w:bCs/>
              </w:rPr>
              <w:t>1L</w:t>
            </w:r>
            <w:r w:rsidR="002F0E16" w:rsidRPr="00821373">
              <w:rPr>
                <w:rStyle w:val="normaltextrun"/>
                <w:rFonts w:cs="Calibri"/>
                <w:b/>
                <w:bCs/>
              </w:rPr>
              <w:t xml:space="preserve"> PD-L1</w:t>
            </w:r>
            <w:r w:rsidR="00877878" w:rsidRPr="00821373">
              <w:rPr>
                <w:rStyle w:val="normaltextrun"/>
                <w:rFonts w:cs="Calibri"/>
                <w:b/>
                <w:bCs/>
              </w:rPr>
              <w:t>≥</w:t>
            </w:r>
            <w:r w:rsidR="002F0E16" w:rsidRPr="00821373">
              <w:rPr>
                <w:rStyle w:val="normaltextrun"/>
                <w:rFonts w:cs="Calibri"/>
                <w:b/>
                <w:bCs/>
              </w:rPr>
              <w:t>50%</w:t>
            </w:r>
            <w:r w:rsidR="00A677D9" w:rsidRPr="008010D5">
              <w:rPr>
                <w:rStyle w:val="apple-converted-space"/>
                <w:rFonts w:cs="Calibri"/>
              </w:rPr>
              <w:t> </w:t>
            </w:r>
            <w:hyperlink r:id="rId13" w:history="1"/>
            <w:r w:rsidR="007E140A" w:rsidRPr="007E140A">
              <w:rPr>
                <w:rStyle w:val="normaltextrun"/>
                <w:rFonts w:cs="Calibri"/>
              </w:rPr>
              <w:t xml:space="preserve">had shown </w:t>
            </w:r>
            <w:r w:rsidR="007E140A" w:rsidRPr="00442C31">
              <w:rPr>
                <w:rStyle w:val="normaltextrun"/>
                <w:rFonts w:cs="Calibri"/>
                <w:b/>
                <w:bCs/>
              </w:rPr>
              <w:t xml:space="preserve">ORR </w:t>
            </w:r>
            <w:r w:rsidR="00D62184" w:rsidRPr="00442C31">
              <w:rPr>
                <w:rStyle w:val="normaltextrun"/>
                <w:rFonts w:cs="Calibri"/>
                <w:b/>
                <w:bCs/>
              </w:rPr>
              <w:t>59</w:t>
            </w:r>
            <w:r w:rsidR="00A677D9" w:rsidRPr="00442C31">
              <w:rPr>
                <w:rStyle w:val="normaltextrun"/>
                <w:rFonts w:cs="Calibri"/>
                <w:b/>
                <w:bCs/>
              </w:rPr>
              <w:t>%</w:t>
            </w:r>
            <w:r w:rsidR="002F0E16">
              <w:rPr>
                <w:rStyle w:val="normaltextrun"/>
                <w:rFonts w:cs="Calibri"/>
              </w:rPr>
              <w:t xml:space="preserve"> </w:t>
            </w:r>
            <w:r w:rsidR="00A82F3F">
              <w:rPr>
                <w:rStyle w:val="normaltextrun"/>
                <w:rFonts w:cs="Calibri"/>
              </w:rPr>
              <w:t xml:space="preserve">(n=19; </w:t>
            </w:r>
            <w:hyperlink r:id="rId14" w:history="1">
              <w:r w:rsidR="00A82F3F" w:rsidRPr="00234F96">
                <w:rPr>
                  <w:rStyle w:val="Hyperlink"/>
                  <w:rFonts w:cs="Calibri"/>
                </w:rPr>
                <w:t>ESMO 2024</w:t>
              </w:r>
            </w:hyperlink>
            <w:r w:rsidR="00A82F3F">
              <w:rPr>
                <w:rStyle w:val="normaltextrun"/>
                <w:rFonts w:cs="Calibri"/>
              </w:rPr>
              <w:t>)</w:t>
            </w:r>
            <w:r w:rsidR="00A82F3F" w:rsidRPr="008010D5">
              <w:rPr>
                <w:rStyle w:val="apple-converted-space"/>
                <w:rFonts w:cs="Calibri"/>
              </w:rPr>
              <w:t> </w:t>
            </w:r>
            <w:r w:rsidR="002F0E16">
              <w:rPr>
                <w:rStyle w:val="normaltextrun"/>
                <w:rFonts w:cs="Calibri"/>
              </w:rPr>
              <w:t xml:space="preserve">-- </w:t>
            </w:r>
            <w:r w:rsidR="002F0E16" w:rsidRPr="00442C31">
              <w:rPr>
                <w:rStyle w:val="normaltextrun"/>
                <w:rFonts w:cs="Calibri"/>
                <w:b/>
                <w:bCs/>
              </w:rPr>
              <w:t>outcomes similar to SOC pembro + CT</w:t>
            </w:r>
            <w:r w:rsidR="00E35A79">
              <w:rPr>
                <w:rStyle w:val="normaltextrun"/>
                <w:rFonts w:cs="Calibri"/>
                <w:b/>
                <w:bCs/>
              </w:rPr>
              <w:t xml:space="preserve"> </w:t>
            </w:r>
            <w:r w:rsidR="00E35A79" w:rsidRPr="00E35A79">
              <w:rPr>
                <w:rStyle w:val="normaltextrun"/>
                <w:rFonts w:cs="Calibri"/>
              </w:rPr>
              <w:t>(ORR 62%, KN-189)</w:t>
            </w:r>
            <w:r w:rsidR="00A82F3F" w:rsidRPr="00E35A79">
              <w:rPr>
                <w:rStyle w:val="normaltextrun"/>
                <w:rFonts w:cs="Calibri"/>
              </w:rPr>
              <w:t>.</w:t>
            </w:r>
            <w:r w:rsidR="00A82F3F">
              <w:rPr>
                <w:rStyle w:val="normaltextrun"/>
                <w:rFonts w:cs="Calibri"/>
              </w:rPr>
              <w:t xml:space="preserve"> </w:t>
            </w:r>
            <w:r w:rsidR="00234F96">
              <w:rPr>
                <w:rStyle w:val="normaltextrun"/>
                <w:rFonts w:cs="Calibri"/>
              </w:rPr>
              <w:t xml:space="preserve"> </w:t>
            </w:r>
            <w:r w:rsidR="00A677D9" w:rsidRPr="008010D5">
              <w:rPr>
                <w:rStyle w:val="normaltextrun"/>
                <w:rFonts w:cs="Calibri"/>
              </w:rPr>
              <w:t xml:space="preserve">However, </w:t>
            </w:r>
            <w:r w:rsidR="00F3397D">
              <w:rPr>
                <w:rStyle w:val="normaltextrun"/>
                <w:rFonts w:cs="Calibri"/>
              </w:rPr>
              <w:t xml:space="preserve">safety issues were highlighted at ESMO: </w:t>
            </w:r>
            <w:r w:rsidR="00A677D9" w:rsidRPr="008010D5">
              <w:rPr>
                <w:rStyle w:val="apple-converted-space"/>
                <w:rFonts w:cs="Calibri"/>
              </w:rPr>
              <w:t> </w:t>
            </w:r>
            <w:r w:rsidR="00A677D9" w:rsidRPr="008010D5">
              <w:rPr>
                <w:rStyle w:val="normaltextrun"/>
                <w:rFonts w:cs="Calibri"/>
              </w:rPr>
              <w:t>Gr≥3 T</w:t>
            </w:r>
            <w:r w:rsidR="005E59CC">
              <w:rPr>
                <w:rStyle w:val="normaltextrun"/>
                <w:rFonts w:cs="Calibri"/>
              </w:rPr>
              <w:t>E</w:t>
            </w:r>
            <w:r w:rsidR="00A677D9" w:rsidRPr="008010D5">
              <w:rPr>
                <w:rStyle w:val="normaltextrun"/>
                <w:rFonts w:cs="Calibri"/>
              </w:rPr>
              <w:t xml:space="preserve">AEs </w:t>
            </w:r>
            <w:r w:rsidR="00E860C9">
              <w:rPr>
                <w:rStyle w:val="normaltextrun"/>
                <w:rFonts w:cs="Calibri"/>
              </w:rPr>
              <w:t xml:space="preserve">with the combination </w:t>
            </w:r>
            <w:r w:rsidR="005E59CC">
              <w:rPr>
                <w:rStyle w:val="normaltextrun"/>
                <w:rFonts w:cs="Calibri"/>
              </w:rPr>
              <w:t>were 50%</w:t>
            </w:r>
            <w:r w:rsidR="00E860C9">
              <w:rPr>
                <w:rStyle w:val="normaltextrun"/>
                <w:rFonts w:cs="Calibri"/>
              </w:rPr>
              <w:t xml:space="preserve">, including </w:t>
            </w:r>
            <w:r w:rsidR="00821373">
              <w:rPr>
                <w:rStyle w:val="normaltextrun"/>
                <w:rFonts w:cs="Calibri"/>
              </w:rPr>
              <w:t>1 death due to immune-related AE</w:t>
            </w:r>
          </w:p>
          <w:p w14:paraId="2D9CA18A" w14:textId="77777777" w:rsidR="009D7D1B" w:rsidRDefault="009D7D1B" w:rsidP="005A601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7A0C1E" w14:textId="601E2613" w:rsidR="008E10BC" w:rsidRDefault="000901C6" w:rsidP="008F411B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GSK joins </w:t>
            </w:r>
            <w:r w:rsidR="008E10BC" w:rsidRPr="008E10BC">
              <w:t>BeiGene</w:t>
            </w:r>
            <w:r>
              <w:t xml:space="preserve">, </w:t>
            </w:r>
            <w:r w:rsidR="008E10BC" w:rsidRPr="008E10BC">
              <w:t>Merck</w:t>
            </w:r>
            <w:r>
              <w:t>,</w:t>
            </w:r>
            <w:r w:rsidR="008B788A">
              <w:t xml:space="preserve"> and</w:t>
            </w:r>
            <w:r w:rsidR="008E10BC" w:rsidRPr="008E10BC">
              <w:t xml:space="preserve"> Roche in recent discontinuation or reprioritization of TIGIT programs</w:t>
            </w:r>
            <w:r w:rsidR="002D3299">
              <w:t>; however, several pivotal trials remain ongoing (see table)</w:t>
            </w:r>
          </w:p>
          <w:p w14:paraId="6B2FB842" w14:textId="77777777" w:rsidR="008E10BC" w:rsidRDefault="008E10BC" w:rsidP="008E10B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CF9143" w14:textId="77777777" w:rsidR="004D447E" w:rsidRDefault="008010D5" w:rsidP="00C062F4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10D5">
              <w:rPr>
                <w:b/>
                <w:bCs/>
              </w:rPr>
              <w:t>In contrast, AstraZeneca’s PD-1 x TIGIT bsAb</w:t>
            </w:r>
            <w:r w:rsidR="00D87510" w:rsidRPr="00CC54CE">
              <w:rPr>
                <w:b/>
                <w:bCs/>
              </w:rPr>
              <w:t xml:space="preserve"> rilvegostomig </w:t>
            </w:r>
            <w:r w:rsidRPr="008010D5">
              <w:rPr>
                <w:b/>
                <w:bCs/>
              </w:rPr>
              <w:t xml:space="preserve">is in nine P3 trials, including 5 in NSCLC.  </w:t>
            </w:r>
            <w:proofErr w:type="gramStart"/>
            <w:r w:rsidR="00492E66" w:rsidRPr="00CC54CE">
              <w:rPr>
                <w:b/>
                <w:bCs/>
              </w:rPr>
              <w:t>AstraZeneca</w:t>
            </w:r>
            <w:r w:rsidR="00BF7623" w:rsidRPr="00CC54CE">
              <w:rPr>
                <w:b/>
                <w:bCs/>
              </w:rPr>
              <w:t xml:space="preserve">’s </w:t>
            </w:r>
            <w:r w:rsidR="00F62919">
              <w:t xml:space="preserve"> </w:t>
            </w:r>
            <w:r w:rsidR="00F62919" w:rsidRPr="00F62919">
              <w:rPr>
                <w:b/>
                <w:bCs/>
              </w:rPr>
              <w:t>rilvegostomig</w:t>
            </w:r>
            <w:proofErr w:type="gramEnd"/>
            <w:r w:rsidR="00F62919" w:rsidRPr="00F62919">
              <w:rPr>
                <w:b/>
                <w:bCs/>
              </w:rPr>
              <w:t xml:space="preserve"> </w:t>
            </w:r>
            <w:r w:rsidR="00BF7623" w:rsidRPr="00CC54CE">
              <w:rPr>
                <w:b/>
                <w:bCs/>
              </w:rPr>
              <w:t xml:space="preserve">and </w:t>
            </w:r>
            <w:r w:rsidR="00482DCC" w:rsidRPr="00CC54CE">
              <w:rPr>
                <w:b/>
                <w:bCs/>
              </w:rPr>
              <w:t xml:space="preserve">Arcus’ </w:t>
            </w:r>
            <w:r w:rsidR="00BF7623" w:rsidRPr="00CC54CE">
              <w:rPr>
                <w:b/>
                <w:bCs/>
              </w:rPr>
              <w:t>domvanlimab</w:t>
            </w:r>
            <w:r w:rsidR="00200CA1" w:rsidRPr="00CC54CE">
              <w:rPr>
                <w:b/>
                <w:bCs/>
              </w:rPr>
              <w:t xml:space="preserve"> (TIGIT mAb)</w:t>
            </w:r>
            <w:r w:rsidR="002E46D2" w:rsidRPr="00CC54CE">
              <w:rPr>
                <w:b/>
                <w:bCs/>
              </w:rPr>
              <w:t xml:space="preserve"> have a different mechanism vs the discontinued asset</w:t>
            </w:r>
            <w:r w:rsidR="007522FC" w:rsidRPr="00CC54CE">
              <w:rPr>
                <w:b/>
                <w:bCs/>
              </w:rPr>
              <w:t>s</w:t>
            </w:r>
            <w:r w:rsidR="007522FC">
              <w:t xml:space="preserve">; </w:t>
            </w:r>
            <w:r w:rsidR="00C95768">
              <w:t xml:space="preserve">these “fc-silent” mAbs </w:t>
            </w:r>
            <w:r w:rsidR="00AC1B9C">
              <w:t>may</w:t>
            </w:r>
            <w:r w:rsidR="00CA018B">
              <w:t xml:space="preserve"> provide greater anti-tumor efficacy with reduced AE</w:t>
            </w:r>
            <w:r w:rsidR="00AC1B9C">
              <w:t xml:space="preserve"> </w:t>
            </w:r>
            <w:r w:rsidR="00590FCC">
              <w:t xml:space="preserve">because they </w:t>
            </w:r>
            <w:r w:rsidR="007522FC">
              <w:t>spare</w:t>
            </w:r>
            <w:r w:rsidR="00AC1B9C">
              <w:t xml:space="preserve"> immune and regulatory T cells</w:t>
            </w:r>
          </w:p>
          <w:p w14:paraId="110474A2" w14:textId="77777777" w:rsidR="004D447E" w:rsidRDefault="004D447E" w:rsidP="004D447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FDDEC4" w14:textId="0BB371E0" w:rsidR="004B74FF" w:rsidRPr="00B56B50" w:rsidRDefault="001C7835" w:rsidP="004D447E">
            <w:pPr>
              <w:pStyle w:val="ListParagraph"/>
              <w:numPr>
                <w:ilvl w:val="2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Early data suggests </w:t>
            </w:r>
            <w:r w:rsidR="00D07963">
              <w:t xml:space="preserve">these agents’ </w:t>
            </w:r>
            <w:r>
              <w:t xml:space="preserve">promise </w:t>
            </w:r>
            <w:r w:rsidR="00D07963">
              <w:t>but does not differentiate</w:t>
            </w:r>
            <w:r>
              <w:t xml:space="preserve"> from early </w:t>
            </w:r>
            <w:r w:rsidR="004D447E">
              <w:t>signals</w:t>
            </w:r>
            <w:r>
              <w:t xml:space="preserve"> produced </w:t>
            </w:r>
            <w:r w:rsidR="001B4BA8">
              <w:t>in NSCLC for</w:t>
            </w:r>
            <w:r w:rsidR="009915FC">
              <w:t xml:space="preserve"> the now-failed TIGIT mAbs. </w:t>
            </w:r>
            <w:r w:rsidR="00B82F25">
              <w:t xml:space="preserve">P3 </w:t>
            </w:r>
            <w:r w:rsidR="003701BE">
              <w:t>NSCLC data</w:t>
            </w:r>
            <w:r w:rsidR="00485119">
              <w:t xml:space="preserve"> for both agents</w:t>
            </w:r>
            <w:r w:rsidR="009915FC">
              <w:t xml:space="preserve"> is expected </w:t>
            </w:r>
            <w:r w:rsidR="005A2C7D">
              <w:t>mid</w:t>
            </w:r>
            <w:r w:rsidR="000E67C2">
              <w:t>-</w:t>
            </w:r>
            <w:r w:rsidR="005A2C7D">
              <w:t>2028</w:t>
            </w:r>
            <w:r w:rsidR="00E933F8">
              <w:t xml:space="preserve">, but </w:t>
            </w:r>
            <w:r w:rsidR="00AF0173">
              <w:t>Arcus’ P3 in GEA will readout in 2026</w:t>
            </w:r>
          </w:p>
        </w:tc>
        <w:tc>
          <w:tcPr>
            <w:tcW w:w="740" w:type="dxa"/>
            <w:gridSpan w:val="2"/>
          </w:tcPr>
          <w:p w14:paraId="102DF7FA" w14:textId="4771D4CF" w:rsidR="00875BA7" w:rsidRDefault="00875BA7" w:rsidP="006F6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1E5AC1" w14:paraId="23631F60" w14:textId="77777777" w:rsidTr="00E35F35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26FEDB5" w14:textId="77777777" w:rsidR="001E5AC1" w:rsidRPr="00B41EE4" w:rsidRDefault="001E5AC1" w:rsidP="006F6824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tcW w:w="7830" w:type="dxa"/>
          </w:tcPr>
          <w:p w14:paraId="5AFF148A" w14:textId="77777777" w:rsidR="001E5AC1" w:rsidRPr="00211B05" w:rsidRDefault="001E5AC1" w:rsidP="006F6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</w:p>
        </w:tc>
        <w:tc>
          <w:tcPr>
            <w:tcW w:w="740" w:type="dxa"/>
            <w:gridSpan w:val="2"/>
          </w:tcPr>
          <w:p w14:paraId="06C3DF88" w14:textId="77777777" w:rsidR="001E5AC1" w:rsidRDefault="001E5AC1" w:rsidP="006F6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59"/>
        <w:gridCol w:w="953"/>
        <w:gridCol w:w="953"/>
        <w:gridCol w:w="953"/>
        <w:gridCol w:w="868"/>
        <w:gridCol w:w="953"/>
        <w:gridCol w:w="986"/>
        <w:gridCol w:w="990"/>
        <w:gridCol w:w="1260"/>
      </w:tblGrid>
      <w:tr w:rsidR="00AE42A1" w:rsidRPr="005213C8" w14:paraId="6D347271" w14:textId="77777777" w:rsidTr="00B80245">
        <w:tc>
          <w:tcPr>
            <w:tcW w:w="9175" w:type="dxa"/>
            <w:gridSpan w:val="9"/>
          </w:tcPr>
          <w:p w14:paraId="014FCB3C" w14:textId="210A0F99" w:rsidR="00AE42A1" w:rsidRPr="001E5AC1" w:rsidRDefault="00342EBF" w:rsidP="00AE42A1">
            <w:pPr>
              <w:jc w:val="center"/>
              <w:rPr>
                <w:rFonts w:eastAsia="Calibri" w:cs="Arial"/>
                <w:b/>
                <w:bCs/>
                <w:sz w:val="22"/>
                <w:szCs w:val="22"/>
              </w:rPr>
            </w:pPr>
            <w:r w:rsidRPr="001E5AC1">
              <w:rPr>
                <w:rFonts w:eastAsia="Calibri" w:cs="Arial"/>
                <w:b/>
                <w:bCs/>
                <w:sz w:val="22"/>
                <w:szCs w:val="22"/>
              </w:rPr>
              <w:t>Status of Key Competitors’ anti-TIGIT mAbs</w:t>
            </w:r>
          </w:p>
        </w:tc>
      </w:tr>
      <w:tr w:rsidR="005213C8" w:rsidRPr="005213C8" w14:paraId="2EDDF0DB" w14:textId="77777777" w:rsidTr="00B31781">
        <w:tc>
          <w:tcPr>
            <w:tcW w:w="1259" w:type="dxa"/>
          </w:tcPr>
          <w:p w14:paraId="51500BCF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3727" w:type="dxa"/>
            <w:gridSpan w:val="4"/>
          </w:tcPr>
          <w:p w14:paraId="06E1EAA1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NSCLC</w:t>
            </w:r>
          </w:p>
        </w:tc>
        <w:tc>
          <w:tcPr>
            <w:tcW w:w="953" w:type="dxa"/>
          </w:tcPr>
          <w:p w14:paraId="23F2E194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SCLC</w:t>
            </w:r>
          </w:p>
        </w:tc>
        <w:tc>
          <w:tcPr>
            <w:tcW w:w="1976" w:type="dxa"/>
            <w:gridSpan w:val="2"/>
          </w:tcPr>
          <w:p w14:paraId="37C4C25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Esophageal</w:t>
            </w:r>
          </w:p>
        </w:tc>
        <w:tc>
          <w:tcPr>
            <w:tcW w:w="1260" w:type="dxa"/>
          </w:tcPr>
          <w:p w14:paraId="126103DD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Other</w:t>
            </w:r>
          </w:p>
        </w:tc>
      </w:tr>
      <w:tr w:rsidR="005213C8" w:rsidRPr="005213C8" w14:paraId="2B094BDE" w14:textId="77777777" w:rsidTr="00B31781">
        <w:tc>
          <w:tcPr>
            <w:tcW w:w="1259" w:type="dxa"/>
          </w:tcPr>
          <w:p w14:paraId="136DC48C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7519F12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1L PD-L1 high</w:t>
            </w:r>
          </w:p>
        </w:tc>
        <w:tc>
          <w:tcPr>
            <w:tcW w:w="953" w:type="dxa"/>
          </w:tcPr>
          <w:p w14:paraId="7F45F54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1L</w:t>
            </w:r>
          </w:p>
        </w:tc>
        <w:tc>
          <w:tcPr>
            <w:tcW w:w="953" w:type="dxa"/>
          </w:tcPr>
          <w:p w14:paraId="39E0A6C0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StIII unr</w:t>
            </w:r>
          </w:p>
        </w:tc>
        <w:tc>
          <w:tcPr>
            <w:tcW w:w="868" w:type="dxa"/>
          </w:tcPr>
          <w:p w14:paraId="7A69DF80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Adjuvant</w:t>
            </w:r>
          </w:p>
        </w:tc>
        <w:tc>
          <w:tcPr>
            <w:tcW w:w="953" w:type="dxa"/>
          </w:tcPr>
          <w:p w14:paraId="4AB023D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1L</w:t>
            </w:r>
          </w:p>
        </w:tc>
        <w:tc>
          <w:tcPr>
            <w:tcW w:w="986" w:type="dxa"/>
          </w:tcPr>
          <w:p w14:paraId="625BD023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StIII unr</w:t>
            </w:r>
          </w:p>
        </w:tc>
        <w:tc>
          <w:tcPr>
            <w:tcW w:w="990" w:type="dxa"/>
          </w:tcPr>
          <w:p w14:paraId="774CB12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1L</w:t>
            </w:r>
          </w:p>
        </w:tc>
        <w:tc>
          <w:tcPr>
            <w:tcW w:w="1260" w:type="dxa"/>
          </w:tcPr>
          <w:p w14:paraId="5435B26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</w:tr>
      <w:tr w:rsidR="005213C8" w:rsidRPr="005213C8" w14:paraId="6F7ED4C3" w14:textId="77777777" w:rsidTr="005213C8">
        <w:tc>
          <w:tcPr>
            <w:tcW w:w="1259" w:type="dxa"/>
          </w:tcPr>
          <w:p w14:paraId="1EB05D91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Tiragolumab</w:t>
            </w:r>
          </w:p>
          <w:p w14:paraId="6F0235F3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(Roche)</w:t>
            </w:r>
          </w:p>
          <w:p w14:paraId="42DCA6E9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14:paraId="25FC076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SKY-01</w:t>
            </w:r>
          </w:p>
          <w:p w14:paraId="50B483D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Failed PFS, OS</w:t>
            </w:r>
          </w:p>
        </w:tc>
        <w:tc>
          <w:tcPr>
            <w:tcW w:w="953" w:type="dxa"/>
            <w:shd w:val="clear" w:color="auto" w:fill="FF7E79"/>
          </w:tcPr>
          <w:p w14:paraId="3833646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SKY-06</w:t>
            </w:r>
          </w:p>
          <w:p w14:paraId="26A01A04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Failed PFS, OS</w:t>
            </w:r>
          </w:p>
        </w:tc>
        <w:tc>
          <w:tcPr>
            <w:tcW w:w="953" w:type="dxa"/>
            <w:shd w:val="clear" w:color="auto" w:fill="E2EFD9"/>
          </w:tcPr>
          <w:p w14:paraId="6712C75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SKY-03</w:t>
            </w:r>
          </w:p>
          <w:p w14:paraId="567573A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PFS</w:t>
            </w:r>
          </w:p>
          <w:p w14:paraId="72E27F7E" w14:textId="258F0BB5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2025</w:t>
            </w:r>
          </w:p>
        </w:tc>
        <w:tc>
          <w:tcPr>
            <w:tcW w:w="868" w:type="dxa"/>
            <w:shd w:val="clear" w:color="auto" w:fill="FF7E79"/>
          </w:tcPr>
          <w:p w14:paraId="7641FCF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SKY-15</w:t>
            </w:r>
          </w:p>
          <w:p w14:paraId="5C922A54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terminated</w:t>
            </w:r>
          </w:p>
        </w:tc>
        <w:tc>
          <w:tcPr>
            <w:tcW w:w="953" w:type="dxa"/>
            <w:shd w:val="clear" w:color="auto" w:fill="FF7E79"/>
          </w:tcPr>
          <w:p w14:paraId="6E6EC4EF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SKY-02</w:t>
            </w:r>
          </w:p>
          <w:p w14:paraId="2A85FEA9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Failed PFS, OS</w:t>
            </w:r>
          </w:p>
        </w:tc>
        <w:tc>
          <w:tcPr>
            <w:tcW w:w="986" w:type="dxa"/>
            <w:shd w:val="clear" w:color="auto" w:fill="E2EFD9"/>
          </w:tcPr>
          <w:p w14:paraId="71875A5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SKY-7</w:t>
            </w:r>
          </w:p>
          <w:p w14:paraId="70A2416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PFS, OS 1H 2027</w:t>
            </w:r>
          </w:p>
        </w:tc>
        <w:tc>
          <w:tcPr>
            <w:tcW w:w="990" w:type="dxa"/>
            <w:shd w:val="clear" w:color="auto" w:fill="A8D08D"/>
          </w:tcPr>
          <w:p w14:paraId="1BB3FF6F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SKY-08</w:t>
            </w:r>
          </w:p>
          <w:p w14:paraId="635B184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Met PFS, OS</w:t>
            </w:r>
          </w:p>
        </w:tc>
        <w:tc>
          <w:tcPr>
            <w:tcW w:w="1260" w:type="dxa"/>
            <w:shd w:val="clear" w:color="auto" w:fill="E2EFD9"/>
          </w:tcPr>
          <w:p w14:paraId="38BEEBD4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SKY-14 (HCC)</w:t>
            </w:r>
          </w:p>
          <w:p w14:paraId="0F69F8E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PFS, OS 2H 2026</w:t>
            </w:r>
          </w:p>
        </w:tc>
      </w:tr>
      <w:tr w:rsidR="005213C8" w:rsidRPr="005213C8" w14:paraId="12343BE8" w14:textId="77777777" w:rsidTr="005213C8">
        <w:tc>
          <w:tcPr>
            <w:tcW w:w="1259" w:type="dxa"/>
          </w:tcPr>
          <w:p w14:paraId="6FB54009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Domvanalimab</w:t>
            </w:r>
          </w:p>
          <w:p w14:paraId="17669B93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>(Arcus/Gilead/AZ)</w:t>
            </w:r>
          </w:p>
          <w:p w14:paraId="566B0515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inactive</w:t>
            </w:r>
          </w:p>
        </w:tc>
        <w:tc>
          <w:tcPr>
            <w:tcW w:w="953" w:type="dxa"/>
            <w:shd w:val="clear" w:color="auto" w:fill="FF7E79"/>
          </w:tcPr>
          <w:p w14:paraId="62AED6AF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lastRenderedPageBreak/>
              <w:t>ARC-10</w:t>
            </w:r>
          </w:p>
          <w:p w14:paraId="686EF288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>deprioritized</w:t>
            </w:r>
          </w:p>
        </w:tc>
        <w:tc>
          <w:tcPr>
            <w:tcW w:w="953" w:type="dxa"/>
            <w:shd w:val="clear" w:color="auto" w:fill="E2EFD9"/>
          </w:tcPr>
          <w:p w14:paraId="035B280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lastRenderedPageBreak/>
              <w:t>STAR-121</w:t>
            </w:r>
          </w:p>
          <w:p w14:paraId="09CCCC73" w14:textId="77777777" w:rsidR="00932580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>OS</w:t>
            </w:r>
          </w:p>
          <w:p w14:paraId="5B1B0EC6" w14:textId="67217685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202</w:t>
            </w:r>
            <w:r w:rsidR="00FA7681">
              <w:rPr>
                <w:rFonts w:ascii="Arial Narrow" w:eastAsia="Calibri" w:hAnsi="Arial Narrow" w:cs="Arial"/>
                <w:sz w:val="16"/>
                <w:szCs w:val="16"/>
              </w:rPr>
              <w:t>8</w:t>
            </w:r>
          </w:p>
        </w:tc>
        <w:tc>
          <w:tcPr>
            <w:tcW w:w="953" w:type="dxa"/>
            <w:shd w:val="clear" w:color="auto" w:fill="E2EFD9"/>
          </w:tcPr>
          <w:p w14:paraId="38129C4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lastRenderedPageBreak/>
              <w:t>PACIFIC-8</w:t>
            </w:r>
          </w:p>
          <w:p w14:paraId="7C93E868" w14:textId="77777777" w:rsidR="00932580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 xml:space="preserve">PFS </w:t>
            </w:r>
          </w:p>
          <w:p w14:paraId="3D02C555" w14:textId="10CBFC1F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202</w:t>
            </w:r>
            <w:r w:rsidR="00E972B0">
              <w:rPr>
                <w:rFonts w:ascii="Arial Narrow" w:eastAsia="Calibri" w:hAnsi="Arial Narrow" w:cs="Arial"/>
                <w:sz w:val="16"/>
                <w:szCs w:val="16"/>
              </w:rPr>
              <w:t>8</w:t>
            </w:r>
          </w:p>
        </w:tc>
        <w:tc>
          <w:tcPr>
            <w:tcW w:w="868" w:type="dxa"/>
            <w:shd w:val="clear" w:color="auto" w:fill="DEEAF6"/>
          </w:tcPr>
          <w:p w14:paraId="2E5930C9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lastRenderedPageBreak/>
              <w:t>STAR-131</w:t>
            </w:r>
          </w:p>
          <w:p w14:paraId="2EB15FD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>planned</w:t>
            </w:r>
          </w:p>
        </w:tc>
        <w:tc>
          <w:tcPr>
            <w:tcW w:w="953" w:type="dxa"/>
          </w:tcPr>
          <w:p w14:paraId="65B7A11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E2EFD9"/>
          </w:tcPr>
          <w:p w14:paraId="50ACAAB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STAR-221</w:t>
            </w:r>
          </w:p>
          <w:p w14:paraId="0B1E8F9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lastRenderedPageBreak/>
              <w:t>OS 1H 2026</w:t>
            </w:r>
          </w:p>
        </w:tc>
        <w:tc>
          <w:tcPr>
            <w:tcW w:w="1260" w:type="dxa"/>
          </w:tcPr>
          <w:p w14:paraId="2E767A0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</w:tr>
      <w:tr w:rsidR="005213C8" w:rsidRPr="005213C8" w14:paraId="7B13FACF" w14:textId="77777777" w:rsidTr="00B31781">
        <w:tc>
          <w:tcPr>
            <w:tcW w:w="1259" w:type="dxa"/>
          </w:tcPr>
          <w:p w14:paraId="78EAF331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Vibostolimab (Merck)</w:t>
            </w:r>
          </w:p>
          <w:p w14:paraId="68809CAE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14:paraId="29079F0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KV-003</w:t>
            </w:r>
          </w:p>
          <w:p w14:paraId="246D4F0D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14:paraId="107E685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KV-007</w:t>
            </w:r>
          </w:p>
          <w:p w14:paraId="5C757113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14:paraId="207FCAD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KV-006</w:t>
            </w:r>
          </w:p>
          <w:p w14:paraId="61951A8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868" w:type="dxa"/>
          </w:tcPr>
          <w:p w14:paraId="302896DF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FF7E79"/>
          </w:tcPr>
          <w:p w14:paraId="2030C853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KV-008</w:t>
            </w:r>
          </w:p>
          <w:p w14:paraId="0A81CD6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86" w:type="dxa"/>
          </w:tcPr>
          <w:p w14:paraId="30B2AE0F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51CC38A9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FF7E79"/>
          </w:tcPr>
          <w:p w14:paraId="22A6829D" w14:textId="77777777" w:rsidR="005213C8" w:rsidRPr="005213C8" w:rsidRDefault="005213C8" w:rsidP="005213C8">
            <w:pPr>
              <w:shd w:val="clear" w:color="auto" w:fill="FF7E79"/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KV-010 (melanoma)</w:t>
            </w:r>
          </w:p>
          <w:p w14:paraId="68ED84F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</w:tr>
      <w:tr w:rsidR="005213C8" w:rsidRPr="005213C8" w14:paraId="03746130" w14:textId="77777777" w:rsidTr="00B31781">
        <w:tc>
          <w:tcPr>
            <w:tcW w:w="1259" w:type="dxa"/>
          </w:tcPr>
          <w:p w14:paraId="4889BEAD" w14:textId="77777777" w:rsidR="005213C8" w:rsidRPr="005213C8" w:rsidRDefault="005213C8" w:rsidP="005213C8">
            <w:pPr>
              <w:tabs>
                <w:tab w:val="left" w:pos="620"/>
              </w:tabs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Ociperlimab (BeiGene)</w:t>
            </w:r>
          </w:p>
          <w:p w14:paraId="6764C6D7" w14:textId="77777777" w:rsidR="005213C8" w:rsidRPr="005213C8" w:rsidRDefault="005213C8" w:rsidP="005213C8">
            <w:pPr>
              <w:tabs>
                <w:tab w:val="left" w:pos="620"/>
              </w:tabs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14:paraId="202D17B3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AdvanTIG-302</w:t>
            </w:r>
          </w:p>
          <w:p w14:paraId="7CF2EF9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14:paraId="0EDE4B3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AdvanTIG-306</w:t>
            </w:r>
          </w:p>
          <w:p w14:paraId="00F89BC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14:paraId="5C7C10F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AdvanTIG-301</w:t>
            </w:r>
          </w:p>
          <w:p w14:paraId="1EA44D2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868" w:type="dxa"/>
          </w:tcPr>
          <w:p w14:paraId="203143B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1CFF75D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14:paraId="0F58489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48E69FE0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</w:tcPr>
          <w:p w14:paraId="52904358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</w:tr>
      <w:tr w:rsidR="005213C8" w:rsidRPr="005213C8" w14:paraId="70C054B7" w14:textId="77777777" w:rsidTr="0099148D">
        <w:tc>
          <w:tcPr>
            <w:tcW w:w="1259" w:type="dxa"/>
          </w:tcPr>
          <w:p w14:paraId="22C1163A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Belrestotug (GSK/iTeos)</w:t>
            </w:r>
          </w:p>
          <w:p w14:paraId="647E73DA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competent</w:t>
            </w:r>
          </w:p>
          <w:p w14:paraId="622F68A8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FF7E79"/>
          </w:tcPr>
          <w:p w14:paraId="4FCED58A" w14:textId="1BFDDBD3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Galaxies Lung-301 –</w:t>
            </w: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 xml:space="preserve"> </w:t>
            </w:r>
            <w:r w:rsidR="008C79B7">
              <w:rPr>
                <w:rFonts w:ascii="Arial Narrow" w:eastAsia="Calibri" w:hAnsi="Arial Narrow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</w:tcPr>
          <w:p w14:paraId="4CE2E72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37CB6D3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14:paraId="122A6001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7EB1CB98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14:paraId="05DC802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772C39D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</w:tcPr>
          <w:p w14:paraId="76B3F4B9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</w:tr>
      <w:tr w:rsidR="005213C8" w:rsidRPr="005213C8" w14:paraId="79C264E3" w14:textId="77777777" w:rsidTr="005213C8">
        <w:tc>
          <w:tcPr>
            <w:tcW w:w="1259" w:type="dxa"/>
            <w:vMerge w:val="restart"/>
          </w:tcPr>
          <w:p w14:paraId="1D7EE5E5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Rilvegostomig</w:t>
            </w:r>
          </w:p>
          <w:p w14:paraId="28464DF2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(AstraZeneca)</w:t>
            </w:r>
          </w:p>
          <w:p w14:paraId="2C2908E5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sz w:val="16"/>
                <w:szCs w:val="16"/>
              </w:rPr>
              <w:t>Fc inactive</w:t>
            </w:r>
          </w:p>
        </w:tc>
        <w:tc>
          <w:tcPr>
            <w:tcW w:w="953" w:type="dxa"/>
            <w:shd w:val="clear" w:color="auto" w:fill="E2EFD9"/>
          </w:tcPr>
          <w:p w14:paraId="3D46F3B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TROPION-Lung10</w:t>
            </w:r>
          </w:p>
          <w:p w14:paraId="4AEBFD19" w14:textId="77777777" w:rsidR="0042641B" w:rsidRDefault="0042641B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>
              <w:rPr>
                <w:rFonts w:ascii="Arial Narrow" w:eastAsia="Calibri" w:hAnsi="Arial Narrow" w:cs="Arial"/>
                <w:sz w:val="16"/>
                <w:szCs w:val="16"/>
              </w:rPr>
              <w:t>PFS, OS</w:t>
            </w:r>
          </w:p>
          <w:p w14:paraId="660061A2" w14:textId="755B4ED3" w:rsidR="005213C8" w:rsidRPr="005213C8" w:rsidRDefault="00756C57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>
              <w:rPr>
                <w:rFonts w:ascii="Arial Narrow" w:eastAsia="Calibri" w:hAnsi="Arial Narrow" w:cs="Arial"/>
                <w:sz w:val="16"/>
                <w:szCs w:val="16"/>
              </w:rPr>
              <w:t>2028</w:t>
            </w:r>
          </w:p>
        </w:tc>
        <w:tc>
          <w:tcPr>
            <w:tcW w:w="953" w:type="dxa"/>
            <w:shd w:val="clear" w:color="auto" w:fill="E2EFD9"/>
          </w:tcPr>
          <w:p w14:paraId="37AE7FD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ARTEMIDE-Lung02 (SQ)</w:t>
            </w:r>
          </w:p>
          <w:p w14:paraId="3C6BE600" w14:textId="3A4C8260" w:rsidR="005213C8" w:rsidRPr="005213C8" w:rsidRDefault="001F1D61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>
              <w:rPr>
                <w:rFonts w:ascii="Arial Narrow" w:eastAsia="Calibri" w:hAnsi="Arial Narrow" w:cs="Arial"/>
                <w:sz w:val="16"/>
                <w:szCs w:val="16"/>
              </w:rPr>
              <w:t>PFS, OS</w:t>
            </w:r>
            <w:r w:rsidR="005213C8" w:rsidRPr="005213C8">
              <w:rPr>
                <w:rFonts w:ascii="Arial Narrow" w:eastAsia="Calibri" w:hAnsi="Arial Narrow" w:cs="Arial"/>
                <w:sz w:val="16"/>
                <w:szCs w:val="16"/>
              </w:rPr>
              <w:t xml:space="preserve"> 202</w:t>
            </w:r>
            <w:r w:rsidR="001462C9">
              <w:rPr>
                <w:rFonts w:ascii="Arial Narrow" w:eastAsia="Calibri" w:hAnsi="Arial Narrow" w:cs="Arial"/>
                <w:sz w:val="16"/>
                <w:szCs w:val="16"/>
              </w:rPr>
              <w:t>9</w:t>
            </w:r>
          </w:p>
        </w:tc>
        <w:tc>
          <w:tcPr>
            <w:tcW w:w="953" w:type="dxa"/>
          </w:tcPr>
          <w:p w14:paraId="126367FE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868" w:type="dxa"/>
            <w:shd w:val="clear" w:color="auto" w:fill="E2EFD9"/>
          </w:tcPr>
          <w:p w14:paraId="0A993486" w14:textId="77777777" w:rsid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TROPION-Lung12 (StI)</w:t>
            </w:r>
          </w:p>
          <w:p w14:paraId="357C2AC6" w14:textId="0997EA54" w:rsidR="002F594F" w:rsidRPr="002F594F" w:rsidRDefault="002F594F" w:rsidP="005213C8">
            <w:pPr>
              <w:jc w:val="center"/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</w:pPr>
            <w:r w:rsidRPr="002F594F"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  <w:t>DFS</w:t>
            </w:r>
          </w:p>
          <w:p w14:paraId="3280A377" w14:textId="6E0BCBD3" w:rsidR="005213C8" w:rsidRPr="005213C8" w:rsidRDefault="00B37EE6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>
              <w:rPr>
                <w:rFonts w:ascii="Arial Narrow" w:eastAsia="Calibri" w:hAnsi="Arial Narrow" w:cs="Arial"/>
                <w:sz w:val="16"/>
                <w:szCs w:val="16"/>
              </w:rPr>
              <w:t>2035</w:t>
            </w:r>
          </w:p>
        </w:tc>
        <w:tc>
          <w:tcPr>
            <w:tcW w:w="953" w:type="dxa"/>
          </w:tcPr>
          <w:p w14:paraId="0C0BDB3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14:paraId="3DE544F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1F9380DD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14:paraId="78C35C8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ARTEMIDE-Gastric01 (gastric)</w:t>
            </w:r>
          </w:p>
        </w:tc>
      </w:tr>
      <w:tr w:rsidR="005213C8" w:rsidRPr="005213C8" w14:paraId="16972B66" w14:textId="77777777" w:rsidTr="0091252E">
        <w:tc>
          <w:tcPr>
            <w:tcW w:w="1259" w:type="dxa"/>
            <w:vMerge/>
          </w:tcPr>
          <w:p w14:paraId="31A54663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E2EFD9"/>
          </w:tcPr>
          <w:p w14:paraId="2C8A096D" w14:textId="29FE26B8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ARTEMIDE-Lung04</w:t>
            </w:r>
            <w:r w:rsidRPr="005213C8"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  <w:t xml:space="preserve"> </w:t>
            </w:r>
            <w:r w:rsidR="0091252E"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  <w:t>data 2028+</w:t>
            </w:r>
          </w:p>
        </w:tc>
        <w:tc>
          <w:tcPr>
            <w:tcW w:w="953" w:type="dxa"/>
            <w:shd w:val="clear" w:color="auto" w:fill="E2EFD9"/>
          </w:tcPr>
          <w:p w14:paraId="46985CAF" w14:textId="478B7A8B" w:rsid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ARTEMIDE-Lung0</w:t>
            </w:r>
            <w:r w:rsidR="0076385E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>3</w:t>
            </w:r>
            <w:r w:rsidRPr="005213C8"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  <w:t xml:space="preserve"> (NSQ)</w:t>
            </w:r>
          </w:p>
          <w:p w14:paraId="2468CC1D" w14:textId="572F5F18" w:rsidR="00F1383A" w:rsidRPr="00F1383A" w:rsidRDefault="00F1383A" w:rsidP="005213C8">
            <w:pPr>
              <w:jc w:val="center"/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</w:pPr>
            <w:r w:rsidRPr="00F1383A">
              <w:rPr>
                <w:rFonts w:ascii="Arial Narrow" w:eastAsia="Calibri" w:hAnsi="Arial Narrow" w:cs="Calibri"/>
                <w:color w:val="000000"/>
                <w:sz w:val="16"/>
                <w:szCs w:val="16"/>
              </w:rPr>
              <w:t>PFS, OS</w:t>
            </w:r>
          </w:p>
          <w:p w14:paraId="5E28875B" w14:textId="15A06FB7" w:rsidR="005213C8" w:rsidRPr="005213C8" w:rsidRDefault="003A6F72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  <w:r>
              <w:rPr>
                <w:rFonts w:ascii="Arial Narrow" w:eastAsia="Calibri" w:hAnsi="Arial Narrow" w:cs="Arial"/>
                <w:sz w:val="16"/>
                <w:szCs w:val="16"/>
              </w:rPr>
              <w:t>2029</w:t>
            </w:r>
          </w:p>
        </w:tc>
        <w:tc>
          <w:tcPr>
            <w:tcW w:w="953" w:type="dxa"/>
          </w:tcPr>
          <w:p w14:paraId="53DD8978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14:paraId="74EFB182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2A79BE2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14:paraId="1B812781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44D535F6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14:paraId="4283FDC0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 xml:space="preserve">ARTEMIDE-Biliary01 </w:t>
            </w:r>
          </w:p>
          <w:p w14:paraId="5CAA915B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(BTC)</w:t>
            </w:r>
          </w:p>
        </w:tc>
      </w:tr>
      <w:tr w:rsidR="005213C8" w:rsidRPr="005213C8" w14:paraId="40620334" w14:textId="77777777" w:rsidTr="005213C8">
        <w:tc>
          <w:tcPr>
            <w:tcW w:w="1259" w:type="dxa"/>
            <w:vMerge/>
          </w:tcPr>
          <w:p w14:paraId="4068ABA4" w14:textId="77777777" w:rsidR="005213C8" w:rsidRPr="005213C8" w:rsidRDefault="005213C8" w:rsidP="005213C8">
            <w:pPr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auto"/>
          </w:tcPr>
          <w:p w14:paraId="0A8D8647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3" w:type="dxa"/>
          </w:tcPr>
          <w:p w14:paraId="72650125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3" w:type="dxa"/>
          </w:tcPr>
          <w:p w14:paraId="27E9E0D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14:paraId="5263E123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14:paraId="5CC0E2AA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14:paraId="6EC483A0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03FA723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14:paraId="39FD2ADC" w14:textId="77777777" w:rsidR="005213C8" w:rsidRPr="005213C8" w:rsidRDefault="005213C8" w:rsidP="005213C8">
            <w:pPr>
              <w:jc w:val="center"/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eastAsia="Calibri" w:hAnsi="Arial Narrow" w:cs="Arial"/>
                <w:b/>
                <w:bCs/>
                <w:sz w:val="16"/>
                <w:szCs w:val="16"/>
              </w:rPr>
              <w:t>DESTINY-BTC01 (BTC)</w:t>
            </w:r>
          </w:p>
        </w:tc>
      </w:tr>
    </w:tbl>
    <w:p w14:paraId="4FCB9CED" w14:textId="77777777" w:rsidR="005213C8" w:rsidRDefault="005213C8"/>
    <w:sectPr w:rsidR="0052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519C4"/>
    <w:multiLevelType w:val="hybridMultilevel"/>
    <w:tmpl w:val="F6D25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D5E09"/>
    <w:multiLevelType w:val="hybridMultilevel"/>
    <w:tmpl w:val="B3C6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896A88"/>
    <w:multiLevelType w:val="hybridMultilevel"/>
    <w:tmpl w:val="66F407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0878151">
    <w:abstractNumId w:val="2"/>
  </w:num>
  <w:num w:numId="2" w16cid:durableId="2085175976">
    <w:abstractNumId w:val="10"/>
  </w:num>
  <w:num w:numId="3" w16cid:durableId="412892921">
    <w:abstractNumId w:val="4"/>
  </w:num>
  <w:num w:numId="4" w16cid:durableId="152332672">
    <w:abstractNumId w:val="6"/>
  </w:num>
  <w:num w:numId="5" w16cid:durableId="504445459">
    <w:abstractNumId w:val="11"/>
  </w:num>
  <w:num w:numId="6" w16cid:durableId="1242368216">
    <w:abstractNumId w:val="13"/>
  </w:num>
  <w:num w:numId="7" w16cid:durableId="1330134245">
    <w:abstractNumId w:val="9"/>
  </w:num>
  <w:num w:numId="8" w16cid:durableId="749542179">
    <w:abstractNumId w:val="8"/>
  </w:num>
  <w:num w:numId="9" w16cid:durableId="766147762">
    <w:abstractNumId w:val="0"/>
  </w:num>
  <w:num w:numId="10" w16cid:durableId="114756311">
    <w:abstractNumId w:val="3"/>
  </w:num>
  <w:num w:numId="11" w16cid:durableId="260455333">
    <w:abstractNumId w:val="7"/>
  </w:num>
  <w:num w:numId="12" w16cid:durableId="1180435122">
    <w:abstractNumId w:val="1"/>
  </w:num>
  <w:num w:numId="13" w16cid:durableId="119999127">
    <w:abstractNumId w:val="12"/>
  </w:num>
  <w:num w:numId="14" w16cid:durableId="687023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37DA"/>
    <w:rsid w:val="00003C28"/>
    <w:rsid w:val="00012181"/>
    <w:rsid w:val="00012A6A"/>
    <w:rsid w:val="00012CFF"/>
    <w:rsid w:val="00014995"/>
    <w:rsid w:val="0001529C"/>
    <w:rsid w:val="0001594F"/>
    <w:rsid w:val="00016C19"/>
    <w:rsid w:val="0001727B"/>
    <w:rsid w:val="000208EB"/>
    <w:rsid w:val="00020D1D"/>
    <w:rsid w:val="00020DF3"/>
    <w:rsid w:val="00022C16"/>
    <w:rsid w:val="000235B7"/>
    <w:rsid w:val="00023DCB"/>
    <w:rsid w:val="00024302"/>
    <w:rsid w:val="00026EFF"/>
    <w:rsid w:val="00027FAF"/>
    <w:rsid w:val="00031811"/>
    <w:rsid w:val="00033FC3"/>
    <w:rsid w:val="00034157"/>
    <w:rsid w:val="00037093"/>
    <w:rsid w:val="000378DE"/>
    <w:rsid w:val="000408B1"/>
    <w:rsid w:val="000411E4"/>
    <w:rsid w:val="000430CE"/>
    <w:rsid w:val="00043BF2"/>
    <w:rsid w:val="000442F0"/>
    <w:rsid w:val="00047515"/>
    <w:rsid w:val="00050250"/>
    <w:rsid w:val="000534E8"/>
    <w:rsid w:val="0005577A"/>
    <w:rsid w:val="00056B12"/>
    <w:rsid w:val="00057E02"/>
    <w:rsid w:val="00062B15"/>
    <w:rsid w:val="000656B5"/>
    <w:rsid w:val="000657EC"/>
    <w:rsid w:val="00065D1D"/>
    <w:rsid w:val="00066972"/>
    <w:rsid w:val="00066E99"/>
    <w:rsid w:val="00067373"/>
    <w:rsid w:val="000705EE"/>
    <w:rsid w:val="00070EEB"/>
    <w:rsid w:val="0007272D"/>
    <w:rsid w:val="00072AA8"/>
    <w:rsid w:val="000733C0"/>
    <w:rsid w:val="0007434E"/>
    <w:rsid w:val="00074BDF"/>
    <w:rsid w:val="00075EE4"/>
    <w:rsid w:val="00080281"/>
    <w:rsid w:val="00080700"/>
    <w:rsid w:val="00080855"/>
    <w:rsid w:val="00080B60"/>
    <w:rsid w:val="00082785"/>
    <w:rsid w:val="00083C4F"/>
    <w:rsid w:val="00083F65"/>
    <w:rsid w:val="000901C6"/>
    <w:rsid w:val="00091997"/>
    <w:rsid w:val="000921AB"/>
    <w:rsid w:val="00093E6E"/>
    <w:rsid w:val="000942EB"/>
    <w:rsid w:val="000947D5"/>
    <w:rsid w:val="00094FAB"/>
    <w:rsid w:val="00097FF4"/>
    <w:rsid w:val="000A03BD"/>
    <w:rsid w:val="000A404C"/>
    <w:rsid w:val="000A4C64"/>
    <w:rsid w:val="000A5B4C"/>
    <w:rsid w:val="000A729B"/>
    <w:rsid w:val="000B090E"/>
    <w:rsid w:val="000B2605"/>
    <w:rsid w:val="000B288D"/>
    <w:rsid w:val="000B3CF8"/>
    <w:rsid w:val="000B607B"/>
    <w:rsid w:val="000B71ED"/>
    <w:rsid w:val="000C1432"/>
    <w:rsid w:val="000C191E"/>
    <w:rsid w:val="000C4332"/>
    <w:rsid w:val="000C4B93"/>
    <w:rsid w:val="000D0EE8"/>
    <w:rsid w:val="000D2798"/>
    <w:rsid w:val="000D3762"/>
    <w:rsid w:val="000D5022"/>
    <w:rsid w:val="000D51DB"/>
    <w:rsid w:val="000D6826"/>
    <w:rsid w:val="000E3D13"/>
    <w:rsid w:val="000E4CD7"/>
    <w:rsid w:val="000E4EAC"/>
    <w:rsid w:val="000E53B7"/>
    <w:rsid w:val="000E5B1B"/>
    <w:rsid w:val="000E67C2"/>
    <w:rsid w:val="000E71CD"/>
    <w:rsid w:val="000F0CF0"/>
    <w:rsid w:val="000F1768"/>
    <w:rsid w:val="000F37C8"/>
    <w:rsid w:val="000F3946"/>
    <w:rsid w:val="000F53C0"/>
    <w:rsid w:val="000F6D8A"/>
    <w:rsid w:val="000F7592"/>
    <w:rsid w:val="000F78F0"/>
    <w:rsid w:val="001000FC"/>
    <w:rsid w:val="00101420"/>
    <w:rsid w:val="0010252A"/>
    <w:rsid w:val="00104DA3"/>
    <w:rsid w:val="00104DB6"/>
    <w:rsid w:val="001054C8"/>
    <w:rsid w:val="00105B83"/>
    <w:rsid w:val="00105CAE"/>
    <w:rsid w:val="0011054A"/>
    <w:rsid w:val="00110F90"/>
    <w:rsid w:val="00114323"/>
    <w:rsid w:val="00114FD1"/>
    <w:rsid w:val="001151C4"/>
    <w:rsid w:val="0011659D"/>
    <w:rsid w:val="00121679"/>
    <w:rsid w:val="00122B2E"/>
    <w:rsid w:val="00122E22"/>
    <w:rsid w:val="00123778"/>
    <w:rsid w:val="001237BD"/>
    <w:rsid w:val="00124CDD"/>
    <w:rsid w:val="00127B3E"/>
    <w:rsid w:val="00127FAA"/>
    <w:rsid w:val="00131A6B"/>
    <w:rsid w:val="00131BE7"/>
    <w:rsid w:val="001332BA"/>
    <w:rsid w:val="001340C9"/>
    <w:rsid w:val="00134215"/>
    <w:rsid w:val="00135139"/>
    <w:rsid w:val="001360A1"/>
    <w:rsid w:val="001447D5"/>
    <w:rsid w:val="001462C9"/>
    <w:rsid w:val="00150E1D"/>
    <w:rsid w:val="00152DF6"/>
    <w:rsid w:val="00153201"/>
    <w:rsid w:val="00153B67"/>
    <w:rsid w:val="0015602D"/>
    <w:rsid w:val="00160EF7"/>
    <w:rsid w:val="00161C77"/>
    <w:rsid w:val="001627FC"/>
    <w:rsid w:val="00165228"/>
    <w:rsid w:val="00165ED2"/>
    <w:rsid w:val="001662C8"/>
    <w:rsid w:val="00166694"/>
    <w:rsid w:val="00171C0B"/>
    <w:rsid w:val="001736F7"/>
    <w:rsid w:val="001740AA"/>
    <w:rsid w:val="00175AFC"/>
    <w:rsid w:val="00177AE3"/>
    <w:rsid w:val="001806B8"/>
    <w:rsid w:val="001817B7"/>
    <w:rsid w:val="00181F96"/>
    <w:rsid w:val="00181FDC"/>
    <w:rsid w:val="00182945"/>
    <w:rsid w:val="001842BA"/>
    <w:rsid w:val="0018442B"/>
    <w:rsid w:val="00184699"/>
    <w:rsid w:val="001858BE"/>
    <w:rsid w:val="00185EF0"/>
    <w:rsid w:val="00186604"/>
    <w:rsid w:val="00186EFB"/>
    <w:rsid w:val="0019059D"/>
    <w:rsid w:val="0019068D"/>
    <w:rsid w:val="0019161C"/>
    <w:rsid w:val="0019491F"/>
    <w:rsid w:val="001967E7"/>
    <w:rsid w:val="00197732"/>
    <w:rsid w:val="00197A18"/>
    <w:rsid w:val="001A11F3"/>
    <w:rsid w:val="001A3B72"/>
    <w:rsid w:val="001A4B85"/>
    <w:rsid w:val="001A5E80"/>
    <w:rsid w:val="001A737F"/>
    <w:rsid w:val="001A755F"/>
    <w:rsid w:val="001B00D1"/>
    <w:rsid w:val="001B05DB"/>
    <w:rsid w:val="001B123D"/>
    <w:rsid w:val="001B39A3"/>
    <w:rsid w:val="001B403B"/>
    <w:rsid w:val="001B4BA8"/>
    <w:rsid w:val="001B4F00"/>
    <w:rsid w:val="001B5D56"/>
    <w:rsid w:val="001B76B5"/>
    <w:rsid w:val="001C0228"/>
    <w:rsid w:val="001C11F4"/>
    <w:rsid w:val="001C198C"/>
    <w:rsid w:val="001C3DA3"/>
    <w:rsid w:val="001C5408"/>
    <w:rsid w:val="001C5AB0"/>
    <w:rsid w:val="001C7835"/>
    <w:rsid w:val="001D30AA"/>
    <w:rsid w:val="001D3221"/>
    <w:rsid w:val="001D35AF"/>
    <w:rsid w:val="001D3B4B"/>
    <w:rsid w:val="001D4909"/>
    <w:rsid w:val="001D6790"/>
    <w:rsid w:val="001D7515"/>
    <w:rsid w:val="001E0323"/>
    <w:rsid w:val="001E172B"/>
    <w:rsid w:val="001E1FCA"/>
    <w:rsid w:val="001E223C"/>
    <w:rsid w:val="001E24C9"/>
    <w:rsid w:val="001E518A"/>
    <w:rsid w:val="001E53D7"/>
    <w:rsid w:val="001E5AC1"/>
    <w:rsid w:val="001E7754"/>
    <w:rsid w:val="001F1D61"/>
    <w:rsid w:val="001F24DA"/>
    <w:rsid w:val="001F2D24"/>
    <w:rsid w:val="001F7E6B"/>
    <w:rsid w:val="001F7FF4"/>
    <w:rsid w:val="00200CA1"/>
    <w:rsid w:val="0020514A"/>
    <w:rsid w:val="00211AE1"/>
    <w:rsid w:val="00211B05"/>
    <w:rsid w:val="00211FF4"/>
    <w:rsid w:val="0021216A"/>
    <w:rsid w:val="0021257F"/>
    <w:rsid w:val="00212BA2"/>
    <w:rsid w:val="002130AA"/>
    <w:rsid w:val="00213242"/>
    <w:rsid w:val="002135A6"/>
    <w:rsid w:val="00213F30"/>
    <w:rsid w:val="002147CB"/>
    <w:rsid w:val="00214828"/>
    <w:rsid w:val="00214DD3"/>
    <w:rsid w:val="002169F3"/>
    <w:rsid w:val="002177C1"/>
    <w:rsid w:val="00220F35"/>
    <w:rsid w:val="0022251E"/>
    <w:rsid w:val="00222EF2"/>
    <w:rsid w:val="0022328B"/>
    <w:rsid w:val="00224F8D"/>
    <w:rsid w:val="00227EBE"/>
    <w:rsid w:val="00233689"/>
    <w:rsid w:val="00234F96"/>
    <w:rsid w:val="00235474"/>
    <w:rsid w:val="00236A7D"/>
    <w:rsid w:val="00241937"/>
    <w:rsid w:val="00241BC6"/>
    <w:rsid w:val="0024754A"/>
    <w:rsid w:val="00247DAF"/>
    <w:rsid w:val="00250BF1"/>
    <w:rsid w:val="00254A4D"/>
    <w:rsid w:val="00255E98"/>
    <w:rsid w:val="0025601A"/>
    <w:rsid w:val="00256EAA"/>
    <w:rsid w:val="0025752D"/>
    <w:rsid w:val="00261788"/>
    <w:rsid w:val="00264337"/>
    <w:rsid w:val="00264A54"/>
    <w:rsid w:val="00264C20"/>
    <w:rsid w:val="00267BA9"/>
    <w:rsid w:val="0027059D"/>
    <w:rsid w:val="002718AC"/>
    <w:rsid w:val="0027242E"/>
    <w:rsid w:val="00276184"/>
    <w:rsid w:val="00277A91"/>
    <w:rsid w:val="00277D26"/>
    <w:rsid w:val="00280718"/>
    <w:rsid w:val="002807D4"/>
    <w:rsid w:val="00281499"/>
    <w:rsid w:val="0028250B"/>
    <w:rsid w:val="002836A3"/>
    <w:rsid w:val="00283A99"/>
    <w:rsid w:val="00287003"/>
    <w:rsid w:val="00290FC5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687"/>
    <w:rsid w:val="002A4942"/>
    <w:rsid w:val="002A5826"/>
    <w:rsid w:val="002B0D92"/>
    <w:rsid w:val="002B36A9"/>
    <w:rsid w:val="002B3C64"/>
    <w:rsid w:val="002B413B"/>
    <w:rsid w:val="002B55C4"/>
    <w:rsid w:val="002B669E"/>
    <w:rsid w:val="002B6962"/>
    <w:rsid w:val="002B762A"/>
    <w:rsid w:val="002B7B27"/>
    <w:rsid w:val="002C0C24"/>
    <w:rsid w:val="002C364F"/>
    <w:rsid w:val="002C50D7"/>
    <w:rsid w:val="002D01BB"/>
    <w:rsid w:val="002D15AB"/>
    <w:rsid w:val="002D1895"/>
    <w:rsid w:val="002D1BF4"/>
    <w:rsid w:val="002D21B6"/>
    <w:rsid w:val="002D2584"/>
    <w:rsid w:val="002D270B"/>
    <w:rsid w:val="002D3299"/>
    <w:rsid w:val="002D32CB"/>
    <w:rsid w:val="002D39D6"/>
    <w:rsid w:val="002D52EF"/>
    <w:rsid w:val="002D5CA3"/>
    <w:rsid w:val="002E0DD4"/>
    <w:rsid w:val="002E14EC"/>
    <w:rsid w:val="002E1D3F"/>
    <w:rsid w:val="002E2745"/>
    <w:rsid w:val="002E46D2"/>
    <w:rsid w:val="002E4A91"/>
    <w:rsid w:val="002E5CC6"/>
    <w:rsid w:val="002E6163"/>
    <w:rsid w:val="002F0E16"/>
    <w:rsid w:val="002F0E50"/>
    <w:rsid w:val="002F3980"/>
    <w:rsid w:val="002F3E05"/>
    <w:rsid w:val="002F4155"/>
    <w:rsid w:val="002F584C"/>
    <w:rsid w:val="002F594F"/>
    <w:rsid w:val="002F644C"/>
    <w:rsid w:val="002F6795"/>
    <w:rsid w:val="002F7071"/>
    <w:rsid w:val="00300CE9"/>
    <w:rsid w:val="003011A7"/>
    <w:rsid w:val="00305EBC"/>
    <w:rsid w:val="00306762"/>
    <w:rsid w:val="00306CB7"/>
    <w:rsid w:val="00306D02"/>
    <w:rsid w:val="00310083"/>
    <w:rsid w:val="0031701A"/>
    <w:rsid w:val="0031746A"/>
    <w:rsid w:val="003206F9"/>
    <w:rsid w:val="0032155C"/>
    <w:rsid w:val="00321B1F"/>
    <w:rsid w:val="00321FF0"/>
    <w:rsid w:val="00323C4C"/>
    <w:rsid w:val="00324595"/>
    <w:rsid w:val="00324C02"/>
    <w:rsid w:val="00332026"/>
    <w:rsid w:val="00332976"/>
    <w:rsid w:val="00332FB5"/>
    <w:rsid w:val="003361A3"/>
    <w:rsid w:val="00337789"/>
    <w:rsid w:val="00337BA2"/>
    <w:rsid w:val="00337BAF"/>
    <w:rsid w:val="00337DD3"/>
    <w:rsid w:val="00342EBF"/>
    <w:rsid w:val="00344D78"/>
    <w:rsid w:val="00345643"/>
    <w:rsid w:val="0034602F"/>
    <w:rsid w:val="00352076"/>
    <w:rsid w:val="0035390F"/>
    <w:rsid w:val="00355500"/>
    <w:rsid w:val="0035630F"/>
    <w:rsid w:val="00356610"/>
    <w:rsid w:val="003569C9"/>
    <w:rsid w:val="00356CE4"/>
    <w:rsid w:val="003602BD"/>
    <w:rsid w:val="00360788"/>
    <w:rsid w:val="00362E21"/>
    <w:rsid w:val="0036348F"/>
    <w:rsid w:val="00363E31"/>
    <w:rsid w:val="0036483D"/>
    <w:rsid w:val="0036564A"/>
    <w:rsid w:val="00366DE3"/>
    <w:rsid w:val="003701BE"/>
    <w:rsid w:val="003701DB"/>
    <w:rsid w:val="00371DF4"/>
    <w:rsid w:val="00372D0F"/>
    <w:rsid w:val="00372D2A"/>
    <w:rsid w:val="00376E2A"/>
    <w:rsid w:val="00380CE1"/>
    <w:rsid w:val="00383387"/>
    <w:rsid w:val="00383E9E"/>
    <w:rsid w:val="00383F44"/>
    <w:rsid w:val="0039104B"/>
    <w:rsid w:val="00393E1F"/>
    <w:rsid w:val="0039412C"/>
    <w:rsid w:val="00394C9B"/>
    <w:rsid w:val="0039673F"/>
    <w:rsid w:val="00396E59"/>
    <w:rsid w:val="003973EB"/>
    <w:rsid w:val="003A0F10"/>
    <w:rsid w:val="003A170B"/>
    <w:rsid w:val="003A4F03"/>
    <w:rsid w:val="003A570A"/>
    <w:rsid w:val="003A6545"/>
    <w:rsid w:val="003A66B4"/>
    <w:rsid w:val="003A6BA5"/>
    <w:rsid w:val="003A6EEF"/>
    <w:rsid w:val="003A6F72"/>
    <w:rsid w:val="003B15A0"/>
    <w:rsid w:val="003B4253"/>
    <w:rsid w:val="003B73E5"/>
    <w:rsid w:val="003B75EF"/>
    <w:rsid w:val="003C103E"/>
    <w:rsid w:val="003C1B31"/>
    <w:rsid w:val="003C3070"/>
    <w:rsid w:val="003C69B9"/>
    <w:rsid w:val="003C6C39"/>
    <w:rsid w:val="003C6C49"/>
    <w:rsid w:val="003C6D28"/>
    <w:rsid w:val="003C6DC0"/>
    <w:rsid w:val="003D28DC"/>
    <w:rsid w:val="003D2C1D"/>
    <w:rsid w:val="003D2CB2"/>
    <w:rsid w:val="003E412E"/>
    <w:rsid w:val="003E4C47"/>
    <w:rsid w:val="003E6078"/>
    <w:rsid w:val="003F1B00"/>
    <w:rsid w:val="003F1E76"/>
    <w:rsid w:val="003F2B50"/>
    <w:rsid w:val="003F6307"/>
    <w:rsid w:val="003F6789"/>
    <w:rsid w:val="003F7538"/>
    <w:rsid w:val="00400438"/>
    <w:rsid w:val="00400C04"/>
    <w:rsid w:val="00403524"/>
    <w:rsid w:val="00403DA2"/>
    <w:rsid w:val="00404633"/>
    <w:rsid w:val="00405015"/>
    <w:rsid w:val="0040594B"/>
    <w:rsid w:val="00410EE9"/>
    <w:rsid w:val="00415577"/>
    <w:rsid w:val="00415E8E"/>
    <w:rsid w:val="00417EE7"/>
    <w:rsid w:val="004217F0"/>
    <w:rsid w:val="004235A2"/>
    <w:rsid w:val="004255CB"/>
    <w:rsid w:val="00426214"/>
    <w:rsid w:val="0042641B"/>
    <w:rsid w:val="0042700B"/>
    <w:rsid w:val="00427F3B"/>
    <w:rsid w:val="00430A0A"/>
    <w:rsid w:val="004328D8"/>
    <w:rsid w:val="00434444"/>
    <w:rsid w:val="00436493"/>
    <w:rsid w:val="00436583"/>
    <w:rsid w:val="00437E8C"/>
    <w:rsid w:val="00440458"/>
    <w:rsid w:val="00441387"/>
    <w:rsid w:val="004419E6"/>
    <w:rsid w:val="0044216E"/>
    <w:rsid w:val="00442C31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0E1C"/>
    <w:rsid w:val="004621B3"/>
    <w:rsid w:val="00464B86"/>
    <w:rsid w:val="00464B9F"/>
    <w:rsid w:val="00465659"/>
    <w:rsid w:val="00467016"/>
    <w:rsid w:val="00467FF5"/>
    <w:rsid w:val="00470D5C"/>
    <w:rsid w:val="00472C8F"/>
    <w:rsid w:val="00473434"/>
    <w:rsid w:val="004734F9"/>
    <w:rsid w:val="00474545"/>
    <w:rsid w:val="004806EE"/>
    <w:rsid w:val="00480A8E"/>
    <w:rsid w:val="00480F50"/>
    <w:rsid w:val="00481472"/>
    <w:rsid w:val="00481B5C"/>
    <w:rsid w:val="00482554"/>
    <w:rsid w:val="00482694"/>
    <w:rsid w:val="004827EB"/>
    <w:rsid w:val="004829A7"/>
    <w:rsid w:val="00482DCC"/>
    <w:rsid w:val="00484278"/>
    <w:rsid w:val="00485007"/>
    <w:rsid w:val="00485119"/>
    <w:rsid w:val="00485D13"/>
    <w:rsid w:val="00486C3C"/>
    <w:rsid w:val="00487BFA"/>
    <w:rsid w:val="00492E66"/>
    <w:rsid w:val="00495DCF"/>
    <w:rsid w:val="0049632E"/>
    <w:rsid w:val="0049713D"/>
    <w:rsid w:val="004973AB"/>
    <w:rsid w:val="004978A0"/>
    <w:rsid w:val="004A02AB"/>
    <w:rsid w:val="004A2501"/>
    <w:rsid w:val="004A4447"/>
    <w:rsid w:val="004A4FD0"/>
    <w:rsid w:val="004A536D"/>
    <w:rsid w:val="004A780D"/>
    <w:rsid w:val="004A7BD1"/>
    <w:rsid w:val="004B0321"/>
    <w:rsid w:val="004B0C26"/>
    <w:rsid w:val="004B11EF"/>
    <w:rsid w:val="004B347E"/>
    <w:rsid w:val="004B3481"/>
    <w:rsid w:val="004B3613"/>
    <w:rsid w:val="004B365C"/>
    <w:rsid w:val="004B4126"/>
    <w:rsid w:val="004B429E"/>
    <w:rsid w:val="004B663A"/>
    <w:rsid w:val="004B6B0B"/>
    <w:rsid w:val="004B74FF"/>
    <w:rsid w:val="004B78D1"/>
    <w:rsid w:val="004C0F64"/>
    <w:rsid w:val="004C15F2"/>
    <w:rsid w:val="004C2662"/>
    <w:rsid w:val="004C3307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C6C07"/>
    <w:rsid w:val="004D1BF1"/>
    <w:rsid w:val="004D20E3"/>
    <w:rsid w:val="004D29D7"/>
    <w:rsid w:val="004D447E"/>
    <w:rsid w:val="004D4EB8"/>
    <w:rsid w:val="004E0FA0"/>
    <w:rsid w:val="004E0FB1"/>
    <w:rsid w:val="004E13ED"/>
    <w:rsid w:val="004E2521"/>
    <w:rsid w:val="004E3474"/>
    <w:rsid w:val="004E3CBA"/>
    <w:rsid w:val="004E5CF2"/>
    <w:rsid w:val="004E7759"/>
    <w:rsid w:val="004F0667"/>
    <w:rsid w:val="004F0A12"/>
    <w:rsid w:val="004F1383"/>
    <w:rsid w:val="004F177B"/>
    <w:rsid w:val="004F1EFD"/>
    <w:rsid w:val="004F28E3"/>
    <w:rsid w:val="004F2C40"/>
    <w:rsid w:val="004F42DE"/>
    <w:rsid w:val="005008D4"/>
    <w:rsid w:val="005028E9"/>
    <w:rsid w:val="00502AC8"/>
    <w:rsid w:val="00503015"/>
    <w:rsid w:val="00503CC9"/>
    <w:rsid w:val="00506944"/>
    <w:rsid w:val="00506A43"/>
    <w:rsid w:val="0050754A"/>
    <w:rsid w:val="005114EA"/>
    <w:rsid w:val="005124F1"/>
    <w:rsid w:val="0051275B"/>
    <w:rsid w:val="005130E3"/>
    <w:rsid w:val="00513D50"/>
    <w:rsid w:val="00513DC0"/>
    <w:rsid w:val="00514ECD"/>
    <w:rsid w:val="0051501A"/>
    <w:rsid w:val="00515FAB"/>
    <w:rsid w:val="00516811"/>
    <w:rsid w:val="00517B88"/>
    <w:rsid w:val="00520CB6"/>
    <w:rsid w:val="00520E88"/>
    <w:rsid w:val="005213C8"/>
    <w:rsid w:val="005229F6"/>
    <w:rsid w:val="005233F1"/>
    <w:rsid w:val="00524ECA"/>
    <w:rsid w:val="00526722"/>
    <w:rsid w:val="005327B8"/>
    <w:rsid w:val="005346CC"/>
    <w:rsid w:val="00535BFD"/>
    <w:rsid w:val="00536611"/>
    <w:rsid w:val="00537F3E"/>
    <w:rsid w:val="0054097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7371"/>
    <w:rsid w:val="00547414"/>
    <w:rsid w:val="005479EA"/>
    <w:rsid w:val="00547A76"/>
    <w:rsid w:val="005505CC"/>
    <w:rsid w:val="00551056"/>
    <w:rsid w:val="005526F7"/>
    <w:rsid w:val="00554885"/>
    <w:rsid w:val="00557D90"/>
    <w:rsid w:val="005601B0"/>
    <w:rsid w:val="00562482"/>
    <w:rsid w:val="00563DF9"/>
    <w:rsid w:val="00564C48"/>
    <w:rsid w:val="00565F49"/>
    <w:rsid w:val="00566855"/>
    <w:rsid w:val="005704A1"/>
    <w:rsid w:val="00570FDB"/>
    <w:rsid w:val="0057548C"/>
    <w:rsid w:val="005756AD"/>
    <w:rsid w:val="005769CE"/>
    <w:rsid w:val="005775D3"/>
    <w:rsid w:val="00577E5D"/>
    <w:rsid w:val="00580AB0"/>
    <w:rsid w:val="00582616"/>
    <w:rsid w:val="00583365"/>
    <w:rsid w:val="005837C0"/>
    <w:rsid w:val="00583DFF"/>
    <w:rsid w:val="005905C3"/>
    <w:rsid w:val="00590EAB"/>
    <w:rsid w:val="00590FCC"/>
    <w:rsid w:val="005941F3"/>
    <w:rsid w:val="005943FF"/>
    <w:rsid w:val="005958FC"/>
    <w:rsid w:val="00595A9A"/>
    <w:rsid w:val="00596A36"/>
    <w:rsid w:val="00596D8C"/>
    <w:rsid w:val="00597EA5"/>
    <w:rsid w:val="005A04C2"/>
    <w:rsid w:val="005A089A"/>
    <w:rsid w:val="005A186A"/>
    <w:rsid w:val="005A18B6"/>
    <w:rsid w:val="005A2049"/>
    <w:rsid w:val="005A2C7D"/>
    <w:rsid w:val="005A301B"/>
    <w:rsid w:val="005A4C43"/>
    <w:rsid w:val="005A6016"/>
    <w:rsid w:val="005A654C"/>
    <w:rsid w:val="005A6782"/>
    <w:rsid w:val="005B078C"/>
    <w:rsid w:val="005B15A4"/>
    <w:rsid w:val="005B1762"/>
    <w:rsid w:val="005B278A"/>
    <w:rsid w:val="005B4CB9"/>
    <w:rsid w:val="005B6E7B"/>
    <w:rsid w:val="005B7D72"/>
    <w:rsid w:val="005C11A2"/>
    <w:rsid w:val="005C3823"/>
    <w:rsid w:val="005C57BB"/>
    <w:rsid w:val="005C5C03"/>
    <w:rsid w:val="005D2F3E"/>
    <w:rsid w:val="005D4FD6"/>
    <w:rsid w:val="005D5582"/>
    <w:rsid w:val="005D5D66"/>
    <w:rsid w:val="005D7449"/>
    <w:rsid w:val="005E0895"/>
    <w:rsid w:val="005E08B8"/>
    <w:rsid w:val="005E08E8"/>
    <w:rsid w:val="005E1BFB"/>
    <w:rsid w:val="005E24DF"/>
    <w:rsid w:val="005E2B1D"/>
    <w:rsid w:val="005E54D3"/>
    <w:rsid w:val="005E59CC"/>
    <w:rsid w:val="005E6E4E"/>
    <w:rsid w:val="005F1D81"/>
    <w:rsid w:val="005F5085"/>
    <w:rsid w:val="005F5F01"/>
    <w:rsid w:val="00601897"/>
    <w:rsid w:val="00601C24"/>
    <w:rsid w:val="0060262F"/>
    <w:rsid w:val="006050C2"/>
    <w:rsid w:val="00605A89"/>
    <w:rsid w:val="00606457"/>
    <w:rsid w:val="006071B2"/>
    <w:rsid w:val="00607747"/>
    <w:rsid w:val="006078F3"/>
    <w:rsid w:val="00610E4E"/>
    <w:rsid w:val="00614E25"/>
    <w:rsid w:val="00617AB7"/>
    <w:rsid w:val="00620635"/>
    <w:rsid w:val="00623484"/>
    <w:rsid w:val="00624538"/>
    <w:rsid w:val="00625E6D"/>
    <w:rsid w:val="00626257"/>
    <w:rsid w:val="0062751E"/>
    <w:rsid w:val="006326E9"/>
    <w:rsid w:val="00633403"/>
    <w:rsid w:val="00637195"/>
    <w:rsid w:val="0063792F"/>
    <w:rsid w:val="00637A6A"/>
    <w:rsid w:val="006426D7"/>
    <w:rsid w:val="00643358"/>
    <w:rsid w:val="00647D64"/>
    <w:rsid w:val="006524C5"/>
    <w:rsid w:val="006566C9"/>
    <w:rsid w:val="0066273E"/>
    <w:rsid w:val="00666FBF"/>
    <w:rsid w:val="00671FF9"/>
    <w:rsid w:val="006747A5"/>
    <w:rsid w:val="0067534F"/>
    <w:rsid w:val="00675A83"/>
    <w:rsid w:val="006766D2"/>
    <w:rsid w:val="00676A21"/>
    <w:rsid w:val="00677FDC"/>
    <w:rsid w:val="00680037"/>
    <w:rsid w:val="00680BBB"/>
    <w:rsid w:val="006825A1"/>
    <w:rsid w:val="00682B35"/>
    <w:rsid w:val="00682C46"/>
    <w:rsid w:val="006840DE"/>
    <w:rsid w:val="00690AA3"/>
    <w:rsid w:val="00692FD8"/>
    <w:rsid w:val="00693B36"/>
    <w:rsid w:val="0069550F"/>
    <w:rsid w:val="006958DF"/>
    <w:rsid w:val="00696ADF"/>
    <w:rsid w:val="006A5514"/>
    <w:rsid w:val="006A7993"/>
    <w:rsid w:val="006B0E2D"/>
    <w:rsid w:val="006B1369"/>
    <w:rsid w:val="006B19E1"/>
    <w:rsid w:val="006B2C8A"/>
    <w:rsid w:val="006B332F"/>
    <w:rsid w:val="006B43F3"/>
    <w:rsid w:val="006B4D86"/>
    <w:rsid w:val="006B627C"/>
    <w:rsid w:val="006B64B4"/>
    <w:rsid w:val="006B7567"/>
    <w:rsid w:val="006C147E"/>
    <w:rsid w:val="006C4420"/>
    <w:rsid w:val="006C62C3"/>
    <w:rsid w:val="006D0593"/>
    <w:rsid w:val="006D0780"/>
    <w:rsid w:val="006D497B"/>
    <w:rsid w:val="006D4C6F"/>
    <w:rsid w:val="006D5311"/>
    <w:rsid w:val="006D53FF"/>
    <w:rsid w:val="006D70D3"/>
    <w:rsid w:val="006E29B1"/>
    <w:rsid w:val="006E48A5"/>
    <w:rsid w:val="006E71F1"/>
    <w:rsid w:val="006E7995"/>
    <w:rsid w:val="006F2289"/>
    <w:rsid w:val="006F3588"/>
    <w:rsid w:val="006F3C54"/>
    <w:rsid w:val="006F6824"/>
    <w:rsid w:val="006F7954"/>
    <w:rsid w:val="00701477"/>
    <w:rsid w:val="0070159E"/>
    <w:rsid w:val="00705213"/>
    <w:rsid w:val="00705766"/>
    <w:rsid w:val="007060EA"/>
    <w:rsid w:val="0070613D"/>
    <w:rsid w:val="00707B0F"/>
    <w:rsid w:val="007114C8"/>
    <w:rsid w:val="00714718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006D"/>
    <w:rsid w:val="00734586"/>
    <w:rsid w:val="00734A20"/>
    <w:rsid w:val="00736E6C"/>
    <w:rsid w:val="00737669"/>
    <w:rsid w:val="00740F0C"/>
    <w:rsid w:val="00742578"/>
    <w:rsid w:val="0074271C"/>
    <w:rsid w:val="007474FE"/>
    <w:rsid w:val="00750AD6"/>
    <w:rsid w:val="007522FC"/>
    <w:rsid w:val="00752EB5"/>
    <w:rsid w:val="00754674"/>
    <w:rsid w:val="00755171"/>
    <w:rsid w:val="00756C57"/>
    <w:rsid w:val="00756D0E"/>
    <w:rsid w:val="007571FC"/>
    <w:rsid w:val="00757A76"/>
    <w:rsid w:val="00757DEC"/>
    <w:rsid w:val="00757E70"/>
    <w:rsid w:val="00757EB5"/>
    <w:rsid w:val="007601EE"/>
    <w:rsid w:val="00762FCE"/>
    <w:rsid w:val="0076385E"/>
    <w:rsid w:val="00764D81"/>
    <w:rsid w:val="00770B6D"/>
    <w:rsid w:val="00771E22"/>
    <w:rsid w:val="00772410"/>
    <w:rsid w:val="00772770"/>
    <w:rsid w:val="0077611F"/>
    <w:rsid w:val="007761D7"/>
    <w:rsid w:val="007774D1"/>
    <w:rsid w:val="00777CD4"/>
    <w:rsid w:val="00780872"/>
    <w:rsid w:val="007822DF"/>
    <w:rsid w:val="007827C4"/>
    <w:rsid w:val="00784555"/>
    <w:rsid w:val="00785326"/>
    <w:rsid w:val="00787157"/>
    <w:rsid w:val="007872F5"/>
    <w:rsid w:val="00790C80"/>
    <w:rsid w:val="00792A5F"/>
    <w:rsid w:val="00793810"/>
    <w:rsid w:val="00793A62"/>
    <w:rsid w:val="00794892"/>
    <w:rsid w:val="00795869"/>
    <w:rsid w:val="00797DBF"/>
    <w:rsid w:val="007A0D1B"/>
    <w:rsid w:val="007A0D67"/>
    <w:rsid w:val="007A0D75"/>
    <w:rsid w:val="007A265D"/>
    <w:rsid w:val="007B1375"/>
    <w:rsid w:val="007B1B87"/>
    <w:rsid w:val="007B2CC7"/>
    <w:rsid w:val="007B5092"/>
    <w:rsid w:val="007B5ACA"/>
    <w:rsid w:val="007B6E27"/>
    <w:rsid w:val="007C077A"/>
    <w:rsid w:val="007C110D"/>
    <w:rsid w:val="007C231F"/>
    <w:rsid w:val="007C268A"/>
    <w:rsid w:val="007C29A8"/>
    <w:rsid w:val="007C4C91"/>
    <w:rsid w:val="007C526A"/>
    <w:rsid w:val="007C7537"/>
    <w:rsid w:val="007C7E25"/>
    <w:rsid w:val="007D0042"/>
    <w:rsid w:val="007D0062"/>
    <w:rsid w:val="007D029A"/>
    <w:rsid w:val="007D2B36"/>
    <w:rsid w:val="007D300A"/>
    <w:rsid w:val="007D38EC"/>
    <w:rsid w:val="007D3E7E"/>
    <w:rsid w:val="007D41B4"/>
    <w:rsid w:val="007D43D4"/>
    <w:rsid w:val="007D553F"/>
    <w:rsid w:val="007D57A3"/>
    <w:rsid w:val="007D6C4B"/>
    <w:rsid w:val="007D7C48"/>
    <w:rsid w:val="007E140A"/>
    <w:rsid w:val="007E43F2"/>
    <w:rsid w:val="007E4CEC"/>
    <w:rsid w:val="007E4D25"/>
    <w:rsid w:val="007E4D68"/>
    <w:rsid w:val="007F641C"/>
    <w:rsid w:val="007F79AB"/>
    <w:rsid w:val="007F7E44"/>
    <w:rsid w:val="008010D5"/>
    <w:rsid w:val="00803231"/>
    <w:rsid w:val="00803AA7"/>
    <w:rsid w:val="00804168"/>
    <w:rsid w:val="00804E6A"/>
    <w:rsid w:val="00807583"/>
    <w:rsid w:val="008138EB"/>
    <w:rsid w:val="00816A91"/>
    <w:rsid w:val="0082127A"/>
    <w:rsid w:val="00821373"/>
    <w:rsid w:val="00821E27"/>
    <w:rsid w:val="00823A58"/>
    <w:rsid w:val="00824E1F"/>
    <w:rsid w:val="00825121"/>
    <w:rsid w:val="008260DE"/>
    <w:rsid w:val="00831950"/>
    <w:rsid w:val="008337D1"/>
    <w:rsid w:val="00835E18"/>
    <w:rsid w:val="00836938"/>
    <w:rsid w:val="008375DF"/>
    <w:rsid w:val="00837F87"/>
    <w:rsid w:val="00842D2A"/>
    <w:rsid w:val="008433DE"/>
    <w:rsid w:val="0085238E"/>
    <w:rsid w:val="0085249C"/>
    <w:rsid w:val="00853132"/>
    <w:rsid w:val="00856F13"/>
    <w:rsid w:val="008609C3"/>
    <w:rsid w:val="00861961"/>
    <w:rsid w:val="0086255E"/>
    <w:rsid w:val="00863BB7"/>
    <w:rsid w:val="0086539A"/>
    <w:rsid w:val="00866816"/>
    <w:rsid w:val="0086697B"/>
    <w:rsid w:val="008673EA"/>
    <w:rsid w:val="00870157"/>
    <w:rsid w:val="0087146D"/>
    <w:rsid w:val="00871880"/>
    <w:rsid w:val="00871FA8"/>
    <w:rsid w:val="0087307F"/>
    <w:rsid w:val="00875BA7"/>
    <w:rsid w:val="00876AE0"/>
    <w:rsid w:val="00877878"/>
    <w:rsid w:val="00881045"/>
    <w:rsid w:val="00883537"/>
    <w:rsid w:val="008845EC"/>
    <w:rsid w:val="00885126"/>
    <w:rsid w:val="00886A3A"/>
    <w:rsid w:val="00887CF1"/>
    <w:rsid w:val="00890CA6"/>
    <w:rsid w:val="00890D88"/>
    <w:rsid w:val="00890F14"/>
    <w:rsid w:val="008937AD"/>
    <w:rsid w:val="00896DCE"/>
    <w:rsid w:val="008A1E83"/>
    <w:rsid w:val="008A3244"/>
    <w:rsid w:val="008A6168"/>
    <w:rsid w:val="008A6613"/>
    <w:rsid w:val="008A70D4"/>
    <w:rsid w:val="008B0C5D"/>
    <w:rsid w:val="008B17D7"/>
    <w:rsid w:val="008B2CE6"/>
    <w:rsid w:val="008B3B73"/>
    <w:rsid w:val="008B4AE1"/>
    <w:rsid w:val="008B631E"/>
    <w:rsid w:val="008B6681"/>
    <w:rsid w:val="008B788A"/>
    <w:rsid w:val="008C0F51"/>
    <w:rsid w:val="008C28C5"/>
    <w:rsid w:val="008C4820"/>
    <w:rsid w:val="008C4B07"/>
    <w:rsid w:val="008C5EDD"/>
    <w:rsid w:val="008C68DC"/>
    <w:rsid w:val="008C79B7"/>
    <w:rsid w:val="008C7C28"/>
    <w:rsid w:val="008D1170"/>
    <w:rsid w:val="008D25B6"/>
    <w:rsid w:val="008D3DA9"/>
    <w:rsid w:val="008D4A93"/>
    <w:rsid w:val="008D73FE"/>
    <w:rsid w:val="008E10BC"/>
    <w:rsid w:val="008E14B1"/>
    <w:rsid w:val="008E6D9D"/>
    <w:rsid w:val="008E74D8"/>
    <w:rsid w:val="008E751C"/>
    <w:rsid w:val="008F008A"/>
    <w:rsid w:val="008F1955"/>
    <w:rsid w:val="008F2621"/>
    <w:rsid w:val="008F411B"/>
    <w:rsid w:val="008F61B8"/>
    <w:rsid w:val="008F704D"/>
    <w:rsid w:val="008F7174"/>
    <w:rsid w:val="00902465"/>
    <w:rsid w:val="00903C5F"/>
    <w:rsid w:val="00904011"/>
    <w:rsid w:val="009053BC"/>
    <w:rsid w:val="009063B7"/>
    <w:rsid w:val="00906578"/>
    <w:rsid w:val="00911AE8"/>
    <w:rsid w:val="009120AE"/>
    <w:rsid w:val="0091252E"/>
    <w:rsid w:val="00914BD7"/>
    <w:rsid w:val="00922FEF"/>
    <w:rsid w:val="00925D7F"/>
    <w:rsid w:val="00927B05"/>
    <w:rsid w:val="00930062"/>
    <w:rsid w:val="0093040A"/>
    <w:rsid w:val="00930A89"/>
    <w:rsid w:val="00932580"/>
    <w:rsid w:val="00934366"/>
    <w:rsid w:val="00935E6C"/>
    <w:rsid w:val="009409C1"/>
    <w:rsid w:val="00942ABD"/>
    <w:rsid w:val="0094326C"/>
    <w:rsid w:val="009433F3"/>
    <w:rsid w:val="00943568"/>
    <w:rsid w:val="009440DD"/>
    <w:rsid w:val="009444CC"/>
    <w:rsid w:val="00944A6B"/>
    <w:rsid w:val="00950136"/>
    <w:rsid w:val="00951FAB"/>
    <w:rsid w:val="0095241D"/>
    <w:rsid w:val="00952570"/>
    <w:rsid w:val="00952C76"/>
    <w:rsid w:val="009547F4"/>
    <w:rsid w:val="0095553C"/>
    <w:rsid w:val="009556B3"/>
    <w:rsid w:val="0095588E"/>
    <w:rsid w:val="00957B2D"/>
    <w:rsid w:val="009627F0"/>
    <w:rsid w:val="0096348B"/>
    <w:rsid w:val="00963F13"/>
    <w:rsid w:val="00964724"/>
    <w:rsid w:val="0096590E"/>
    <w:rsid w:val="0097114F"/>
    <w:rsid w:val="009740C1"/>
    <w:rsid w:val="00974135"/>
    <w:rsid w:val="0097440C"/>
    <w:rsid w:val="0098269E"/>
    <w:rsid w:val="00987090"/>
    <w:rsid w:val="009913B6"/>
    <w:rsid w:val="0099148D"/>
    <w:rsid w:val="009915FC"/>
    <w:rsid w:val="009919E0"/>
    <w:rsid w:val="0099214D"/>
    <w:rsid w:val="009921C4"/>
    <w:rsid w:val="0099338D"/>
    <w:rsid w:val="00993427"/>
    <w:rsid w:val="00994DA2"/>
    <w:rsid w:val="00994FD4"/>
    <w:rsid w:val="00995797"/>
    <w:rsid w:val="009964BD"/>
    <w:rsid w:val="00997305"/>
    <w:rsid w:val="009A2992"/>
    <w:rsid w:val="009A333D"/>
    <w:rsid w:val="009A3B70"/>
    <w:rsid w:val="009A56FB"/>
    <w:rsid w:val="009A6E18"/>
    <w:rsid w:val="009B0D51"/>
    <w:rsid w:val="009B0DF5"/>
    <w:rsid w:val="009B2FB9"/>
    <w:rsid w:val="009B3F9C"/>
    <w:rsid w:val="009B5A27"/>
    <w:rsid w:val="009B6840"/>
    <w:rsid w:val="009C077E"/>
    <w:rsid w:val="009C1056"/>
    <w:rsid w:val="009C18E9"/>
    <w:rsid w:val="009C1985"/>
    <w:rsid w:val="009C1CE0"/>
    <w:rsid w:val="009C2C6D"/>
    <w:rsid w:val="009C30D7"/>
    <w:rsid w:val="009C60C0"/>
    <w:rsid w:val="009C764E"/>
    <w:rsid w:val="009D1300"/>
    <w:rsid w:val="009D5A96"/>
    <w:rsid w:val="009D5C44"/>
    <w:rsid w:val="009D5E1F"/>
    <w:rsid w:val="009D7A7F"/>
    <w:rsid w:val="009D7D1B"/>
    <w:rsid w:val="009E1814"/>
    <w:rsid w:val="009E3173"/>
    <w:rsid w:val="009E51FC"/>
    <w:rsid w:val="009E59F0"/>
    <w:rsid w:val="009E6088"/>
    <w:rsid w:val="009E6C09"/>
    <w:rsid w:val="009F18BF"/>
    <w:rsid w:val="009F2272"/>
    <w:rsid w:val="009F444A"/>
    <w:rsid w:val="009F4537"/>
    <w:rsid w:val="009F666D"/>
    <w:rsid w:val="009F7A47"/>
    <w:rsid w:val="009F7BC1"/>
    <w:rsid w:val="009F7E12"/>
    <w:rsid w:val="00A00932"/>
    <w:rsid w:val="00A00997"/>
    <w:rsid w:val="00A00E83"/>
    <w:rsid w:val="00A01163"/>
    <w:rsid w:val="00A035E6"/>
    <w:rsid w:val="00A10204"/>
    <w:rsid w:val="00A13EB8"/>
    <w:rsid w:val="00A15259"/>
    <w:rsid w:val="00A15418"/>
    <w:rsid w:val="00A236C0"/>
    <w:rsid w:val="00A2372A"/>
    <w:rsid w:val="00A23EE7"/>
    <w:rsid w:val="00A27706"/>
    <w:rsid w:val="00A320DC"/>
    <w:rsid w:val="00A32F4B"/>
    <w:rsid w:val="00A331E3"/>
    <w:rsid w:val="00A34007"/>
    <w:rsid w:val="00A36416"/>
    <w:rsid w:val="00A36D9D"/>
    <w:rsid w:val="00A41503"/>
    <w:rsid w:val="00A41E04"/>
    <w:rsid w:val="00A42124"/>
    <w:rsid w:val="00A43630"/>
    <w:rsid w:val="00A44C77"/>
    <w:rsid w:val="00A46257"/>
    <w:rsid w:val="00A465C1"/>
    <w:rsid w:val="00A466B4"/>
    <w:rsid w:val="00A471F9"/>
    <w:rsid w:val="00A47888"/>
    <w:rsid w:val="00A51DDC"/>
    <w:rsid w:val="00A52AF6"/>
    <w:rsid w:val="00A53551"/>
    <w:rsid w:val="00A53646"/>
    <w:rsid w:val="00A54462"/>
    <w:rsid w:val="00A5456E"/>
    <w:rsid w:val="00A549EE"/>
    <w:rsid w:val="00A6127F"/>
    <w:rsid w:val="00A61905"/>
    <w:rsid w:val="00A6305F"/>
    <w:rsid w:val="00A63300"/>
    <w:rsid w:val="00A63D53"/>
    <w:rsid w:val="00A643D8"/>
    <w:rsid w:val="00A66B79"/>
    <w:rsid w:val="00A66EBC"/>
    <w:rsid w:val="00A677D9"/>
    <w:rsid w:val="00A678FA"/>
    <w:rsid w:val="00A67BB5"/>
    <w:rsid w:val="00A72BB9"/>
    <w:rsid w:val="00A73EF5"/>
    <w:rsid w:val="00A76DCE"/>
    <w:rsid w:val="00A777F1"/>
    <w:rsid w:val="00A80176"/>
    <w:rsid w:val="00A80E9A"/>
    <w:rsid w:val="00A82F3F"/>
    <w:rsid w:val="00A8423E"/>
    <w:rsid w:val="00A85048"/>
    <w:rsid w:val="00A851BD"/>
    <w:rsid w:val="00A857E0"/>
    <w:rsid w:val="00A86A39"/>
    <w:rsid w:val="00A87781"/>
    <w:rsid w:val="00A932D7"/>
    <w:rsid w:val="00A949EE"/>
    <w:rsid w:val="00A94C8A"/>
    <w:rsid w:val="00A963B8"/>
    <w:rsid w:val="00A96BC6"/>
    <w:rsid w:val="00AA03C8"/>
    <w:rsid w:val="00AA04E7"/>
    <w:rsid w:val="00AA073A"/>
    <w:rsid w:val="00AA08EC"/>
    <w:rsid w:val="00AA23B5"/>
    <w:rsid w:val="00AA2B50"/>
    <w:rsid w:val="00AA3BBE"/>
    <w:rsid w:val="00AA5052"/>
    <w:rsid w:val="00AA7BA5"/>
    <w:rsid w:val="00AB1455"/>
    <w:rsid w:val="00AB2038"/>
    <w:rsid w:val="00AB2989"/>
    <w:rsid w:val="00AB317A"/>
    <w:rsid w:val="00AB3BD6"/>
    <w:rsid w:val="00AB685A"/>
    <w:rsid w:val="00AC15F8"/>
    <w:rsid w:val="00AC1B9C"/>
    <w:rsid w:val="00AC1C95"/>
    <w:rsid w:val="00AC3618"/>
    <w:rsid w:val="00AC39FF"/>
    <w:rsid w:val="00AC49A4"/>
    <w:rsid w:val="00AC4D69"/>
    <w:rsid w:val="00AC64CA"/>
    <w:rsid w:val="00AC6575"/>
    <w:rsid w:val="00AD0489"/>
    <w:rsid w:val="00AD05C6"/>
    <w:rsid w:val="00AD1812"/>
    <w:rsid w:val="00AD2CAE"/>
    <w:rsid w:val="00AD5BE0"/>
    <w:rsid w:val="00AD63CD"/>
    <w:rsid w:val="00AE03F2"/>
    <w:rsid w:val="00AE0E5C"/>
    <w:rsid w:val="00AE42A1"/>
    <w:rsid w:val="00AE453D"/>
    <w:rsid w:val="00AE6BB1"/>
    <w:rsid w:val="00AF0173"/>
    <w:rsid w:val="00AF0EEC"/>
    <w:rsid w:val="00AF170B"/>
    <w:rsid w:val="00AF1FDB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1044F"/>
    <w:rsid w:val="00B111DE"/>
    <w:rsid w:val="00B11992"/>
    <w:rsid w:val="00B122E8"/>
    <w:rsid w:val="00B13EA1"/>
    <w:rsid w:val="00B16047"/>
    <w:rsid w:val="00B1653C"/>
    <w:rsid w:val="00B1717D"/>
    <w:rsid w:val="00B17917"/>
    <w:rsid w:val="00B17C25"/>
    <w:rsid w:val="00B17F46"/>
    <w:rsid w:val="00B22091"/>
    <w:rsid w:val="00B2385E"/>
    <w:rsid w:val="00B2449D"/>
    <w:rsid w:val="00B25262"/>
    <w:rsid w:val="00B2682E"/>
    <w:rsid w:val="00B31C94"/>
    <w:rsid w:val="00B31FC2"/>
    <w:rsid w:val="00B326C2"/>
    <w:rsid w:val="00B32D05"/>
    <w:rsid w:val="00B35E3C"/>
    <w:rsid w:val="00B37C25"/>
    <w:rsid w:val="00B37EE6"/>
    <w:rsid w:val="00B4041F"/>
    <w:rsid w:val="00B41EA9"/>
    <w:rsid w:val="00B41EE4"/>
    <w:rsid w:val="00B43A36"/>
    <w:rsid w:val="00B43BEA"/>
    <w:rsid w:val="00B4657D"/>
    <w:rsid w:val="00B46972"/>
    <w:rsid w:val="00B52901"/>
    <w:rsid w:val="00B52918"/>
    <w:rsid w:val="00B52BA6"/>
    <w:rsid w:val="00B5375F"/>
    <w:rsid w:val="00B53C84"/>
    <w:rsid w:val="00B53F57"/>
    <w:rsid w:val="00B55716"/>
    <w:rsid w:val="00B557B6"/>
    <w:rsid w:val="00B55AD4"/>
    <w:rsid w:val="00B56B50"/>
    <w:rsid w:val="00B62576"/>
    <w:rsid w:val="00B637DA"/>
    <w:rsid w:val="00B63981"/>
    <w:rsid w:val="00B72D10"/>
    <w:rsid w:val="00B73FF0"/>
    <w:rsid w:val="00B762A7"/>
    <w:rsid w:val="00B77569"/>
    <w:rsid w:val="00B80772"/>
    <w:rsid w:val="00B82260"/>
    <w:rsid w:val="00B82698"/>
    <w:rsid w:val="00B82F25"/>
    <w:rsid w:val="00B86DD4"/>
    <w:rsid w:val="00B87E83"/>
    <w:rsid w:val="00B90B2A"/>
    <w:rsid w:val="00B91405"/>
    <w:rsid w:val="00B917B6"/>
    <w:rsid w:val="00B91837"/>
    <w:rsid w:val="00B938A9"/>
    <w:rsid w:val="00B94726"/>
    <w:rsid w:val="00B951DF"/>
    <w:rsid w:val="00B96936"/>
    <w:rsid w:val="00B97021"/>
    <w:rsid w:val="00B97556"/>
    <w:rsid w:val="00BA2CF5"/>
    <w:rsid w:val="00BA5D6C"/>
    <w:rsid w:val="00BA75BC"/>
    <w:rsid w:val="00BB17C4"/>
    <w:rsid w:val="00BB1988"/>
    <w:rsid w:val="00BB23BE"/>
    <w:rsid w:val="00BB30FD"/>
    <w:rsid w:val="00BB4713"/>
    <w:rsid w:val="00BB64DC"/>
    <w:rsid w:val="00BB771B"/>
    <w:rsid w:val="00BC09B7"/>
    <w:rsid w:val="00BC0A52"/>
    <w:rsid w:val="00BC2464"/>
    <w:rsid w:val="00BC3214"/>
    <w:rsid w:val="00BC32C7"/>
    <w:rsid w:val="00BC3871"/>
    <w:rsid w:val="00BC3F69"/>
    <w:rsid w:val="00BC59D8"/>
    <w:rsid w:val="00BC66EA"/>
    <w:rsid w:val="00BC69B6"/>
    <w:rsid w:val="00BC6C23"/>
    <w:rsid w:val="00BC6E66"/>
    <w:rsid w:val="00BC71A2"/>
    <w:rsid w:val="00BC785B"/>
    <w:rsid w:val="00BD007D"/>
    <w:rsid w:val="00BD04FD"/>
    <w:rsid w:val="00BD1A00"/>
    <w:rsid w:val="00BD2B9B"/>
    <w:rsid w:val="00BD2E1B"/>
    <w:rsid w:val="00BD4400"/>
    <w:rsid w:val="00BD61C4"/>
    <w:rsid w:val="00BE1898"/>
    <w:rsid w:val="00BE24E5"/>
    <w:rsid w:val="00BE2AD2"/>
    <w:rsid w:val="00BE346F"/>
    <w:rsid w:val="00BE3899"/>
    <w:rsid w:val="00BE4002"/>
    <w:rsid w:val="00BE4039"/>
    <w:rsid w:val="00BE69CC"/>
    <w:rsid w:val="00BF056F"/>
    <w:rsid w:val="00BF0613"/>
    <w:rsid w:val="00BF0E8D"/>
    <w:rsid w:val="00BF1414"/>
    <w:rsid w:val="00BF1D00"/>
    <w:rsid w:val="00BF2B3D"/>
    <w:rsid w:val="00BF406E"/>
    <w:rsid w:val="00BF7623"/>
    <w:rsid w:val="00C0104E"/>
    <w:rsid w:val="00C01C5C"/>
    <w:rsid w:val="00C01D54"/>
    <w:rsid w:val="00C02421"/>
    <w:rsid w:val="00C038CA"/>
    <w:rsid w:val="00C062F4"/>
    <w:rsid w:val="00C0728F"/>
    <w:rsid w:val="00C10F69"/>
    <w:rsid w:val="00C120A7"/>
    <w:rsid w:val="00C14497"/>
    <w:rsid w:val="00C14DBB"/>
    <w:rsid w:val="00C160B5"/>
    <w:rsid w:val="00C168DD"/>
    <w:rsid w:val="00C210A8"/>
    <w:rsid w:val="00C2195D"/>
    <w:rsid w:val="00C23800"/>
    <w:rsid w:val="00C239EF"/>
    <w:rsid w:val="00C245BC"/>
    <w:rsid w:val="00C24A5E"/>
    <w:rsid w:val="00C2681A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37524"/>
    <w:rsid w:val="00C42B9C"/>
    <w:rsid w:val="00C4492A"/>
    <w:rsid w:val="00C470F5"/>
    <w:rsid w:val="00C50A66"/>
    <w:rsid w:val="00C510BF"/>
    <w:rsid w:val="00C513C0"/>
    <w:rsid w:val="00C542EF"/>
    <w:rsid w:val="00C54A0A"/>
    <w:rsid w:val="00C555B3"/>
    <w:rsid w:val="00C55EFA"/>
    <w:rsid w:val="00C5629A"/>
    <w:rsid w:val="00C56CAB"/>
    <w:rsid w:val="00C56CC5"/>
    <w:rsid w:val="00C56ED8"/>
    <w:rsid w:val="00C61E47"/>
    <w:rsid w:val="00C62468"/>
    <w:rsid w:val="00C62B2F"/>
    <w:rsid w:val="00C6536F"/>
    <w:rsid w:val="00C66BCE"/>
    <w:rsid w:val="00C6785F"/>
    <w:rsid w:val="00C71B48"/>
    <w:rsid w:val="00C72CEA"/>
    <w:rsid w:val="00C743D1"/>
    <w:rsid w:val="00C746FA"/>
    <w:rsid w:val="00C81287"/>
    <w:rsid w:val="00C8268A"/>
    <w:rsid w:val="00C83D8A"/>
    <w:rsid w:val="00C85F15"/>
    <w:rsid w:val="00C87DD7"/>
    <w:rsid w:val="00C908C7"/>
    <w:rsid w:val="00C93637"/>
    <w:rsid w:val="00C947F0"/>
    <w:rsid w:val="00C95768"/>
    <w:rsid w:val="00C95C91"/>
    <w:rsid w:val="00C96F12"/>
    <w:rsid w:val="00C979CB"/>
    <w:rsid w:val="00CA018B"/>
    <w:rsid w:val="00CA0C21"/>
    <w:rsid w:val="00CA22FE"/>
    <w:rsid w:val="00CA2B18"/>
    <w:rsid w:val="00CA3A94"/>
    <w:rsid w:val="00CA3AA0"/>
    <w:rsid w:val="00CA3F06"/>
    <w:rsid w:val="00CA5B01"/>
    <w:rsid w:val="00CA68FD"/>
    <w:rsid w:val="00CA7B46"/>
    <w:rsid w:val="00CB1764"/>
    <w:rsid w:val="00CB1BC0"/>
    <w:rsid w:val="00CC2B9A"/>
    <w:rsid w:val="00CC2EB8"/>
    <w:rsid w:val="00CC3778"/>
    <w:rsid w:val="00CC54CE"/>
    <w:rsid w:val="00CC6C46"/>
    <w:rsid w:val="00CC6E06"/>
    <w:rsid w:val="00CC7AF6"/>
    <w:rsid w:val="00CC7F77"/>
    <w:rsid w:val="00CD0540"/>
    <w:rsid w:val="00CD15DB"/>
    <w:rsid w:val="00CD27D9"/>
    <w:rsid w:val="00CD3D63"/>
    <w:rsid w:val="00CD6A81"/>
    <w:rsid w:val="00CD6EC7"/>
    <w:rsid w:val="00CD7389"/>
    <w:rsid w:val="00CE19BE"/>
    <w:rsid w:val="00CE4761"/>
    <w:rsid w:val="00CE7BE3"/>
    <w:rsid w:val="00CF004D"/>
    <w:rsid w:val="00CF188C"/>
    <w:rsid w:val="00CF1A6A"/>
    <w:rsid w:val="00CF22BB"/>
    <w:rsid w:val="00CF344A"/>
    <w:rsid w:val="00CF5560"/>
    <w:rsid w:val="00CF5BB7"/>
    <w:rsid w:val="00CF5CBB"/>
    <w:rsid w:val="00CF63A2"/>
    <w:rsid w:val="00CF7301"/>
    <w:rsid w:val="00D020F2"/>
    <w:rsid w:val="00D03B8F"/>
    <w:rsid w:val="00D04AF1"/>
    <w:rsid w:val="00D05F99"/>
    <w:rsid w:val="00D06C67"/>
    <w:rsid w:val="00D07156"/>
    <w:rsid w:val="00D073A6"/>
    <w:rsid w:val="00D076B3"/>
    <w:rsid w:val="00D07963"/>
    <w:rsid w:val="00D13A67"/>
    <w:rsid w:val="00D14237"/>
    <w:rsid w:val="00D15078"/>
    <w:rsid w:val="00D15210"/>
    <w:rsid w:val="00D21749"/>
    <w:rsid w:val="00D21A3A"/>
    <w:rsid w:val="00D21F95"/>
    <w:rsid w:val="00D22212"/>
    <w:rsid w:val="00D22867"/>
    <w:rsid w:val="00D234A3"/>
    <w:rsid w:val="00D24511"/>
    <w:rsid w:val="00D25BDD"/>
    <w:rsid w:val="00D26995"/>
    <w:rsid w:val="00D30616"/>
    <w:rsid w:val="00D31B1D"/>
    <w:rsid w:val="00D3522C"/>
    <w:rsid w:val="00D3539C"/>
    <w:rsid w:val="00D372E0"/>
    <w:rsid w:val="00D37345"/>
    <w:rsid w:val="00D40AC2"/>
    <w:rsid w:val="00D434E5"/>
    <w:rsid w:val="00D45240"/>
    <w:rsid w:val="00D50D2D"/>
    <w:rsid w:val="00D51E7C"/>
    <w:rsid w:val="00D5248E"/>
    <w:rsid w:val="00D5379A"/>
    <w:rsid w:val="00D53D45"/>
    <w:rsid w:val="00D5434D"/>
    <w:rsid w:val="00D54E16"/>
    <w:rsid w:val="00D55667"/>
    <w:rsid w:val="00D55B7F"/>
    <w:rsid w:val="00D60489"/>
    <w:rsid w:val="00D608C4"/>
    <w:rsid w:val="00D61BF2"/>
    <w:rsid w:val="00D61F28"/>
    <w:rsid w:val="00D62184"/>
    <w:rsid w:val="00D62EA4"/>
    <w:rsid w:val="00D6572F"/>
    <w:rsid w:val="00D657C3"/>
    <w:rsid w:val="00D6620F"/>
    <w:rsid w:val="00D70294"/>
    <w:rsid w:val="00D7155C"/>
    <w:rsid w:val="00D71931"/>
    <w:rsid w:val="00D73C15"/>
    <w:rsid w:val="00D74E09"/>
    <w:rsid w:val="00D77469"/>
    <w:rsid w:val="00D77755"/>
    <w:rsid w:val="00D822A4"/>
    <w:rsid w:val="00D846F8"/>
    <w:rsid w:val="00D84B52"/>
    <w:rsid w:val="00D8549A"/>
    <w:rsid w:val="00D86689"/>
    <w:rsid w:val="00D87510"/>
    <w:rsid w:val="00D90B15"/>
    <w:rsid w:val="00D91C79"/>
    <w:rsid w:val="00D961AB"/>
    <w:rsid w:val="00D97A66"/>
    <w:rsid w:val="00DA08C8"/>
    <w:rsid w:val="00DA1538"/>
    <w:rsid w:val="00DA1F79"/>
    <w:rsid w:val="00DA29EB"/>
    <w:rsid w:val="00DA305C"/>
    <w:rsid w:val="00DA5349"/>
    <w:rsid w:val="00DA6883"/>
    <w:rsid w:val="00DA6E8B"/>
    <w:rsid w:val="00DB0740"/>
    <w:rsid w:val="00DB0FC0"/>
    <w:rsid w:val="00DB1B61"/>
    <w:rsid w:val="00DB249F"/>
    <w:rsid w:val="00DB3703"/>
    <w:rsid w:val="00DB74AE"/>
    <w:rsid w:val="00DB78BB"/>
    <w:rsid w:val="00DC04FD"/>
    <w:rsid w:val="00DC39B4"/>
    <w:rsid w:val="00DC6508"/>
    <w:rsid w:val="00DC77EC"/>
    <w:rsid w:val="00DD020A"/>
    <w:rsid w:val="00DD032E"/>
    <w:rsid w:val="00DD054F"/>
    <w:rsid w:val="00DD2F5E"/>
    <w:rsid w:val="00DD4C0C"/>
    <w:rsid w:val="00DD5E43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6093"/>
    <w:rsid w:val="00DF1688"/>
    <w:rsid w:val="00DF2048"/>
    <w:rsid w:val="00DF61CC"/>
    <w:rsid w:val="00DF7EF3"/>
    <w:rsid w:val="00E001D3"/>
    <w:rsid w:val="00E00209"/>
    <w:rsid w:val="00E01B6C"/>
    <w:rsid w:val="00E02B80"/>
    <w:rsid w:val="00E02E36"/>
    <w:rsid w:val="00E04AE5"/>
    <w:rsid w:val="00E06DA5"/>
    <w:rsid w:val="00E11877"/>
    <w:rsid w:val="00E11D4D"/>
    <w:rsid w:val="00E11FA8"/>
    <w:rsid w:val="00E1221D"/>
    <w:rsid w:val="00E12B13"/>
    <w:rsid w:val="00E13040"/>
    <w:rsid w:val="00E1361A"/>
    <w:rsid w:val="00E136F4"/>
    <w:rsid w:val="00E140C8"/>
    <w:rsid w:val="00E14C76"/>
    <w:rsid w:val="00E15241"/>
    <w:rsid w:val="00E17CBF"/>
    <w:rsid w:val="00E17CEA"/>
    <w:rsid w:val="00E2217B"/>
    <w:rsid w:val="00E23A80"/>
    <w:rsid w:val="00E23D5C"/>
    <w:rsid w:val="00E243FD"/>
    <w:rsid w:val="00E2513A"/>
    <w:rsid w:val="00E25C2E"/>
    <w:rsid w:val="00E267BD"/>
    <w:rsid w:val="00E268D9"/>
    <w:rsid w:val="00E27472"/>
    <w:rsid w:val="00E27527"/>
    <w:rsid w:val="00E30498"/>
    <w:rsid w:val="00E32FBF"/>
    <w:rsid w:val="00E33165"/>
    <w:rsid w:val="00E35A79"/>
    <w:rsid w:val="00E35F35"/>
    <w:rsid w:val="00E41C56"/>
    <w:rsid w:val="00E435D4"/>
    <w:rsid w:val="00E448C1"/>
    <w:rsid w:val="00E45F26"/>
    <w:rsid w:val="00E463EF"/>
    <w:rsid w:val="00E46BC4"/>
    <w:rsid w:val="00E472CE"/>
    <w:rsid w:val="00E4749E"/>
    <w:rsid w:val="00E503E3"/>
    <w:rsid w:val="00E506DC"/>
    <w:rsid w:val="00E5276B"/>
    <w:rsid w:val="00E54E4B"/>
    <w:rsid w:val="00E55725"/>
    <w:rsid w:val="00E56610"/>
    <w:rsid w:val="00E57397"/>
    <w:rsid w:val="00E57B44"/>
    <w:rsid w:val="00E603E8"/>
    <w:rsid w:val="00E61359"/>
    <w:rsid w:val="00E61393"/>
    <w:rsid w:val="00E6218B"/>
    <w:rsid w:val="00E63CDF"/>
    <w:rsid w:val="00E657F3"/>
    <w:rsid w:val="00E662CA"/>
    <w:rsid w:val="00E67E92"/>
    <w:rsid w:val="00E7185E"/>
    <w:rsid w:val="00E73745"/>
    <w:rsid w:val="00E74102"/>
    <w:rsid w:val="00E7505F"/>
    <w:rsid w:val="00E7647A"/>
    <w:rsid w:val="00E76897"/>
    <w:rsid w:val="00E77671"/>
    <w:rsid w:val="00E77C75"/>
    <w:rsid w:val="00E80CF1"/>
    <w:rsid w:val="00E81A03"/>
    <w:rsid w:val="00E81A19"/>
    <w:rsid w:val="00E82691"/>
    <w:rsid w:val="00E82DB7"/>
    <w:rsid w:val="00E83834"/>
    <w:rsid w:val="00E840A5"/>
    <w:rsid w:val="00E84259"/>
    <w:rsid w:val="00E84464"/>
    <w:rsid w:val="00E84BBF"/>
    <w:rsid w:val="00E85020"/>
    <w:rsid w:val="00E860C9"/>
    <w:rsid w:val="00E87953"/>
    <w:rsid w:val="00E9085C"/>
    <w:rsid w:val="00E92A68"/>
    <w:rsid w:val="00E933F8"/>
    <w:rsid w:val="00E94457"/>
    <w:rsid w:val="00E963CB"/>
    <w:rsid w:val="00E972B0"/>
    <w:rsid w:val="00EA3ADF"/>
    <w:rsid w:val="00EA4A75"/>
    <w:rsid w:val="00EA59C4"/>
    <w:rsid w:val="00EA5D7F"/>
    <w:rsid w:val="00EA7176"/>
    <w:rsid w:val="00EB014B"/>
    <w:rsid w:val="00EB1903"/>
    <w:rsid w:val="00EB3293"/>
    <w:rsid w:val="00EB37F2"/>
    <w:rsid w:val="00EB3BD1"/>
    <w:rsid w:val="00EB43B5"/>
    <w:rsid w:val="00EB61FA"/>
    <w:rsid w:val="00EB7054"/>
    <w:rsid w:val="00EB70EF"/>
    <w:rsid w:val="00EC0F21"/>
    <w:rsid w:val="00EC106E"/>
    <w:rsid w:val="00EC139B"/>
    <w:rsid w:val="00EC323F"/>
    <w:rsid w:val="00EC5211"/>
    <w:rsid w:val="00EC6BE6"/>
    <w:rsid w:val="00ED187D"/>
    <w:rsid w:val="00ED1BC9"/>
    <w:rsid w:val="00ED1C83"/>
    <w:rsid w:val="00ED1CAD"/>
    <w:rsid w:val="00ED20C1"/>
    <w:rsid w:val="00ED25DB"/>
    <w:rsid w:val="00ED2B85"/>
    <w:rsid w:val="00ED30F3"/>
    <w:rsid w:val="00ED3191"/>
    <w:rsid w:val="00ED499A"/>
    <w:rsid w:val="00ED5534"/>
    <w:rsid w:val="00ED5D04"/>
    <w:rsid w:val="00ED6AC6"/>
    <w:rsid w:val="00ED6B69"/>
    <w:rsid w:val="00ED6F74"/>
    <w:rsid w:val="00ED7A18"/>
    <w:rsid w:val="00ED7BB4"/>
    <w:rsid w:val="00ED7D89"/>
    <w:rsid w:val="00EE012A"/>
    <w:rsid w:val="00EE0BB8"/>
    <w:rsid w:val="00EE0E8D"/>
    <w:rsid w:val="00EE1A6C"/>
    <w:rsid w:val="00EE5EB1"/>
    <w:rsid w:val="00EF0C65"/>
    <w:rsid w:val="00EF1579"/>
    <w:rsid w:val="00EF2631"/>
    <w:rsid w:val="00EF313C"/>
    <w:rsid w:val="00EF4FBB"/>
    <w:rsid w:val="00EF53F9"/>
    <w:rsid w:val="00EF5BB1"/>
    <w:rsid w:val="00F0093F"/>
    <w:rsid w:val="00F031AE"/>
    <w:rsid w:val="00F0407A"/>
    <w:rsid w:val="00F04298"/>
    <w:rsid w:val="00F0545F"/>
    <w:rsid w:val="00F0676F"/>
    <w:rsid w:val="00F1011F"/>
    <w:rsid w:val="00F10223"/>
    <w:rsid w:val="00F1383A"/>
    <w:rsid w:val="00F1627F"/>
    <w:rsid w:val="00F16A17"/>
    <w:rsid w:val="00F176C7"/>
    <w:rsid w:val="00F228A8"/>
    <w:rsid w:val="00F23BB6"/>
    <w:rsid w:val="00F2447F"/>
    <w:rsid w:val="00F26149"/>
    <w:rsid w:val="00F270AA"/>
    <w:rsid w:val="00F301B1"/>
    <w:rsid w:val="00F303EF"/>
    <w:rsid w:val="00F315CC"/>
    <w:rsid w:val="00F32D1E"/>
    <w:rsid w:val="00F33777"/>
    <w:rsid w:val="00F3397D"/>
    <w:rsid w:val="00F35544"/>
    <w:rsid w:val="00F37689"/>
    <w:rsid w:val="00F377AE"/>
    <w:rsid w:val="00F37C0D"/>
    <w:rsid w:val="00F37C54"/>
    <w:rsid w:val="00F41B53"/>
    <w:rsid w:val="00F446ED"/>
    <w:rsid w:val="00F44CE8"/>
    <w:rsid w:val="00F4576B"/>
    <w:rsid w:val="00F45ADB"/>
    <w:rsid w:val="00F45C31"/>
    <w:rsid w:val="00F45F31"/>
    <w:rsid w:val="00F5435C"/>
    <w:rsid w:val="00F570F8"/>
    <w:rsid w:val="00F60FB3"/>
    <w:rsid w:val="00F61232"/>
    <w:rsid w:val="00F62919"/>
    <w:rsid w:val="00F63286"/>
    <w:rsid w:val="00F6382E"/>
    <w:rsid w:val="00F65A25"/>
    <w:rsid w:val="00F67216"/>
    <w:rsid w:val="00F701D5"/>
    <w:rsid w:val="00F70B5A"/>
    <w:rsid w:val="00F739E4"/>
    <w:rsid w:val="00F7413A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6E2D"/>
    <w:rsid w:val="00FA079A"/>
    <w:rsid w:val="00FA0892"/>
    <w:rsid w:val="00FA11C4"/>
    <w:rsid w:val="00FA3A8A"/>
    <w:rsid w:val="00FA4C7B"/>
    <w:rsid w:val="00FA6F5D"/>
    <w:rsid w:val="00FA7681"/>
    <w:rsid w:val="00FA7EE7"/>
    <w:rsid w:val="00FB1B9E"/>
    <w:rsid w:val="00FB3329"/>
    <w:rsid w:val="00FB7114"/>
    <w:rsid w:val="00FC041A"/>
    <w:rsid w:val="00FC0A75"/>
    <w:rsid w:val="00FC0B6B"/>
    <w:rsid w:val="00FC113F"/>
    <w:rsid w:val="00FC12A5"/>
    <w:rsid w:val="00FC4AA7"/>
    <w:rsid w:val="00FC73B8"/>
    <w:rsid w:val="00FD04E9"/>
    <w:rsid w:val="00FD1533"/>
    <w:rsid w:val="00FD1F2D"/>
    <w:rsid w:val="00FD449D"/>
    <w:rsid w:val="00FD4552"/>
    <w:rsid w:val="00FD461D"/>
    <w:rsid w:val="00FD4857"/>
    <w:rsid w:val="00FD5076"/>
    <w:rsid w:val="00FD5D0D"/>
    <w:rsid w:val="00FD7667"/>
    <w:rsid w:val="00FE1B8C"/>
    <w:rsid w:val="00FE3A7E"/>
    <w:rsid w:val="00FE3DCF"/>
    <w:rsid w:val="00FE6D71"/>
    <w:rsid w:val="00FE6FCD"/>
    <w:rsid w:val="00FE773E"/>
    <w:rsid w:val="00FF0230"/>
    <w:rsid w:val="00FF141D"/>
    <w:rsid w:val="00FF2542"/>
    <w:rsid w:val="00FF3064"/>
    <w:rsid w:val="00FF3EF9"/>
    <w:rsid w:val="00FF4066"/>
    <w:rsid w:val="00FF6969"/>
    <w:rsid w:val="00FF7C7A"/>
    <w:rsid w:val="012B7595"/>
    <w:rsid w:val="035C5E22"/>
    <w:rsid w:val="04EEE960"/>
    <w:rsid w:val="0A4EFCE6"/>
    <w:rsid w:val="0B1209FF"/>
    <w:rsid w:val="0B4AC1D8"/>
    <w:rsid w:val="18C24692"/>
    <w:rsid w:val="190CC076"/>
    <w:rsid w:val="19EA2D94"/>
    <w:rsid w:val="1A9C0D6E"/>
    <w:rsid w:val="22698638"/>
    <w:rsid w:val="24594082"/>
    <w:rsid w:val="2B20035C"/>
    <w:rsid w:val="2BF6FAAC"/>
    <w:rsid w:val="2D563897"/>
    <w:rsid w:val="307DBB29"/>
    <w:rsid w:val="30E45132"/>
    <w:rsid w:val="3286AB09"/>
    <w:rsid w:val="35AB39B9"/>
    <w:rsid w:val="3756E4F6"/>
    <w:rsid w:val="3C2F8C8F"/>
    <w:rsid w:val="3DB63DCE"/>
    <w:rsid w:val="41334376"/>
    <w:rsid w:val="4271252C"/>
    <w:rsid w:val="46300F23"/>
    <w:rsid w:val="4994F800"/>
    <w:rsid w:val="49D8900F"/>
    <w:rsid w:val="4FB68A49"/>
    <w:rsid w:val="51449915"/>
    <w:rsid w:val="53542243"/>
    <w:rsid w:val="53746743"/>
    <w:rsid w:val="538A01A8"/>
    <w:rsid w:val="56131D36"/>
    <w:rsid w:val="5643D82C"/>
    <w:rsid w:val="5C138A38"/>
    <w:rsid w:val="5C186133"/>
    <w:rsid w:val="5C3DD0D1"/>
    <w:rsid w:val="5CEC4D7D"/>
    <w:rsid w:val="60A25104"/>
    <w:rsid w:val="620470AB"/>
    <w:rsid w:val="680DF677"/>
    <w:rsid w:val="714AA819"/>
    <w:rsid w:val="71D6F3F4"/>
    <w:rsid w:val="732853E4"/>
    <w:rsid w:val="73669F51"/>
    <w:rsid w:val="74907C87"/>
    <w:rsid w:val="756E0017"/>
    <w:rsid w:val="76CAE5BF"/>
    <w:rsid w:val="77A8C89F"/>
    <w:rsid w:val="7A177624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0CEFC72E-3F5E-4C38-97F7-6C0B6F22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39"/>
    <w:rsid w:val="005213C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677D9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A677D9"/>
  </w:style>
  <w:style w:type="character" w:customStyle="1" w:styleId="eop">
    <w:name w:val="eop"/>
    <w:basedOn w:val="DefaultParagraphFont"/>
    <w:rsid w:val="00A677D9"/>
  </w:style>
  <w:style w:type="character" w:customStyle="1" w:styleId="apple-converted-space">
    <w:name w:val="apple-converted-space"/>
    <w:basedOn w:val="DefaultParagraphFont"/>
    <w:rsid w:val="00A67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bbvie.sharepoint.com/:b:/r/teams/CompStratInsights/Oncology/Oncology%20Reports/Congress%20Reports/ESMO/ESMO%202024/2.%20Conference%20Uploads/Oral%20presentations%20and%20Posters/NSCLC/ESMO2024_GSK_belrestotug_dostarlimab_1LNSCLC_P2%20GALAXIES%20Lung-201_LBA52.pdf?csf=1&amp;web=1&amp;e=Ps81E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nam12.safelinks.protection.outlook.com/?url=https%3A%2F%2Fclinicaltrials.gov%2Fstudy%2FNCT06062420&amp;data=05%7C02%7Ckate.hohenberg%40abbvie.com%7Ce7802182cf6c42451e3f08dd92439032%7C6f4d03de95514ba1a25bdce6f5ab7ace%7C0%7C0%7C638827541219313267%7CUnknown%7CTWFpbGZsb3d8eyJFbXB0eU1hcGkiOnRydWUsIlYiOiIwLjAuMDAwMCIsIlAiOiJXaW4zMiIsIkFOIjoiTWFpbCIsIldUIjoyfQ%3D%3D%7C0%7C%7C%7C&amp;sdata=lIuOKtAukuT32p%2BI1J2j%2BFnanF%2FxOH8JqCsBRTIvlqE%3D&amp;reserved=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am12.safelinks.protection.outlook.com/?url=https%3A%2F%2Fclinicaltrials.gov%2Fstudy%2FNCT05565378&amp;data=05%7C02%7Ckate.hohenberg%40abbvie.com%7Ce7802182cf6c42451e3f08dd92439032%7C6f4d03de95514ba1a25bdce6f5ab7ace%7C0%7C0%7C638827541219297785%7CUnknown%7CTWFpbGZsb3d8eyJFbXB0eU1hcGkiOnRydWUsIlYiOiIwLjAuMDAwMCIsIlAiOiJXaW4zMiIsIkFOIjoiTWFpbCIsIldUIjoyfQ%3D%3D%7C0%7C%7C%7C&amp;sdata=C5NIklWgOH3aHahsvV1t2hKn96TplhiMq5ow4qbHu74%3D&amp;reserved=0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gsk.com/en-gb/media/press-releases/gsk-provides-update-on-belrestotug-development-programme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bbvie.sharepoint.com/:b:/r/teams/CompStratInsights/Oncology/Oncology%20Reports/Congress%20Reports/ESMO/ESMO%202024/2.%20Conference%20Uploads/Oral%20presentations%20and%20Posters/NSCLC/ESMO2024_GSK_belrestotug_dostarlimab_1LNSCLC_P2%20GALAXIES%20Lung-201_LBA52.pdf?csf=1&amp;web=1&amp;e=Ps81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29A9F9-636F-487F-8123-4D0C59E655A3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4354fadf-993e-4185-b1da-ba2eaec282af"/>
    <ds:schemaRef ds:uri="http://schemas.microsoft.com/office/2006/documentManagement/types"/>
    <ds:schemaRef ds:uri="http://purl.org/dc/dcmitype/"/>
    <ds:schemaRef ds:uri="7104cb0c-1319-4207-a9b8-e706b9e41b8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9B13C09-62ED-4390-A518-5CE8674FA7BE}"/>
</file>

<file path=customXml/itemProps3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66</cp:revision>
  <dcterms:created xsi:type="dcterms:W3CDTF">2025-05-13T18:59:00Z</dcterms:created>
  <dcterms:modified xsi:type="dcterms:W3CDTF">2025-05-13T20:56:00Z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