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tbl>
      <w:tblPr>
        <w:tblW w:w="9510" w:type="dxa"/>
        <w:tblBorders>
          <w:top w:val="single" w:color="A6B5E0" w:sz="4" w:space="0"/>
          <w:left w:val="single" w:color="A6B5E0" w:sz="4" w:space="0"/>
          <w:bottom w:val="single" w:color="A6B5E0" w:sz="4" w:space="0"/>
          <w:right w:val="single" w:color="A6B5E0" w:sz="4" w:space="0"/>
        </w:tblBorders>
        <w:tblCellMar>
          <w:top w:w="72" w:type="dxa"/>
          <w:left w:w="0" w:type="dxa"/>
          <w:bottom w:w="72" w:type="dxa"/>
          <w:right w:w="72" w:type="dxa"/>
        </w:tblCellMar>
        <w:tblLook w:val="04A0" w:firstRow="1" w:lastRow="0" w:firstColumn="1" w:lastColumn="0" w:noHBand="0" w:noVBand="1"/>
      </w:tblPr>
      <w:tblGrid>
        <w:gridCol w:w="9510"/>
      </w:tblGrid>
      <w:tr w:rsidRPr="003A4E1A" w:rsidR="002773BD" w:rsidTr="307A6D9E" w14:paraId="1B75E729" w14:textId="77777777">
        <w:trPr>
          <w:trHeight w:val="1296"/>
        </w:trPr>
        <w:tc>
          <w:tcPr>
            <w:tcW w:w="9510" w:type="dxa"/>
            <w:tcMar>
              <w:top w:w="0" w:type="dxa"/>
              <w:left w:w="108" w:type="dxa"/>
              <w:bottom w:w="0" w:type="dxa"/>
              <w:right w:w="108" w:type="dxa"/>
            </w:tcMar>
            <w:hideMark/>
          </w:tcPr>
          <w:p w:rsidRPr="003F6B34" w:rsidR="002773BD" w:rsidP="69FAB384" w:rsidRDefault="002773BD" w14:paraId="4769DA55" w14:textId="7842ABA8">
            <w:pPr>
              <w:rPr>
                <w:rFonts w:ascii="Calibri" w:hAnsi="Calibri" w:eastAsia="Calibri" w:cs="Calibri"/>
                <w:b/>
                <w:bCs/>
                <w:color w:val="015671"/>
                <w:sz w:val="8"/>
                <w:szCs w:val="8"/>
              </w:rPr>
            </w:pPr>
            <w:bookmarkStart w:name="_Hlk125641446" w:id="0"/>
          </w:p>
          <w:p w:rsidRPr="003A4E1A" w:rsidR="002773BD" w:rsidP="69FAB384" w:rsidRDefault="25FE9F1B" w14:paraId="42E9B948" w14:textId="5F0E64BD">
            <w:pPr>
              <w:rPr>
                <w:rFonts w:ascii="Calibri" w:hAnsi="Calibri" w:eastAsia="Calibri" w:cs="Calibri"/>
              </w:rPr>
            </w:pPr>
            <w:r>
              <w:rPr>
                <w:noProof/>
              </w:rPr>
              <w:drawing>
                <wp:inline distT="0" distB="0" distL="0" distR="0" wp14:anchorId="38FA5DEB" wp14:editId="476C7C1B">
                  <wp:extent cx="5886450" cy="1038225"/>
                  <wp:effectExtent l="0" t="0" r="0" b="0"/>
                  <wp:docPr id="861230066" name="Picture 861230066">
                    <a:extLst xmlns:a="http://schemas.openxmlformats.org/drawingml/2006/main">
                      <a:ext uri="{FF2B5EF4-FFF2-40B4-BE49-F238E27FC236}">
                        <a16:creationId xmlns:a16="http://schemas.microsoft.com/office/drawing/2014/main" id="{DD571FE0-CC6E-47A3-98D7-23DE040787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pic:spPr>
                      </pic:pic>
                    </a:graphicData>
                  </a:graphic>
                </wp:inline>
              </w:drawing>
            </w:r>
          </w:p>
        </w:tc>
      </w:tr>
      <w:tr w:rsidRPr="003A4E1A" w:rsidR="0016516A" w:rsidTr="307A6D9E" w14:paraId="7A7137E7" w14:textId="77777777">
        <w:trPr>
          <w:trHeight w:val="495"/>
        </w:trPr>
        <w:tc>
          <w:tcPr>
            <w:tcW w:w="9510" w:type="dxa"/>
            <w:tcMar>
              <w:top w:w="0" w:type="dxa"/>
              <w:left w:w="108" w:type="dxa"/>
              <w:bottom w:w="0" w:type="dxa"/>
              <w:right w:w="108" w:type="dxa"/>
            </w:tcMar>
          </w:tcPr>
          <w:p w:rsidRPr="009C1B24" w:rsidR="00F9389B" w:rsidP="69FAB384" w:rsidRDefault="00F9389B" w14:paraId="44A148C3" w14:textId="4EC08918">
            <w:pPr>
              <w:ind w:right="630"/>
              <w:rPr>
                <w:rFonts w:ascii="Aptos" w:hAnsi="Aptos" w:eastAsia="Calibri" w:cs="Calibri"/>
                <w:i/>
                <w:color w:val="0563C1" w:themeColor="hyperlink"/>
                <w:sz w:val="20"/>
                <w:szCs w:val="20"/>
                <w:u w:val="single"/>
                <w:lang w:val="en-IN"/>
              </w:rPr>
            </w:pPr>
          </w:p>
        </w:tc>
      </w:tr>
      <w:tr w:rsidRPr="003A4E1A" w:rsidR="002773BD" w:rsidTr="307A6D9E" w14:paraId="31CD5D6D" w14:textId="77777777">
        <w:trPr>
          <w:trHeight w:val="144"/>
        </w:trPr>
        <w:tc>
          <w:tcPr>
            <w:tcW w:w="9510" w:type="dxa"/>
            <w:tcMar>
              <w:top w:w="0" w:type="dxa"/>
              <w:left w:w="108" w:type="dxa"/>
              <w:bottom w:w="0" w:type="dxa"/>
              <w:right w:w="108" w:type="dxa"/>
            </w:tcMar>
            <w:vAlign w:val="bottom"/>
          </w:tcPr>
          <w:tbl>
            <w:tblPr>
              <w:tblW w:w="0" w:type="auto"/>
              <w:tblCellMar>
                <w:left w:w="0" w:type="dxa"/>
                <w:right w:w="0" w:type="dxa"/>
              </w:tblCellMar>
              <w:tblLook w:val="04A0" w:firstRow="1" w:lastRow="0" w:firstColumn="1" w:lastColumn="0" w:noHBand="0" w:noVBand="1"/>
            </w:tblPr>
            <w:tblGrid>
              <w:gridCol w:w="4546"/>
              <w:gridCol w:w="4748"/>
            </w:tblGrid>
            <w:tr w:rsidR="007A4084" w:rsidTr="307A6D9E" w14:paraId="7A174E09" w14:textId="77777777">
              <w:trPr>
                <w:trHeight w:val="720"/>
              </w:trPr>
              <w:tc>
                <w:tcPr>
                  <w:tcW w:w="9294" w:type="dxa"/>
                  <w:gridSpan w:val="2"/>
                  <w:tcBorders>
                    <w:top w:val="nil"/>
                    <w:left w:val="nil"/>
                    <w:bottom w:val="single" w:color="071D49" w:sz="12" w:space="0"/>
                    <w:right w:val="nil"/>
                  </w:tcBorders>
                  <w:tcMar/>
                </w:tcPr>
                <w:p w:rsidRPr="009C1B24" w:rsidR="007A4084" w:rsidP="77177140" w:rsidRDefault="00295787" w14:paraId="4EB8D399" w14:textId="7FE227BC">
                  <w:pPr>
                    <w:jc w:val="center"/>
                    <w:rPr>
                      <w:rFonts w:ascii="Aptos" w:hAnsi="Aptos" w:eastAsia="Calibri" w:cs="Calibri"/>
                      <w:b/>
                      <w:bCs/>
                      <w:color w:val="002060"/>
                      <w:sz w:val="32"/>
                      <w:szCs w:val="32"/>
                      <w:lang w:val="en-GB" w:eastAsia="ja-JP"/>
                    </w:rPr>
                  </w:pPr>
                  <w:bookmarkStart w:name="_MailOriginal" w:id="2"/>
                  <w:bookmarkStart w:name="_Hlk96516995" w:id="3"/>
                  <w:r>
                    <w:rPr>
                      <w:rFonts w:ascii="Aptos" w:hAnsi="Aptos" w:eastAsia="Calibri" w:cs="Calibri"/>
                      <w:b/>
                      <w:bCs/>
                      <w:color w:val="002060"/>
                      <w:sz w:val="32"/>
                      <w:szCs w:val="32"/>
                      <w:lang w:val="en-GB" w:eastAsia="ja-JP"/>
                    </w:rPr>
                    <w:t xml:space="preserve">Positive topline results from </w:t>
                  </w:r>
                  <w:r w:rsidRPr="77177140" w:rsidR="005B4A39">
                    <w:rPr>
                      <w:rFonts w:ascii="Aptos" w:hAnsi="Aptos" w:eastAsia="Calibri" w:cs="Calibri"/>
                      <w:b/>
                      <w:bCs/>
                      <w:color w:val="002060"/>
                      <w:sz w:val="32"/>
                      <w:szCs w:val="32"/>
                      <w:lang w:val="en-GB" w:eastAsia="ja-JP"/>
                    </w:rPr>
                    <w:t xml:space="preserve">Ph3b TOGETHER-PsA trial </w:t>
                  </w:r>
                  <w:r w:rsidR="005B4A39">
                    <w:rPr>
                      <w:rFonts w:ascii="Aptos" w:hAnsi="Aptos" w:eastAsia="Calibri" w:cs="Calibri"/>
                      <w:b/>
                      <w:bCs/>
                      <w:color w:val="002060"/>
                      <w:sz w:val="32"/>
                      <w:szCs w:val="32"/>
                      <w:lang w:val="en-GB" w:eastAsia="ja-JP"/>
                    </w:rPr>
                    <w:t>for</w:t>
                  </w:r>
                  <w:r w:rsidRPr="77177140" w:rsidR="005B4A39">
                    <w:rPr>
                      <w:rFonts w:ascii="Aptos" w:hAnsi="Aptos" w:eastAsia="Calibri" w:cs="Calibri"/>
                      <w:b/>
                      <w:bCs/>
                      <w:color w:val="002060"/>
                      <w:sz w:val="32"/>
                      <w:szCs w:val="32"/>
                      <w:lang w:val="en-GB" w:eastAsia="ja-JP"/>
                    </w:rPr>
                    <w:t xml:space="preserve"> </w:t>
                  </w:r>
                  <w:r w:rsidRPr="77177140" w:rsidR="35B477C6">
                    <w:rPr>
                      <w:rFonts w:ascii="Aptos" w:hAnsi="Aptos" w:eastAsia="Calibri" w:cs="Calibri"/>
                      <w:b/>
                      <w:bCs/>
                      <w:color w:val="002060"/>
                      <w:sz w:val="32"/>
                      <w:szCs w:val="32"/>
                      <w:lang w:val="en-GB" w:eastAsia="ja-JP"/>
                    </w:rPr>
                    <w:t xml:space="preserve">Taltz + Zepbound </w:t>
                  </w:r>
                </w:p>
                <w:p w:rsidRPr="009C1B24" w:rsidR="007A4084" w:rsidP="69FAB384" w:rsidRDefault="007A4084" w14:paraId="239A861A" w14:textId="77777777">
                  <w:pPr>
                    <w:jc w:val="center"/>
                    <w:rPr>
                      <w:rFonts w:ascii="Aptos" w:hAnsi="Aptos" w:eastAsia="Calibri" w:cs="Calibri"/>
                      <w:b/>
                      <w:lang w:val="en-GB" w:eastAsia="ja-JP"/>
                    </w:rPr>
                  </w:pPr>
                </w:p>
              </w:tc>
            </w:tr>
            <w:tr w:rsidR="007A4084" w:rsidTr="307A6D9E" w14:paraId="6CEB7BB1" w14:textId="77777777">
              <w:trPr>
                <w:trHeight w:val="510"/>
              </w:trPr>
              <w:tc>
                <w:tcPr>
                  <w:tcW w:w="4546" w:type="dxa"/>
                  <w:tcBorders>
                    <w:top w:val="single" w:color="071D49" w:sz="12" w:space="0"/>
                    <w:left w:val="nil"/>
                    <w:bottom w:val="single" w:color="071D49" w:sz="12" w:space="0"/>
                    <w:right w:val="nil"/>
                  </w:tcBorders>
                  <w:tcMar/>
                  <w:vAlign w:val="center"/>
                  <w:hideMark/>
                </w:tcPr>
                <w:p w:rsidRPr="009C1B24" w:rsidR="007A4084" w:rsidP="69FAB384" w:rsidRDefault="007A4084" w14:paraId="6B19B11E" w14:textId="7E77C67A">
                  <w:pPr>
                    <w:jc w:val="center"/>
                    <w:rPr>
                      <w:rFonts w:ascii="Aptos" w:hAnsi="Aptos" w:eastAsia="Calibri" w:cs="Calibri"/>
                      <w:sz w:val="16"/>
                      <w:szCs w:val="16"/>
                      <w:lang w:eastAsia="ko-KR"/>
                      <w14:ligatures w14:val="standardContextual"/>
                    </w:rPr>
                  </w:pPr>
                  <w:r w:rsidRPr="009C1B24">
                    <w:rPr>
                      <w:rFonts w:ascii="Aptos" w:hAnsi="Aptos" w:eastAsia="Calibri" w:cs="Calibri"/>
                      <w:b/>
                      <w:sz w:val="16"/>
                      <w:szCs w:val="16"/>
                    </w:rPr>
                    <w:t>Company:</w:t>
                  </w:r>
                  <w:r w:rsidRPr="009C1B24">
                    <w:rPr>
                      <w:rFonts w:ascii="Aptos" w:hAnsi="Aptos" w:eastAsia="Calibri" w:cs="Calibri"/>
                      <w:sz w:val="16"/>
                      <w:szCs w:val="16"/>
                    </w:rPr>
                    <w:t xml:space="preserve"> </w:t>
                  </w:r>
                  <w:r w:rsidR="006F6440">
                    <w:rPr>
                      <w:rFonts w:ascii="Aptos" w:hAnsi="Aptos" w:eastAsia="Calibri" w:cs="Calibri"/>
                      <w:sz w:val="16"/>
                      <w:szCs w:val="16"/>
                    </w:rPr>
                    <w:t>Lilly</w:t>
                  </w:r>
                </w:p>
                <w:p w:rsidRPr="009C1B24" w:rsidR="007A4084" w:rsidP="69FAB384" w:rsidRDefault="007A4084" w14:paraId="53ACC3DC" w14:textId="4CF95E74">
                  <w:pPr>
                    <w:jc w:val="center"/>
                    <w:rPr>
                      <w:rFonts w:ascii="Aptos" w:hAnsi="Aptos" w:eastAsia="Calibri" w:cs="Calibri"/>
                      <w:b/>
                      <w:sz w:val="16"/>
                      <w:szCs w:val="16"/>
                    </w:rPr>
                  </w:pPr>
                  <w:r w:rsidRPr="009C1B24">
                    <w:rPr>
                      <w:rFonts w:ascii="Aptos" w:hAnsi="Aptos" w:eastAsia="Calibri" w:cs="Calibri"/>
                      <w:b/>
                      <w:sz w:val="16"/>
                      <w:szCs w:val="16"/>
                    </w:rPr>
                    <w:t>Drug:</w:t>
                  </w:r>
                  <w:r w:rsidRPr="009C1B24">
                    <w:rPr>
                      <w:rFonts w:ascii="Aptos" w:hAnsi="Aptos" w:eastAsia="Calibri" w:cs="Calibri"/>
                      <w:sz w:val="16"/>
                      <w:szCs w:val="16"/>
                    </w:rPr>
                    <w:t xml:space="preserve"> </w:t>
                  </w:r>
                  <w:r w:rsidR="006F6440">
                    <w:rPr>
                      <w:rFonts w:ascii="Aptos" w:hAnsi="Aptos" w:eastAsia="Calibri" w:cs="Calibri"/>
                      <w:sz w:val="16"/>
                      <w:szCs w:val="16"/>
                    </w:rPr>
                    <w:t>Taltz (</w:t>
                  </w:r>
                  <w:proofErr w:type="spellStart"/>
                  <w:r w:rsidR="006F6440">
                    <w:rPr>
                      <w:rFonts w:ascii="Aptos" w:hAnsi="Aptos" w:eastAsia="Calibri" w:cs="Calibri"/>
                      <w:sz w:val="16"/>
                      <w:szCs w:val="16"/>
                    </w:rPr>
                    <w:t>ixekizumab</w:t>
                  </w:r>
                  <w:proofErr w:type="spellEnd"/>
                  <w:r w:rsidR="006F6440">
                    <w:rPr>
                      <w:rFonts w:ascii="Aptos" w:hAnsi="Aptos" w:eastAsia="Calibri" w:cs="Calibri"/>
                      <w:sz w:val="16"/>
                      <w:szCs w:val="16"/>
                    </w:rPr>
                    <w:t xml:space="preserve">, </w:t>
                  </w:r>
                  <w:r w:rsidR="00A16E7B">
                    <w:rPr>
                      <w:rFonts w:ascii="Aptos" w:hAnsi="Aptos" w:eastAsia="Calibri" w:cs="Calibri"/>
                      <w:sz w:val="16"/>
                      <w:szCs w:val="16"/>
                    </w:rPr>
                    <w:t xml:space="preserve">SC </w:t>
                  </w:r>
                  <w:r w:rsidR="006F6440">
                    <w:rPr>
                      <w:rFonts w:ascii="Aptos" w:hAnsi="Aptos" w:eastAsia="Calibri" w:cs="Calibri"/>
                      <w:sz w:val="16"/>
                      <w:szCs w:val="16"/>
                    </w:rPr>
                    <w:t>IL-17A inhibitor)</w:t>
                  </w:r>
                  <w:r w:rsidR="00A43F8B">
                    <w:rPr>
                      <w:rFonts w:ascii="Aptos" w:hAnsi="Aptos" w:eastAsia="Calibri" w:cs="Calibri"/>
                      <w:sz w:val="16"/>
                      <w:szCs w:val="16"/>
                    </w:rPr>
                    <w:t xml:space="preserve"> </w:t>
                  </w:r>
                  <w:r w:rsidR="00A16E7B">
                    <w:rPr>
                      <w:rFonts w:ascii="Aptos" w:hAnsi="Aptos" w:eastAsia="Calibri" w:cs="Calibri"/>
                      <w:sz w:val="16"/>
                      <w:szCs w:val="16"/>
                    </w:rPr>
                    <w:t xml:space="preserve">+ </w:t>
                  </w:r>
                  <w:proofErr w:type="spellStart"/>
                  <w:r w:rsidR="00F71373">
                    <w:rPr>
                      <w:rFonts w:ascii="Aptos" w:hAnsi="Aptos" w:eastAsia="Calibri" w:cs="Calibri"/>
                      <w:sz w:val="16"/>
                      <w:szCs w:val="16"/>
                    </w:rPr>
                    <w:t>Zepbound</w:t>
                  </w:r>
                  <w:proofErr w:type="spellEnd"/>
                  <w:r w:rsidR="00F71373">
                    <w:rPr>
                      <w:rFonts w:ascii="Aptos" w:hAnsi="Aptos" w:eastAsia="Calibri" w:cs="Calibri"/>
                      <w:sz w:val="16"/>
                      <w:szCs w:val="16"/>
                    </w:rPr>
                    <w:t xml:space="preserve"> (tirzepatide, </w:t>
                  </w:r>
                  <w:r w:rsidR="008078BE">
                    <w:rPr>
                      <w:rFonts w:ascii="Aptos" w:hAnsi="Aptos" w:eastAsia="Calibri" w:cs="Calibri"/>
                      <w:sz w:val="16"/>
                      <w:szCs w:val="16"/>
                    </w:rPr>
                    <w:t>SC</w:t>
                  </w:r>
                  <w:r w:rsidR="00F71373">
                    <w:rPr>
                      <w:rFonts w:ascii="Aptos" w:hAnsi="Aptos" w:eastAsia="Calibri" w:cs="Calibri"/>
                      <w:sz w:val="16"/>
                      <w:szCs w:val="16"/>
                    </w:rPr>
                    <w:t xml:space="preserve"> </w:t>
                  </w:r>
                  <w:r w:rsidR="002C65B5">
                    <w:rPr>
                      <w:rFonts w:ascii="Aptos" w:hAnsi="Aptos" w:eastAsia="Calibri" w:cs="Calibri"/>
                      <w:sz w:val="16"/>
                      <w:szCs w:val="16"/>
                    </w:rPr>
                    <w:t>GIP/GLP-1 agon</w:t>
                  </w:r>
                  <w:r w:rsidR="007D0C7E">
                    <w:rPr>
                      <w:rFonts w:ascii="Aptos" w:hAnsi="Aptos" w:eastAsia="Calibri" w:cs="Calibri"/>
                      <w:sz w:val="16"/>
                      <w:szCs w:val="16"/>
                    </w:rPr>
                    <w:t>ist</w:t>
                  </w:r>
                  <w:r w:rsidR="00F71373">
                    <w:rPr>
                      <w:rFonts w:ascii="Aptos" w:hAnsi="Aptos" w:eastAsia="Calibri" w:cs="Calibri"/>
                      <w:sz w:val="16"/>
                      <w:szCs w:val="16"/>
                    </w:rPr>
                    <w:t>)</w:t>
                  </w:r>
                </w:p>
              </w:tc>
              <w:tc>
                <w:tcPr>
                  <w:tcW w:w="4748" w:type="dxa"/>
                  <w:tcBorders>
                    <w:top w:val="single" w:color="071D49" w:sz="12" w:space="0"/>
                    <w:left w:val="nil"/>
                    <w:bottom w:val="single" w:color="071D49" w:sz="12" w:space="0"/>
                    <w:right w:val="nil"/>
                  </w:tcBorders>
                  <w:tcMar>
                    <w:top w:w="0" w:type="dxa"/>
                    <w:left w:w="108" w:type="dxa"/>
                    <w:bottom w:w="0" w:type="dxa"/>
                    <w:right w:w="108" w:type="dxa"/>
                  </w:tcMar>
                  <w:vAlign w:val="center"/>
                  <w:hideMark/>
                </w:tcPr>
                <w:p w:rsidRPr="008E01FB" w:rsidR="007A4084" w:rsidP="69FAB384" w:rsidRDefault="007A4084" w14:paraId="25E2A16B" w14:textId="495EDC24">
                  <w:pPr>
                    <w:jc w:val="center"/>
                    <w:rPr>
                      <w:rFonts w:ascii="Aptos" w:hAnsi="Aptos" w:eastAsia="Calibri" w:cs="Calibri"/>
                      <w:sz w:val="16"/>
                      <w:szCs w:val="16"/>
                    </w:rPr>
                  </w:pPr>
                  <w:r w:rsidRPr="1ECFDDF7">
                    <w:rPr>
                      <w:rFonts w:ascii="Aptos" w:hAnsi="Aptos" w:eastAsia="Calibri" w:cs="Calibri"/>
                      <w:b/>
                      <w:bCs/>
                      <w:sz w:val="16"/>
                      <w:szCs w:val="16"/>
                    </w:rPr>
                    <w:t>Date:</w:t>
                  </w:r>
                  <w:r w:rsidRPr="1ECFDDF7">
                    <w:rPr>
                      <w:rFonts w:ascii="Aptos" w:hAnsi="Aptos" w:eastAsia="Calibri" w:cs="Calibri"/>
                      <w:sz w:val="16"/>
                      <w:szCs w:val="16"/>
                    </w:rPr>
                    <w:t xml:space="preserve"> </w:t>
                  </w:r>
                  <w:r w:rsidR="00A43F8B">
                    <w:rPr>
                      <w:rFonts w:ascii="Aptos" w:hAnsi="Aptos" w:eastAsia="Calibri" w:cs="Calibri"/>
                      <w:sz w:val="16"/>
                      <w:szCs w:val="16"/>
                    </w:rPr>
                    <w:t>January</w:t>
                  </w:r>
                  <w:r w:rsidRPr="1ECFDDF7" w:rsidR="2DCF0208">
                    <w:rPr>
                      <w:rFonts w:ascii="Aptos" w:hAnsi="Aptos" w:eastAsia="Calibri" w:cs="Calibri"/>
                      <w:sz w:val="16"/>
                      <w:szCs w:val="16"/>
                    </w:rPr>
                    <w:t xml:space="preserve"> </w:t>
                  </w:r>
                  <w:r w:rsidR="00556FD5">
                    <w:rPr>
                      <w:rFonts w:ascii="Aptos" w:hAnsi="Aptos" w:eastAsia="Calibri" w:cs="Calibri"/>
                      <w:sz w:val="16"/>
                      <w:szCs w:val="16"/>
                    </w:rPr>
                    <w:t>8</w:t>
                  </w:r>
                  <w:r w:rsidRPr="00556FD5" w:rsidR="00556FD5">
                    <w:rPr>
                      <w:rFonts w:ascii="Aptos" w:hAnsi="Aptos" w:eastAsia="Calibri" w:cs="Calibri"/>
                      <w:sz w:val="16"/>
                      <w:szCs w:val="16"/>
                      <w:vertAlign w:val="superscript"/>
                    </w:rPr>
                    <w:t>th</w:t>
                  </w:r>
                  <w:r w:rsidRPr="00556FD5" w:rsidR="008E01FB">
                    <w:rPr>
                      <w:rFonts w:ascii="Aptos" w:hAnsi="Aptos" w:eastAsia="Calibri" w:cs="Calibri"/>
                      <w:sz w:val="16"/>
                      <w:szCs w:val="16"/>
                      <w:vertAlign w:val="superscript"/>
                    </w:rPr>
                    <w:t xml:space="preserve">, </w:t>
                  </w:r>
                  <w:r w:rsidRPr="008E01FB" w:rsidR="008E01FB">
                    <w:rPr>
                      <w:rFonts w:ascii="Aptos" w:hAnsi="Aptos" w:eastAsia="Calibri" w:cs="Calibri"/>
                      <w:sz w:val="16"/>
                      <w:szCs w:val="16"/>
                    </w:rPr>
                    <w:t>2026</w:t>
                  </w:r>
                </w:p>
                <w:p w:rsidRPr="009C1B24" w:rsidR="007A4084" w:rsidP="69FAB384" w:rsidRDefault="007A4084" w14:paraId="02575F31" w14:textId="390C0D1F">
                  <w:pPr>
                    <w:jc w:val="center"/>
                    <w:rPr>
                      <w:rFonts w:ascii="Aptos" w:hAnsi="Aptos" w:eastAsia="Calibri" w:cs="Calibri"/>
                      <w:sz w:val="16"/>
                      <w:szCs w:val="16"/>
                    </w:rPr>
                  </w:pPr>
                  <w:r w:rsidRPr="009C1B24">
                    <w:rPr>
                      <w:rFonts w:ascii="Aptos" w:hAnsi="Aptos" w:eastAsia="Calibri" w:cs="Calibri"/>
                      <w:b/>
                      <w:sz w:val="16"/>
                      <w:szCs w:val="16"/>
                    </w:rPr>
                    <w:t>Source(s):</w:t>
                  </w:r>
                  <w:r w:rsidRPr="009C1B24">
                    <w:rPr>
                      <w:rFonts w:ascii="Aptos" w:hAnsi="Aptos" w:eastAsia="Calibri" w:cs="Calibri"/>
                      <w:sz w:val="16"/>
                      <w:szCs w:val="16"/>
                    </w:rPr>
                    <w:t xml:space="preserve"> </w:t>
                  </w:r>
                  <w:hyperlink w:history="1" r:id="rId9">
                    <w:r w:rsidRPr="008E01FB" w:rsidR="00556FD5">
                      <w:rPr>
                        <w:rStyle w:val="Hyperlink"/>
                        <w:rFonts w:ascii="Aptos" w:hAnsi="Aptos" w:eastAsia="Calibri" w:cs="Calibri"/>
                        <w:sz w:val="16"/>
                        <w:szCs w:val="16"/>
                      </w:rPr>
                      <w:t>Press Release</w:t>
                    </w:r>
                  </w:hyperlink>
                </w:p>
              </w:tc>
            </w:tr>
            <w:tr w:rsidR="007A4084" w:rsidTr="307A6D9E" w14:paraId="0AB49604" w14:textId="77777777">
              <w:tblPrEx>
                <w:tblW w:w="0" w:type="auto"/>
                <w:tblCellMar>
                  <w:left w:w="0" w:type="dxa"/>
                  <w:right w:w="0" w:type="dxa"/>
                </w:tblCellMar>
                <w:tblPrExChange w:author="Christmann, Bethany" w:date="2026-01-12T11:53:00Z" w16du:dateUtc="2026-01-12T17:53:00Z" w:id="4">
                  <w:tblPrEx>
                    <w:tblW w:w="0" w:type="auto"/>
                    <w:tblCellMar>
                      <w:left w:w="0" w:type="dxa"/>
                      <w:right w:w="0" w:type="dxa"/>
                    </w:tblCellMar>
                  </w:tblPrEx>
                </w:tblPrExChange>
              </w:tblPrEx>
              <w:trPr>
                <w:trHeight w:val="720"/>
              </w:trPr>
              <w:tc>
                <w:tcPr>
                  <w:tcW w:w="9294" w:type="dxa"/>
                  <w:gridSpan w:val="2"/>
                  <w:tcBorders>
                    <w:top w:val="single" w:color="071D49" w:sz="12" w:space="0"/>
                    <w:bottom w:val="single" w:color="071D49" w:sz="12" w:space="0"/>
                  </w:tcBorders>
                  <w:tcMar/>
                </w:tcPr>
                <w:p w:rsidRPr="009C1B24" w:rsidR="00CD02FE" w:rsidP="69FAB384" w:rsidRDefault="00CD02FE" w14:paraId="11E06848" w14:textId="77777777">
                  <w:pPr>
                    <w:rPr>
                      <w:rFonts w:ascii="Aptos" w:hAnsi="Aptos" w:eastAsia="Calibri" w:cs="Calibri"/>
                      <w:color w:val="242424"/>
                    </w:rPr>
                  </w:pPr>
                </w:p>
                <w:p w:rsidRPr="009C1B24" w:rsidR="00D842D8" w:rsidP="69FAB384" w:rsidRDefault="00D842D8" w14:paraId="7D35EAD5" w14:textId="77777777">
                  <w:pPr>
                    <w:keepNext/>
                    <w:rPr>
                      <w:rFonts w:ascii="Aptos" w:hAnsi="Aptos" w:eastAsia="Calibri" w:cs="Calibri"/>
                      <w:b/>
                      <w:color w:val="071D49"/>
                      <w:sz w:val="28"/>
                      <w:szCs w:val="28"/>
                    </w:rPr>
                  </w:pPr>
                  <w:r w:rsidRPr="009C1B24">
                    <w:rPr>
                      <w:rFonts w:ascii="Aptos" w:hAnsi="Aptos" w:eastAsia="Calibri" w:cs="Calibri"/>
                      <w:b/>
                      <w:color w:val="071D49"/>
                      <w:sz w:val="28"/>
                      <w:szCs w:val="28"/>
                    </w:rPr>
                    <w:t xml:space="preserve">What happened: </w:t>
                  </w:r>
                </w:p>
                <w:p w:rsidRPr="001A47A4" w:rsidR="00D842D8" w:rsidP="00B952D8" w:rsidRDefault="00512556" w14:paraId="3D5F5129" w14:textId="43F435F6">
                  <w:pPr>
                    <w:pStyle w:val="ListParagraph"/>
                    <w:numPr>
                      <w:ilvl w:val="0"/>
                      <w:numId w:val="10"/>
                    </w:numPr>
                    <w:rPr>
                      <w:rFonts w:ascii="Aptos" w:hAnsi="Aptos" w:eastAsia="Calibri" w:cs="Calibri"/>
                      <w:color w:val="242424"/>
                    </w:rPr>
                  </w:pPr>
                  <w:r>
                    <w:rPr>
                      <w:rFonts w:ascii="Aptos" w:hAnsi="Aptos" w:eastAsia="Calibri" w:cs="Calibri"/>
                      <w:color w:val="242424"/>
                      <w:sz w:val="22"/>
                      <w:szCs w:val="22"/>
                      <w:lang w:val="en-GB" w:eastAsia="ja-JP"/>
                    </w:rPr>
                    <w:t>Lilly</w:t>
                  </w:r>
                  <w:r w:rsidR="004E24B4">
                    <w:rPr>
                      <w:rFonts w:ascii="Aptos" w:hAnsi="Aptos" w:eastAsia="Calibri" w:cs="Calibri"/>
                      <w:color w:val="242424"/>
                      <w:sz w:val="22"/>
                      <w:szCs w:val="22"/>
                      <w:lang w:val="en-GB" w:eastAsia="ja-JP"/>
                    </w:rPr>
                    <w:t xml:space="preserve"> announced </w:t>
                  </w:r>
                  <w:r w:rsidRPr="00492D76" w:rsidR="00492D76">
                    <w:rPr>
                      <w:rFonts w:ascii="Aptos" w:hAnsi="Aptos" w:eastAsia="Calibri" w:cs="Calibri"/>
                      <w:b/>
                      <w:bCs/>
                      <w:color w:val="242424"/>
                      <w:sz w:val="22"/>
                      <w:szCs w:val="22"/>
                      <w:lang w:val="en-GB" w:eastAsia="ja-JP"/>
                    </w:rPr>
                    <w:t>positive 36-week topline results</w:t>
                  </w:r>
                  <w:r w:rsidRPr="00492D76" w:rsidR="00492D76">
                    <w:rPr>
                      <w:rFonts w:ascii="Aptos" w:hAnsi="Aptos" w:eastAsia="Calibri" w:cs="Calibri"/>
                      <w:color w:val="242424"/>
                      <w:sz w:val="22"/>
                      <w:szCs w:val="22"/>
                      <w:lang w:val="en-GB" w:eastAsia="ja-JP"/>
                    </w:rPr>
                    <w:t xml:space="preserve"> from the </w:t>
                  </w:r>
                  <w:r w:rsidR="00492D76">
                    <w:rPr>
                      <w:rFonts w:ascii="Aptos" w:hAnsi="Aptos" w:eastAsia="Calibri" w:cs="Calibri"/>
                      <w:color w:val="242424"/>
                      <w:sz w:val="22"/>
                      <w:szCs w:val="22"/>
                      <w:lang w:val="en-GB" w:eastAsia="ja-JP"/>
                    </w:rPr>
                    <w:t xml:space="preserve">open label Phase 3b </w:t>
                  </w:r>
                  <w:r w:rsidR="00492D76">
                    <w:fldChar w:fldCharType="begin"/>
                  </w:r>
                  <w:r w:rsidR="00492D76">
                    <w:instrText>HYPERLINK "https://clinicaltrials.gov/study/NCT06588296"</w:instrText>
                  </w:r>
                  <w:r w:rsidR="00492D76">
                    <w:fldChar w:fldCharType="separate"/>
                  </w:r>
                  <w:r w:rsidRPr="001A47A4" w:rsidR="00492D76">
                    <w:rPr>
                      <w:rStyle w:val="Hyperlink"/>
                      <w:rFonts w:ascii="Aptos" w:hAnsi="Aptos" w:eastAsia="Calibri" w:cs="Calibri"/>
                      <w:sz w:val="22"/>
                      <w:szCs w:val="22"/>
                      <w:lang w:val="en-GB" w:eastAsia="ja-JP"/>
                    </w:rPr>
                    <w:t>TOGETHER-PsA</w:t>
                  </w:r>
                  <w:r w:rsidR="00492D76">
                    <w:fldChar w:fldCharType="end"/>
                  </w:r>
                  <w:r w:rsidRPr="00492D76" w:rsidR="00492D76">
                    <w:rPr>
                      <w:rFonts w:ascii="Aptos" w:hAnsi="Aptos" w:eastAsia="Calibri" w:cs="Calibri"/>
                      <w:color w:val="242424"/>
                      <w:sz w:val="22"/>
                      <w:szCs w:val="22"/>
                      <w:lang w:val="en-GB" w:eastAsia="ja-JP"/>
                    </w:rPr>
                    <w:t xml:space="preserve"> trial evaluating the </w:t>
                  </w:r>
                  <w:r w:rsidRPr="001A47A4" w:rsidR="00492D76">
                    <w:rPr>
                      <w:rFonts w:ascii="Aptos" w:hAnsi="Aptos" w:eastAsia="Calibri" w:cs="Calibri"/>
                      <w:b/>
                      <w:bCs/>
                      <w:color w:val="242424"/>
                      <w:sz w:val="22"/>
                      <w:szCs w:val="22"/>
                      <w:lang w:val="en-GB" w:eastAsia="ja-JP"/>
                    </w:rPr>
                    <w:t xml:space="preserve">concomitant use of Taltz and Zepbound </w:t>
                  </w:r>
                  <w:r w:rsidRPr="00492D76" w:rsidR="00492D76">
                    <w:rPr>
                      <w:rFonts w:ascii="Aptos" w:hAnsi="Aptos" w:eastAsia="Calibri" w:cs="Calibri"/>
                      <w:color w:val="242424"/>
                      <w:sz w:val="22"/>
                      <w:szCs w:val="22"/>
                      <w:lang w:val="en-GB" w:eastAsia="ja-JP"/>
                    </w:rPr>
                    <w:t xml:space="preserve">compared to Taltz </w:t>
                  </w:r>
                  <w:r w:rsidR="003C01DF">
                    <w:rPr>
                      <w:rFonts w:ascii="Aptos" w:hAnsi="Aptos" w:eastAsia="Calibri" w:cs="Calibri"/>
                      <w:color w:val="242424"/>
                      <w:sz w:val="22"/>
                      <w:szCs w:val="22"/>
                      <w:lang w:val="en-GB" w:eastAsia="ja-JP"/>
                    </w:rPr>
                    <w:t>monotherapy</w:t>
                  </w:r>
                  <w:r w:rsidRPr="00492D76" w:rsidR="00492D76">
                    <w:rPr>
                      <w:rFonts w:ascii="Aptos" w:hAnsi="Aptos" w:eastAsia="Calibri" w:cs="Calibri"/>
                      <w:color w:val="242424"/>
                      <w:sz w:val="22"/>
                      <w:szCs w:val="22"/>
                      <w:lang w:val="en-GB" w:eastAsia="ja-JP"/>
                    </w:rPr>
                    <w:t xml:space="preserve"> in adults with </w:t>
                  </w:r>
                  <w:r w:rsidRPr="003B3CEC" w:rsidR="00492D76">
                    <w:rPr>
                      <w:rFonts w:ascii="Aptos" w:hAnsi="Aptos" w:eastAsia="Calibri" w:cs="Calibri"/>
                      <w:b/>
                      <w:bCs/>
                      <w:color w:val="242424"/>
                      <w:sz w:val="22"/>
                      <w:szCs w:val="22"/>
                      <w:lang w:val="en-GB" w:eastAsia="ja-JP"/>
                    </w:rPr>
                    <w:t>active PsA and obesity or overweight</w:t>
                  </w:r>
                  <w:r w:rsidRPr="00492D76" w:rsidR="00492D76">
                    <w:rPr>
                      <w:rFonts w:ascii="Aptos" w:hAnsi="Aptos" w:eastAsia="Calibri" w:cs="Calibri"/>
                      <w:color w:val="242424"/>
                      <w:sz w:val="22"/>
                      <w:szCs w:val="22"/>
                      <w:lang w:val="en-GB" w:eastAsia="ja-JP"/>
                    </w:rPr>
                    <w:t xml:space="preserve"> with at least one weight-related condition</w:t>
                  </w:r>
                  <w:r w:rsidR="006E70C7">
                    <w:rPr>
                      <w:rFonts w:ascii="Aptos" w:hAnsi="Aptos" w:eastAsia="Calibri" w:cs="Calibri"/>
                      <w:color w:val="242424"/>
                      <w:sz w:val="22"/>
                      <w:szCs w:val="22"/>
                      <w:lang w:val="en-GB" w:eastAsia="ja-JP"/>
                    </w:rPr>
                    <w:t xml:space="preserve"> </w:t>
                  </w:r>
                </w:p>
                <w:p w:rsidR="001A47A4" w:rsidP="00B952D8" w:rsidRDefault="004D7DE9" w14:paraId="3A1A5AE6" w14:textId="69FDD78A">
                  <w:pPr>
                    <w:pStyle w:val="ListParagraph"/>
                    <w:numPr>
                      <w:ilvl w:val="1"/>
                      <w:numId w:val="10"/>
                    </w:numPr>
                    <w:rPr>
                      <w:rFonts w:ascii="Aptos" w:hAnsi="Aptos" w:eastAsia="Calibri" w:cs="Calibri"/>
                      <w:color w:val="242424"/>
                      <w:sz w:val="22"/>
                      <w:szCs w:val="22"/>
                      <w:lang w:val="en-GB" w:eastAsia="ja-JP"/>
                    </w:rPr>
                  </w:pPr>
                  <w:r>
                    <w:rPr>
                      <w:rFonts w:ascii="Aptos" w:hAnsi="Aptos" w:eastAsia="Calibri" w:cs="Calibri"/>
                      <w:color w:val="242424"/>
                      <w:sz w:val="22"/>
                      <w:szCs w:val="22"/>
                      <w:lang w:val="en-GB" w:eastAsia="ja-JP"/>
                    </w:rPr>
                    <w:t xml:space="preserve">Primary endpoint: </w:t>
                  </w:r>
                  <w:r w:rsidR="00DD5745">
                    <w:rPr>
                      <w:rFonts w:ascii="Aptos" w:hAnsi="Aptos" w:eastAsia="Calibri" w:cs="Calibri"/>
                      <w:color w:val="242424"/>
                      <w:sz w:val="22"/>
                      <w:szCs w:val="22"/>
                      <w:lang w:val="en-GB" w:eastAsia="ja-JP"/>
                    </w:rPr>
                    <w:t xml:space="preserve">31.7% of </w:t>
                  </w:r>
                  <w:proofErr w:type="spellStart"/>
                  <w:r w:rsidR="00DD5745">
                    <w:rPr>
                      <w:rFonts w:ascii="Aptos" w:hAnsi="Aptos" w:eastAsia="Calibri" w:cs="Calibri"/>
                      <w:color w:val="242424"/>
                      <w:sz w:val="22"/>
                      <w:szCs w:val="22"/>
                      <w:lang w:val="en-GB" w:eastAsia="ja-JP"/>
                    </w:rPr>
                    <w:t>Taltz+Zepbound</w:t>
                  </w:r>
                  <w:proofErr w:type="spellEnd"/>
                  <w:r w:rsidR="00DD5745">
                    <w:rPr>
                      <w:rFonts w:ascii="Aptos" w:hAnsi="Aptos" w:eastAsia="Calibri" w:cs="Calibri"/>
                      <w:color w:val="242424"/>
                      <w:sz w:val="22"/>
                      <w:szCs w:val="22"/>
                      <w:lang w:val="en-GB" w:eastAsia="ja-JP"/>
                    </w:rPr>
                    <w:t xml:space="preserve"> patients achieved </w:t>
                  </w:r>
                  <w:r w:rsidR="007757BC">
                    <w:rPr>
                      <w:rFonts w:ascii="Aptos" w:hAnsi="Aptos" w:eastAsia="Calibri" w:cs="Calibri"/>
                      <w:color w:val="242424"/>
                      <w:sz w:val="22"/>
                      <w:szCs w:val="22"/>
                      <w:lang w:val="en-GB" w:eastAsia="ja-JP"/>
                    </w:rPr>
                    <w:t xml:space="preserve">ACR50 </w:t>
                  </w:r>
                  <w:r w:rsidR="00DD5745">
                    <w:rPr>
                      <w:rFonts w:ascii="Aptos" w:hAnsi="Aptos" w:eastAsia="Calibri" w:cs="Calibri"/>
                      <w:color w:val="242424"/>
                      <w:sz w:val="22"/>
                      <w:szCs w:val="22"/>
                      <w:lang w:val="en-GB" w:eastAsia="ja-JP"/>
                    </w:rPr>
                    <w:t>+</w:t>
                  </w:r>
                  <w:r w:rsidR="007757BC">
                    <w:rPr>
                      <w:rFonts w:ascii="Aptos" w:hAnsi="Aptos" w:eastAsia="Calibri" w:cs="Calibri"/>
                      <w:color w:val="242424"/>
                      <w:sz w:val="22"/>
                      <w:szCs w:val="22"/>
                      <w:lang w:val="en-GB" w:eastAsia="ja-JP"/>
                    </w:rPr>
                    <w:t xml:space="preserve"> </w:t>
                  </w:r>
                  <w:r w:rsidRPr="00101DC4" w:rsidR="00101DC4">
                    <w:rPr>
                      <w:rFonts w:ascii="Aptos" w:hAnsi="Aptos" w:eastAsia="Calibri" w:cs="Calibri"/>
                      <w:color w:val="242424"/>
                      <w:sz w:val="22"/>
                      <w:szCs w:val="22"/>
                      <w:lang w:eastAsia="ja-JP"/>
                    </w:rPr>
                    <w:t>weight reduction of at least 10%, compared to 0.8% on Taltz monotherapy</w:t>
                  </w:r>
                  <w:r w:rsidRPr="00332D29" w:rsidR="00332D29">
                    <w:rPr>
                      <w:rFonts w:ascii="Aptos" w:hAnsi="Aptos" w:eastAsia="Calibri" w:cs="Calibri"/>
                      <w:color w:val="242424"/>
                      <w:sz w:val="22"/>
                      <w:szCs w:val="22"/>
                      <w:lang w:val="en-GB" w:eastAsia="ja-JP"/>
                    </w:rPr>
                    <w:t xml:space="preserve"> </w:t>
                  </w:r>
                  <w:r w:rsidR="001E679A">
                    <w:rPr>
                      <w:rFonts w:ascii="Aptos" w:hAnsi="Aptos" w:eastAsia="Calibri" w:cs="Calibri"/>
                      <w:color w:val="242424"/>
                      <w:sz w:val="22"/>
                      <w:szCs w:val="22"/>
                      <w:lang w:val="en-GB" w:eastAsia="ja-JP"/>
                    </w:rPr>
                    <w:t>(p &lt;0.01)</w:t>
                  </w:r>
                </w:p>
                <w:p w:rsidR="00A33B82" w:rsidP="00B952D8" w:rsidRDefault="004D7DE9" w14:paraId="0F3FC77B" w14:textId="1A094975">
                  <w:pPr>
                    <w:pStyle w:val="ListParagraph"/>
                    <w:numPr>
                      <w:ilvl w:val="1"/>
                      <w:numId w:val="10"/>
                    </w:numPr>
                    <w:rPr>
                      <w:rFonts w:ascii="Aptos" w:hAnsi="Aptos" w:eastAsia="Calibri" w:cs="Calibri"/>
                      <w:color w:val="242424"/>
                      <w:sz w:val="22"/>
                      <w:szCs w:val="22"/>
                      <w:lang w:val="en-GB" w:eastAsia="ja-JP"/>
                    </w:rPr>
                  </w:pPr>
                  <w:r>
                    <w:rPr>
                      <w:rFonts w:ascii="Aptos" w:hAnsi="Aptos" w:eastAsia="Calibri" w:cs="Calibri"/>
                      <w:color w:val="242424"/>
                      <w:sz w:val="22"/>
                      <w:szCs w:val="22"/>
                      <w:lang w:val="en-GB" w:eastAsia="ja-JP"/>
                    </w:rPr>
                    <w:t xml:space="preserve">Key secondary endpoint: </w:t>
                  </w:r>
                  <w:r w:rsidR="00A33B82">
                    <w:rPr>
                      <w:rFonts w:ascii="Aptos" w:hAnsi="Aptos" w:eastAsia="Calibri" w:cs="Calibri"/>
                      <w:color w:val="242424"/>
                      <w:sz w:val="22"/>
                      <w:szCs w:val="22"/>
                      <w:lang w:val="en-GB" w:eastAsia="ja-JP"/>
                    </w:rPr>
                    <w:t xml:space="preserve">33.5% </w:t>
                  </w:r>
                  <w:r w:rsidR="00224FFF">
                    <w:rPr>
                      <w:rFonts w:ascii="Aptos" w:hAnsi="Aptos" w:eastAsia="Calibri" w:cs="Calibri"/>
                      <w:color w:val="242424"/>
                      <w:sz w:val="22"/>
                      <w:szCs w:val="22"/>
                      <w:lang w:val="en-GB" w:eastAsia="ja-JP"/>
                    </w:rPr>
                    <w:t>vs. 20.4%</w:t>
                  </w:r>
                  <w:r w:rsidR="006427CF">
                    <w:rPr>
                      <w:rFonts w:ascii="Aptos" w:hAnsi="Aptos" w:eastAsia="Calibri" w:cs="Calibri"/>
                      <w:color w:val="242424"/>
                      <w:sz w:val="22"/>
                      <w:szCs w:val="22"/>
                      <w:lang w:val="en-GB" w:eastAsia="ja-JP"/>
                    </w:rPr>
                    <w:t xml:space="preserve"> of patients</w:t>
                  </w:r>
                  <w:r w:rsidR="00224FFF">
                    <w:rPr>
                      <w:rFonts w:ascii="Aptos" w:hAnsi="Aptos" w:eastAsia="Calibri" w:cs="Calibri"/>
                      <w:color w:val="242424"/>
                      <w:sz w:val="22"/>
                      <w:szCs w:val="22"/>
                      <w:lang w:val="en-GB" w:eastAsia="ja-JP"/>
                    </w:rPr>
                    <w:t xml:space="preserve"> achieved ACR50 (p&lt;0.05)</w:t>
                  </w:r>
                  <w:r w:rsidR="00E915C2">
                    <w:rPr>
                      <w:rFonts w:ascii="Aptos" w:hAnsi="Aptos" w:eastAsia="Calibri" w:cs="Calibri"/>
                      <w:color w:val="242424"/>
                      <w:sz w:val="22"/>
                      <w:szCs w:val="22"/>
                      <w:lang w:val="en-GB" w:eastAsia="ja-JP"/>
                    </w:rPr>
                    <w:t xml:space="preserve">, “demonstrating that treatment of obesity or overweight with Zepbound </w:t>
                  </w:r>
                  <w:r w:rsidRPr="003610A8" w:rsidR="00E915C2">
                    <w:rPr>
                      <w:rFonts w:ascii="Aptos" w:hAnsi="Aptos" w:eastAsia="Calibri" w:cs="Calibri"/>
                      <w:b/>
                      <w:bCs/>
                      <w:color w:val="242424"/>
                      <w:sz w:val="22"/>
                      <w:szCs w:val="22"/>
                      <w:lang w:val="en-GB" w:eastAsia="ja-JP"/>
                    </w:rPr>
                    <w:t>reduced the burden of PsA</w:t>
                  </w:r>
                  <w:r w:rsidR="00E915C2">
                    <w:rPr>
                      <w:rFonts w:ascii="Aptos" w:hAnsi="Aptos" w:eastAsia="Calibri" w:cs="Calibri"/>
                      <w:color w:val="242424"/>
                      <w:sz w:val="22"/>
                      <w:szCs w:val="22"/>
                      <w:lang w:val="en-GB" w:eastAsia="ja-JP"/>
                    </w:rPr>
                    <w:t>”</w:t>
                  </w:r>
                </w:p>
                <w:p w:rsidRPr="007B6923" w:rsidR="006128E0" w:rsidP="00B952D8" w:rsidRDefault="00375392" w14:paraId="51C92296" w14:textId="7C025EA4">
                  <w:pPr>
                    <w:pStyle w:val="ListParagraph"/>
                    <w:numPr>
                      <w:ilvl w:val="1"/>
                      <w:numId w:val="10"/>
                    </w:numPr>
                    <w:rPr>
                      <w:rFonts w:ascii="Aptos" w:hAnsi="Aptos" w:eastAsia="Calibri" w:cs="Calibri"/>
                      <w:color w:val="242424"/>
                      <w:sz w:val="22"/>
                      <w:szCs w:val="22"/>
                      <w:lang w:val="en-GB" w:eastAsia="ja-JP"/>
                    </w:rPr>
                  </w:pPr>
                  <w:r>
                    <w:rPr>
                      <w:rFonts w:ascii="Aptos" w:hAnsi="Aptos" w:eastAsia="Calibri" w:cs="Calibri"/>
                      <w:color w:val="242424"/>
                      <w:sz w:val="22"/>
                      <w:szCs w:val="22"/>
                      <w:lang w:val="en-GB" w:eastAsia="ja-JP"/>
                    </w:rPr>
                    <w:t xml:space="preserve">Adverse events </w:t>
                  </w:r>
                  <w:r w:rsidRPr="00375392">
                    <w:rPr>
                      <w:rFonts w:ascii="Aptos" w:hAnsi="Aptos" w:eastAsia="Calibri" w:cs="Calibri"/>
                      <w:color w:val="242424"/>
                      <w:sz w:val="22"/>
                      <w:szCs w:val="22"/>
                      <w:lang w:eastAsia="ja-JP"/>
                    </w:rPr>
                    <w:t>consistent with known safety profile of each medicine</w:t>
                  </w:r>
                </w:p>
                <w:p w:rsidRPr="007662F3" w:rsidR="000E4990" w:rsidP="000E4990" w:rsidRDefault="000E4990" w14:paraId="0DA184D7" w14:textId="77777777">
                  <w:pPr>
                    <w:pStyle w:val="ListParagraph"/>
                    <w:rPr>
                      <w:rFonts w:ascii="Aptos" w:hAnsi="Aptos" w:eastAsia="Calibri" w:cs="Calibri"/>
                      <w:color w:val="242424"/>
                      <w:sz w:val="22"/>
                      <w:szCs w:val="22"/>
                      <w:lang w:val="en-GB" w:eastAsia="ja-JP"/>
                    </w:rPr>
                  </w:pPr>
                </w:p>
                <w:p w:rsidRPr="009C1B24" w:rsidR="00913910" w:rsidP="1ECFDDF7" w:rsidRDefault="00913910" w14:paraId="3F943502" w14:textId="49D78B4B">
                  <w:pPr>
                    <w:keepNext/>
                    <w:rPr>
                      <w:rFonts w:ascii="Aptos" w:hAnsi="Aptos" w:eastAsia="Calibri" w:cs="Calibri"/>
                      <w:b/>
                      <w:bCs/>
                      <w:color w:val="002060"/>
                      <w:sz w:val="28"/>
                      <w:szCs w:val="28"/>
                    </w:rPr>
                  </w:pPr>
                  <w:r w:rsidRPr="1ECFDDF7">
                    <w:rPr>
                      <w:rFonts w:ascii="Aptos" w:hAnsi="Aptos" w:eastAsia="Calibri" w:cs="Calibri"/>
                      <w:b/>
                      <w:bCs/>
                      <w:color w:val="071D49"/>
                      <w:sz w:val="28"/>
                      <w:szCs w:val="28"/>
                    </w:rPr>
                    <w:t xml:space="preserve">Impact (CI PoV): </w:t>
                  </w:r>
                  <w:r w:rsidRPr="1ECFDDF7">
                    <w:rPr>
                      <w:rFonts w:ascii="Aptos" w:hAnsi="Aptos" w:eastAsia="Calibri" w:cs="Calibri"/>
                      <w:b/>
                      <w:bCs/>
                      <w:color w:val="E97132"/>
                      <w:sz w:val="28"/>
                      <w:szCs w:val="28"/>
                    </w:rPr>
                    <w:t>MEDIUM</w:t>
                  </w:r>
                  <w:r w:rsidRPr="1ECFDDF7" w:rsidR="0082747D">
                    <w:rPr>
                      <w:rFonts w:ascii="Aptos" w:hAnsi="Aptos" w:eastAsia="Calibri" w:cs="Calibri"/>
                      <w:b/>
                      <w:bCs/>
                      <w:color w:val="E97132"/>
                      <w:sz w:val="28"/>
                      <w:szCs w:val="28"/>
                    </w:rPr>
                    <w:t xml:space="preserve"> </w:t>
                  </w:r>
                </w:p>
                <w:p w:rsidRPr="00B952D8" w:rsidR="006D5022" w:rsidP="00B952D8" w:rsidRDefault="00893666" w14:paraId="6F251807" w14:textId="549213E9">
                  <w:pPr>
                    <w:pStyle w:val="ListParagraph"/>
                    <w:keepNext/>
                    <w:numPr>
                      <w:ilvl w:val="0"/>
                      <w:numId w:val="10"/>
                    </w:numPr>
                    <w:rPr>
                      <w:rFonts w:ascii="Aptos" w:hAnsi="Aptos" w:eastAsia="Aptos" w:cs="Aptos"/>
                      <w:i/>
                      <w:color w:val="0070C0"/>
                      <w:sz w:val="22"/>
                      <w:szCs w:val="22"/>
                      <w:lang w:val="en-GB"/>
                    </w:rPr>
                  </w:pPr>
                  <w:r>
                    <w:rPr>
                      <w:rFonts w:ascii="Aptos" w:hAnsi="Aptos" w:eastAsia="Aptos" w:cs="Aptos"/>
                      <w:sz w:val="22"/>
                      <w:szCs w:val="22"/>
                      <w:lang w:val="en-GB"/>
                    </w:rPr>
                    <w:t>With these data, Lilly is</w:t>
                  </w:r>
                  <w:r w:rsidRPr="006D5022" w:rsidR="006D5022">
                    <w:rPr>
                      <w:rFonts w:ascii="Aptos" w:hAnsi="Aptos" w:eastAsia="Aptos" w:cs="Aptos"/>
                      <w:sz w:val="22"/>
                      <w:szCs w:val="22"/>
                      <w:lang w:val="en-GB"/>
                    </w:rPr>
                    <w:t xml:space="preserve"> positioning </w:t>
                  </w:r>
                  <w:r>
                    <w:rPr>
                      <w:rFonts w:ascii="Aptos" w:hAnsi="Aptos" w:eastAsia="Aptos" w:cs="Aptos"/>
                      <w:sz w:val="22"/>
                      <w:szCs w:val="22"/>
                      <w:lang w:val="en-GB"/>
                    </w:rPr>
                    <w:t>Taltz</w:t>
                  </w:r>
                  <w:r w:rsidRPr="006D5022" w:rsidR="006D5022">
                    <w:rPr>
                      <w:rFonts w:ascii="Aptos" w:hAnsi="Aptos" w:eastAsia="Aptos" w:cs="Aptos"/>
                      <w:sz w:val="22"/>
                      <w:szCs w:val="22"/>
                      <w:lang w:val="en-GB"/>
                    </w:rPr>
                    <w:t xml:space="preserve"> as the first biologic to demonstrate</w:t>
                  </w:r>
                  <w:r w:rsidR="003711F0">
                    <w:rPr>
                      <w:rFonts w:ascii="Aptos" w:hAnsi="Aptos" w:eastAsia="Aptos" w:cs="Aptos"/>
                      <w:sz w:val="22"/>
                      <w:szCs w:val="22"/>
                      <w:lang w:val="en-GB"/>
                    </w:rPr>
                    <w:t xml:space="preserve"> </w:t>
                  </w:r>
                  <w:r w:rsidRPr="006D5022" w:rsidR="006D5022">
                    <w:rPr>
                      <w:rFonts w:ascii="Aptos" w:hAnsi="Aptos" w:eastAsia="Aptos" w:cs="Aptos"/>
                      <w:sz w:val="22"/>
                      <w:szCs w:val="22"/>
                      <w:lang w:val="en-GB"/>
                    </w:rPr>
                    <w:t>incremental efficacy when combined with an incretin therapy</w:t>
                  </w:r>
                  <w:r w:rsidR="007B5C0E">
                    <w:rPr>
                      <w:rFonts w:ascii="Aptos" w:hAnsi="Aptos" w:eastAsia="Aptos" w:cs="Aptos"/>
                      <w:sz w:val="22"/>
                      <w:szCs w:val="22"/>
                      <w:lang w:val="en-GB"/>
                    </w:rPr>
                    <w:t xml:space="preserve"> in a dedicated clinical trial</w:t>
                  </w:r>
                  <w:r w:rsidRPr="006D5022" w:rsidR="006D5022">
                    <w:rPr>
                      <w:rFonts w:ascii="Aptos" w:hAnsi="Aptos" w:eastAsia="Aptos" w:cs="Aptos"/>
                      <w:sz w:val="22"/>
                      <w:szCs w:val="22"/>
                      <w:lang w:val="en-GB"/>
                    </w:rPr>
                    <w:t>, with the potential to raise the standard of care in PsA</w:t>
                  </w:r>
                </w:p>
                <w:p w:rsidR="00B952D8" w:rsidP="00B952D8" w:rsidRDefault="00B952D8" w14:paraId="69215BC1" w14:textId="77777777">
                  <w:pPr>
                    <w:pStyle w:val="ListParagraph"/>
                    <w:keepNext/>
                    <w:numPr>
                      <w:ilvl w:val="1"/>
                      <w:numId w:val="10"/>
                    </w:numPr>
                    <w:rPr>
                      <w:rFonts w:ascii="Aptos" w:hAnsi="Aptos" w:eastAsia="Aptos" w:cs="Aptos"/>
                      <w:i/>
                      <w:iCs/>
                      <w:color w:val="0070C0"/>
                      <w:sz w:val="22"/>
                      <w:szCs w:val="22"/>
                    </w:rPr>
                  </w:pPr>
                  <w:r w:rsidRPr="00B952D8">
                    <w:rPr>
                      <w:rFonts w:ascii="Aptos" w:hAnsi="Aptos" w:eastAsia="Aptos" w:cs="Aptos"/>
                      <w:i/>
                      <w:iCs/>
                      <w:color w:val="0070C0"/>
                      <w:sz w:val="22"/>
                      <w:szCs w:val="22"/>
                    </w:rPr>
                    <w:t xml:space="preserve">Recall Lilly has messaged the impact of obesity on </w:t>
                  </w:r>
                  <w:proofErr w:type="spellStart"/>
                  <w:r w:rsidRPr="00B952D8">
                    <w:rPr>
                      <w:rFonts w:ascii="Aptos" w:hAnsi="Aptos" w:eastAsia="Aptos" w:cs="Aptos"/>
                      <w:i/>
                      <w:iCs/>
                      <w:color w:val="0070C0"/>
                      <w:sz w:val="22"/>
                      <w:szCs w:val="22"/>
                    </w:rPr>
                    <w:t>PsD</w:t>
                  </w:r>
                  <w:proofErr w:type="spellEnd"/>
                  <w:r w:rsidRPr="00B952D8">
                    <w:rPr>
                      <w:rFonts w:ascii="Aptos" w:hAnsi="Aptos" w:eastAsia="Aptos" w:cs="Aptos"/>
                      <w:i/>
                      <w:iCs/>
                      <w:color w:val="0070C0"/>
                      <w:sz w:val="22"/>
                      <w:szCs w:val="22"/>
                    </w:rPr>
                    <w:t xml:space="preserve"> disease activity at its unbranded booths and symposiums, while co-promoting Taltz and </w:t>
                  </w:r>
                  <w:proofErr w:type="spellStart"/>
                  <w:r w:rsidRPr="00B952D8">
                    <w:rPr>
                      <w:rFonts w:ascii="Aptos" w:hAnsi="Aptos" w:eastAsia="Aptos" w:cs="Aptos"/>
                      <w:i/>
                      <w:iCs/>
                      <w:color w:val="0070C0"/>
                      <w:sz w:val="22"/>
                      <w:szCs w:val="22"/>
                    </w:rPr>
                    <w:t>Zepbound</w:t>
                  </w:r>
                  <w:proofErr w:type="spellEnd"/>
                  <w:r w:rsidRPr="00B952D8">
                    <w:rPr>
                      <w:rFonts w:ascii="Aptos" w:hAnsi="Aptos" w:eastAsia="Aptos" w:cs="Aptos"/>
                      <w:i/>
                      <w:iCs/>
                      <w:color w:val="0070C0"/>
                      <w:sz w:val="22"/>
                      <w:szCs w:val="22"/>
                    </w:rPr>
                    <w:t xml:space="preserve"> with branded content at recent dermatology and rheumatology conferences</w:t>
                  </w:r>
                </w:p>
                <w:p w:rsidRPr="00B952D8" w:rsidR="004178D6" w:rsidP="004178D6" w:rsidRDefault="004178D6" w14:paraId="5CC59569" w14:textId="77777777">
                  <w:pPr>
                    <w:pStyle w:val="ListParagraph"/>
                    <w:keepNext/>
                    <w:ind w:left="1440"/>
                    <w:rPr>
                      <w:rFonts w:ascii="Aptos" w:hAnsi="Aptos" w:eastAsia="Aptos" w:cs="Aptos"/>
                      <w:i/>
                      <w:iCs/>
                      <w:color w:val="0070C0"/>
                      <w:sz w:val="22"/>
                      <w:szCs w:val="22"/>
                    </w:rPr>
                  </w:pPr>
                </w:p>
                <w:p w:rsidRPr="009C1B24" w:rsidR="00913910" w:rsidP="69FAB384" w:rsidRDefault="00913910" w14:paraId="06D7094D" w14:textId="77777777">
                  <w:pPr>
                    <w:keepNext/>
                    <w:rPr>
                      <w:rFonts w:ascii="Aptos" w:hAnsi="Aptos" w:eastAsia="Calibri" w:cs="Calibri"/>
                      <w:b/>
                      <w:color w:val="0070C0"/>
                      <w:sz w:val="28"/>
                      <w:szCs w:val="28"/>
                      <w:lang w:eastAsia="ko-KR"/>
                      <w14:ligatures w14:val="standardContextual"/>
                    </w:rPr>
                  </w:pPr>
                  <w:r w:rsidRPr="009C1B24">
                    <w:rPr>
                      <w:rFonts w:ascii="Aptos" w:hAnsi="Aptos" w:eastAsia="Calibri" w:cs="Calibri"/>
                      <w:b/>
                      <w:color w:val="071D49"/>
                      <w:sz w:val="28"/>
                      <w:szCs w:val="28"/>
                    </w:rPr>
                    <w:t xml:space="preserve">Why it matters </w:t>
                  </w:r>
                  <w:r w:rsidRPr="003610A8">
                    <w:rPr>
                      <w:rFonts w:ascii="Aptos" w:hAnsi="Aptos" w:eastAsia="Calibri" w:cs="Calibri"/>
                      <w:i/>
                      <w:color w:val="0070C0"/>
                    </w:rPr>
                    <w:t>(</w:t>
                  </w:r>
                  <w:r w:rsidRPr="009C1B24">
                    <w:rPr>
                      <w:rFonts w:ascii="Aptos" w:hAnsi="Aptos" w:eastAsia="Calibri" w:cs="Calibri"/>
                      <w:i/>
                      <w:color w:val="0070C0"/>
                    </w:rPr>
                    <w:t>CI Insights in blue italics)</w:t>
                  </w:r>
                  <w:r w:rsidRPr="003610A8">
                    <w:rPr>
                      <w:rFonts w:ascii="Aptos" w:hAnsi="Aptos" w:eastAsia="Calibri" w:cs="Calibri"/>
                      <w:i/>
                      <w:color w:val="0070C0"/>
                    </w:rPr>
                    <w:t>:</w:t>
                  </w:r>
                </w:p>
                <w:p w:rsidR="00041785" w:rsidP="00B952D8" w:rsidRDefault="00041785" w14:paraId="7D3B2D37" w14:textId="14E00558">
                  <w:pPr>
                    <w:pStyle w:val="ListParagraph"/>
                    <w:keepNext/>
                    <w:numPr>
                      <w:ilvl w:val="0"/>
                      <w:numId w:val="10"/>
                    </w:numPr>
                    <w:spacing w:after="240"/>
                    <w:rPr>
                      <w:rFonts w:ascii="Aptos" w:hAnsi="Aptos" w:eastAsia="Aptos" w:cs="Aptos"/>
                      <w:sz w:val="22"/>
                      <w:szCs w:val="22"/>
                      <w:lang w:val="en-GB"/>
                    </w:rPr>
                  </w:pPr>
                  <w:r>
                    <w:rPr>
                      <w:rFonts w:ascii="Aptos" w:hAnsi="Aptos" w:eastAsia="Aptos" w:cs="Aptos"/>
                      <w:sz w:val="22"/>
                      <w:szCs w:val="22"/>
                      <w:lang w:val="en-GB"/>
                    </w:rPr>
                    <w:t xml:space="preserve">The positive results from </w:t>
                  </w:r>
                  <w:r w:rsidR="00946831">
                    <w:rPr>
                      <w:rFonts w:ascii="Aptos" w:hAnsi="Aptos" w:eastAsia="Aptos" w:cs="Aptos"/>
                      <w:sz w:val="22"/>
                      <w:szCs w:val="22"/>
                      <w:lang w:val="en-GB"/>
                    </w:rPr>
                    <w:t>the</w:t>
                  </w:r>
                  <w:r>
                    <w:rPr>
                      <w:rFonts w:ascii="Aptos" w:hAnsi="Aptos" w:eastAsia="Aptos" w:cs="Aptos"/>
                      <w:sz w:val="22"/>
                      <w:szCs w:val="22"/>
                      <w:lang w:val="en-GB"/>
                    </w:rPr>
                    <w:t xml:space="preserve"> TOGETHER-PsA trial underscore the potential of an integrated treatment approach in the management of PsA patients who also suffer from overweight or obesity and additional co-morbidities</w:t>
                  </w:r>
                </w:p>
                <w:p w:rsidRPr="000243D1" w:rsidR="006760B4" w:rsidP="00B952D8" w:rsidRDefault="006760B4" w14:paraId="77EE3D30" w14:textId="3450E70C">
                  <w:pPr>
                    <w:pStyle w:val="ListParagraph"/>
                    <w:keepNext/>
                    <w:numPr>
                      <w:ilvl w:val="1"/>
                      <w:numId w:val="10"/>
                    </w:numPr>
                    <w:spacing w:after="240"/>
                    <w:rPr>
                      <w:rFonts w:ascii="Aptos" w:hAnsi="Aptos" w:eastAsia="Aptos" w:cs="Aptos"/>
                      <w:sz w:val="22"/>
                      <w:szCs w:val="22"/>
                      <w:lang w:val="en-GB"/>
                    </w:rPr>
                  </w:pPr>
                  <w:r>
                    <w:rPr>
                      <w:rFonts w:ascii="Aptos" w:hAnsi="Aptos" w:eastAsia="Aptos" w:cs="Aptos"/>
                      <w:sz w:val="22"/>
                      <w:szCs w:val="22"/>
                      <w:lang w:val="en-GB"/>
                    </w:rPr>
                    <w:t>Lilly highlights that a</w:t>
                  </w:r>
                  <w:r w:rsidRPr="006760B4">
                    <w:rPr>
                      <w:rFonts w:ascii="Aptos" w:hAnsi="Aptos" w:eastAsia="Aptos" w:cs="Aptos"/>
                      <w:sz w:val="22"/>
                      <w:szCs w:val="22"/>
                    </w:rPr>
                    <w:t xml:space="preserve">n estimated </w:t>
                  </w:r>
                  <w:r w:rsidRPr="00A74BD1">
                    <w:rPr>
                      <w:rFonts w:ascii="Aptos" w:hAnsi="Aptos" w:eastAsia="Aptos" w:cs="Aptos"/>
                      <w:b/>
                      <w:bCs/>
                      <w:sz w:val="22"/>
                      <w:szCs w:val="22"/>
                    </w:rPr>
                    <w:t xml:space="preserve">65% of adults with PsA in the US also have obesity (BMI ≥30 kg/m²) or overweight (BMI 27-29.9 kg/m²) </w:t>
                  </w:r>
                  <w:r w:rsidRPr="006760B4">
                    <w:rPr>
                      <w:rFonts w:ascii="Aptos" w:hAnsi="Aptos" w:eastAsia="Aptos" w:cs="Aptos"/>
                      <w:sz w:val="22"/>
                      <w:szCs w:val="22"/>
                    </w:rPr>
                    <w:t>with at least one additional weight-related comorbidity</w:t>
                  </w:r>
                </w:p>
                <w:p w:rsidRPr="003610A8" w:rsidR="000814A2" w:rsidP="00B952D8" w:rsidRDefault="003F7EA5" w14:paraId="21D689C1" w14:textId="0B835CEC">
                  <w:pPr>
                    <w:pStyle w:val="ListParagraph"/>
                    <w:numPr>
                      <w:ilvl w:val="1"/>
                      <w:numId w:val="10"/>
                    </w:numPr>
                    <w:rPr>
                      <w:rFonts w:ascii="Aptos" w:hAnsi="Aptos" w:eastAsia="Calibri" w:cs="Calibri"/>
                      <w:color w:val="242424"/>
                      <w:sz w:val="22"/>
                      <w:szCs w:val="22"/>
                      <w:lang w:val="en-GB" w:eastAsia="ja-JP"/>
                    </w:rPr>
                  </w:pPr>
                  <w:r>
                    <w:rPr>
                      <w:rFonts w:ascii="Aptos" w:hAnsi="Aptos" w:eastAsia="Calibri" w:cs="Calibri"/>
                      <w:color w:val="242424"/>
                      <w:sz w:val="22"/>
                      <w:szCs w:val="22"/>
                    </w:rPr>
                    <w:t>Notably, t</w:t>
                  </w:r>
                  <w:r w:rsidRPr="77177140" w:rsidR="000814A2">
                    <w:rPr>
                      <w:rFonts w:ascii="Aptos" w:hAnsi="Aptos" w:eastAsia="Calibri" w:cs="Calibri"/>
                      <w:color w:val="242424"/>
                      <w:sz w:val="22"/>
                      <w:szCs w:val="22"/>
                    </w:rPr>
                    <w:t>he study included patients with a high disease burden at baseline and an average BMI of 37.6 kg/m</w:t>
                  </w:r>
                  <w:r w:rsidRPr="77177140" w:rsidR="000814A2">
                    <w:rPr>
                      <w:rFonts w:ascii="Aptos" w:hAnsi="Aptos" w:eastAsia="Calibri" w:cs="Calibri"/>
                      <w:color w:val="242424"/>
                      <w:sz w:val="22"/>
                      <w:szCs w:val="22"/>
                      <w:vertAlign w:val="superscript"/>
                    </w:rPr>
                    <w:t>2</w:t>
                  </w:r>
                  <w:r w:rsidRPr="77177140" w:rsidR="000814A2">
                    <w:rPr>
                      <w:rFonts w:ascii="Aptos" w:hAnsi="Aptos" w:eastAsia="Calibri" w:cs="Calibri"/>
                      <w:color w:val="242424"/>
                      <w:sz w:val="22"/>
                      <w:szCs w:val="22"/>
                    </w:rPr>
                    <w:t> across both arms</w:t>
                  </w:r>
                  <w:r w:rsidR="004D7DE9">
                    <w:rPr>
                      <w:rFonts w:ascii="Aptos" w:hAnsi="Aptos" w:eastAsia="Calibri" w:cs="Calibri"/>
                      <w:color w:val="242424"/>
                      <w:sz w:val="22"/>
                      <w:szCs w:val="22"/>
                    </w:rPr>
                    <w:t xml:space="preserve">, </w:t>
                  </w:r>
                  <w:r w:rsidR="00B030BE">
                    <w:rPr>
                      <w:rFonts w:ascii="Aptos" w:hAnsi="Aptos" w:eastAsia="Calibri" w:cs="Calibri"/>
                      <w:color w:val="242424"/>
                      <w:sz w:val="22"/>
                      <w:szCs w:val="22"/>
                    </w:rPr>
                    <w:t xml:space="preserve">and &gt;60% </w:t>
                  </w:r>
                  <w:r w:rsidR="009549AC">
                    <w:rPr>
                      <w:rFonts w:ascii="Aptos" w:hAnsi="Aptos" w:eastAsia="Calibri" w:cs="Calibri"/>
                      <w:color w:val="242424"/>
                      <w:sz w:val="22"/>
                      <w:szCs w:val="22"/>
                    </w:rPr>
                    <w:t xml:space="preserve">of patients </w:t>
                  </w:r>
                  <w:r w:rsidR="00B030BE">
                    <w:rPr>
                      <w:rFonts w:ascii="Aptos" w:hAnsi="Aptos" w:eastAsia="Calibri" w:cs="Calibri"/>
                      <w:color w:val="242424"/>
                      <w:sz w:val="22"/>
                      <w:szCs w:val="22"/>
                    </w:rPr>
                    <w:t>had prior experience with one or more advanced therapies, reflecting a difficult-to-treat patient population</w:t>
                  </w:r>
                </w:p>
                <w:p w:rsidR="00041785" w:rsidP="00B952D8" w:rsidRDefault="00DC4165" w14:paraId="6EA9A566" w14:textId="599B5740">
                  <w:pPr>
                    <w:pStyle w:val="ListParagraph"/>
                    <w:keepNext/>
                    <w:numPr>
                      <w:ilvl w:val="0"/>
                      <w:numId w:val="10"/>
                    </w:numPr>
                    <w:rPr>
                      <w:rFonts w:ascii="Aptos" w:hAnsi="Aptos" w:eastAsia="Calibri" w:cs="Calibri"/>
                      <w:sz w:val="22"/>
                      <w:szCs w:val="22"/>
                      <w:lang w:val="en-GB" w:eastAsia="ja-JP"/>
                    </w:rPr>
                  </w:pPr>
                  <w:r>
                    <w:rPr>
                      <w:rFonts w:ascii="Aptos" w:hAnsi="Aptos" w:eastAsia="Calibri" w:cs="Calibri"/>
                      <w:sz w:val="22"/>
                      <w:szCs w:val="22"/>
                      <w:lang w:val="en-GB" w:eastAsia="ja-JP"/>
                    </w:rPr>
                    <w:t>These are the</w:t>
                  </w:r>
                  <w:r w:rsidR="00D46B65">
                    <w:rPr>
                      <w:rFonts w:ascii="Aptos" w:hAnsi="Aptos" w:eastAsia="Calibri" w:cs="Calibri"/>
                      <w:sz w:val="22"/>
                      <w:szCs w:val="22"/>
                      <w:lang w:val="en-GB" w:eastAsia="ja-JP"/>
                    </w:rPr>
                    <w:t xml:space="preserve"> first </w:t>
                  </w:r>
                  <w:r>
                    <w:rPr>
                      <w:rFonts w:ascii="Aptos" w:hAnsi="Aptos" w:eastAsia="Calibri" w:cs="Calibri"/>
                      <w:sz w:val="22"/>
                      <w:szCs w:val="22"/>
                      <w:lang w:val="en-GB" w:eastAsia="ja-JP"/>
                    </w:rPr>
                    <w:t xml:space="preserve">results </w:t>
                  </w:r>
                  <w:r w:rsidR="00BD7975">
                    <w:rPr>
                      <w:rFonts w:ascii="Aptos" w:hAnsi="Aptos" w:eastAsia="Calibri" w:cs="Calibri"/>
                      <w:sz w:val="22"/>
                      <w:szCs w:val="22"/>
                      <w:lang w:val="en-GB" w:eastAsia="ja-JP"/>
                    </w:rPr>
                    <w:t xml:space="preserve">from a </w:t>
                  </w:r>
                  <w:r w:rsidRPr="00BD7975" w:rsidR="00BD7975">
                    <w:rPr>
                      <w:rFonts w:ascii="Aptos" w:hAnsi="Aptos" w:eastAsia="Calibri" w:cs="Calibri"/>
                      <w:sz w:val="22"/>
                      <w:szCs w:val="22"/>
                      <w:lang w:eastAsia="ja-JP"/>
                    </w:rPr>
                    <w:t>controlled study to evaluate an incretin therapy used with a PsA biologic</w:t>
                  </w:r>
                  <w:r w:rsidR="00771484">
                    <w:rPr>
                      <w:rFonts w:ascii="Aptos" w:hAnsi="Aptos" w:eastAsia="Calibri" w:cs="Calibri"/>
                      <w:sz w:val="22"/>
                      <w:szCs w:val="22"/>
                      <w:lang w:eastAsia="ja-JP"/>
                    </w:rPr>
                    <w:t xml:space="preserve"> that showed positive disease outcomes for patients suffering with PsA and overweight</w:t>
                  </w:r>
                  <w:r w:rsidRPr="0010715D">
                    <w:rPr>
                      <w:rFonts w:ascii="Aptos" w:hAnsi="Aptos" w:eastAsia="Calibri" w:cs="Calibri"/>
                      <w:sz w:val="22"/>
                      <w:szCs w:val="22"/>
                      <w:lang w:val="en-GB" w:eastAsia="ja-JP"/>
                    </w:rPr>
                    <w:t xml:space="preserve"> </w:t>
                  </w:r>
                </w:p>
                <w:p w:rsidRPr="00332D29" w:rsidR="000E4EAB" w:rsidP="00B952D8" w:rsidRDefault="000E4EAB" w14:paraId="173D6C3B" w14:textId="77777777">
                  <w:pPr>
                    <w:pStyle w:val="ListParagraph"/>
                    <w:numPr>
                      <w:ilvl w:val="0"/>
                      <w:numId w:val="10"/>
                    </w:numPr>
                    <w:rPr>
                      <w:rFonts w:ascii="Aptos" w:hAnsi="Aptos" w:eastAsia="Calibri" w:cs="Calibri"/>
                      <w:color w:val="242424"/>
                      <w:sz w:val="22"/>
                      <w:szCs w:val="22"/>
                      <w:lang w:val="en-GB" w:eastAsia="ja-JP"/>
                    </w:rPr>
                  </w:pPr>
                  <w:r>
                    <w:rPr>
                      <w:rFonts w:ascii="Aptos" w:hAnsi="Aptos" w:eastAsia="Calibri" w:cs="Calibri"/>
                      <w:color w:val="242424"/>
                      <w:sz w:val="22"/>
                      <w:szCs w:val="22"/>
                      <w:lang w:eastAsia="ja-JP"/>
                    </w:rPr>
                    <w:t>Lilly plans to present these results</w:t>
                  </w:r>
                  <w:r w:rsidRPr="007B6923">
                    <w:rPr>
                      <w:rFonts w:ascii="Aptos" w:hAnsi="Aptos" w:eastAsia="Calibri" w:cs="Calibri"/>
                      <w:color w:val="242424"/>
                      <w:sz w:val="22"/>
                      <w:szCs w:val="22"/>
                      <w:lang w:eastAsia="ja-JP"/>
                    </w:rPr>
                    <w:t xml:space="preserve"> at an upcoming medical meeting and discuss</w:t>
                  </w:r>
                  <w:r>
                    <w:rPr>
                      <w:rFonts w:ascii="Aptos" w:hAnsi="Aptos" w:eastAsia="Calibri" w:cs="Calibri"/>
                      <w:color w:val="242424"/>
                      <w:sz w:val="22"/>
                      <w:szCs w:val="22"/>
                      <w:lang w:eastAsia="ja-JP"/>
                    </w:rPr>
                    <w:t xml:space="preserve"> </w:t>
                  </w:r>
                  <w:r w:rsidRPr="007B6923">
                    <w:rPr>
                      <w:rFonts w:ascii="Aptos" w:hAnsi="Aptos" w:eastAsia="Calibri" w:cs="Calibri"/>
                      <w:color w:val="242424"/>
                      <w:sz w:val="22"/>
                      <w:szCs w:val="22"/>
                      <w:lang w:eastAsia="ja-JP"/>
                    </w:rPr>
                    <w:t>with regulators</w:t>
                  </w:r>
                </w:p>
                <w:p w:rsidRPr="00EF7EF3" w:rsidR="00EF7EF3" w:rsidP="00B952D8" w:rsidRDefault="00EF7EF3" w14:paraId="4F14AF21" w14:textId="2ED3BA39">
                  <w:pPr>
                    <w:pStyle w:val="ListParagraph"/>
                    <w:keepNext/>
                    <w:numPr>
                      <w:ilvl w:val="1"/>
                      <w:numId w:val="10"/>
                    </w:numPr>
                    <w:rPr>
                      <w:rFonts w:ascii="Aptos" w:hAnsi="Aptos" w:eastAsia="Aptos" w:cs="Aptos"/>
                      <w:i/>
                      <w:iCs/>
                      <w:color w:val="0070C0"/>
                      <w:sz w:val="22"/>
                      <w:szCs w:val="22"/>
                    </w:rPr>
                  </w:pPr>
                  <w:r w:rsidRPr="00EF7EF3">
                    <w:rPr>
                      <w:rFonts w:ascii="Aptos" w:hAnsi="Aptos" w:eastAsia="Aptos" w:cs="Aptos"/>
                      <w:i/>
                      <w:iCs/>
                      <w:color w:val="0070C0"/>
                      <w:sz w:val="22"/>
                      <w:szCs w:val="22"/>
                    </w:rPr>
                    <w:t>Although open-label data is typically insufficient for label expansion, Lilly may be consulting with regulators to obtain guidance on permissible promotional claims</w:t>
                  </w:r>
                </w:p>
                <w:p w:rsidRPr="00C83812" w:rsidR="000E4990" w:rsidP="000E4990" w:rsidRDefault="000E4990" w14:paraId="1230F919" w14:textId="77777777">
                  <w:pPr>
                    <w:pStyle w:val="ListParagraph"/>
                    <w:rPr>
                      <w:rFonts w:ascii="Aptos" w:hAnsi="Aptos" w:eastAsia="Aptos" w:cs="Aptos"/>
                      <w:sz w:val="22"/>
                      <w:szCs w:val="22"/>
                    </w:rPr>
                  </w:pPr>
                </w:p>
                <w:p w:rsidRPr="009C1B24" w:rsidR="003B1AD7" w:rsidP="69FAB384" w:rsidRDefault="003B1AD7" w14:paraId="34B7DCF7" w14:textId="77777777">
                  <w:pPr>
                    <w:keepNext/>
                    <w:rPr>
                      <w:rFonts w:ascii="Aptos" w:hAnsi="Aptos" w:eastAsia="Calibri" w:cs="Calibri"/>
                      <w:b/>
                      <w:color w:val="071D49"/>
                      <w:sz w:val="28"/>
                      <w:szCs w:val="28"/>
                      <w:lang w:eastAsia="ko-KR"/>
                      <w14:ligatures w14:val="standardContextual"/>
                    </w:rPr>
                  </w:pPr>
                  <w:r w:rsidRPr="009C1B24">
                    <w:rPr>
                      <w:rFonts w:ascii="Aptos" w:hAnsi="Aptos" w:eastAsia="Calibri" w:cs="Calibri"/>
                      <w:b/>
                      <w:color w:val="071D49"/>
                      <w:sz w:val="28"/>
                      <w:szCs w:val="28"/>
                    </w:rPr>
                    <w:t>Tell me more:</w:t>
                  </w:r>
                </w:p>
                <w:p w:rsidR="00800C29" w:rsidP="00B952D8" w:rsidRDefault="006C00F7" w14:paraId="4D55639C" w14:textId="08F46F7D">
                  <w:pPr>
                    <w:pStyle w:val="ListParagraph"/>
                    <w:numPr>
                      <w:ilvl w:val="0"/>
                      <w:numId w:val="10"/>
                    </w:numPr>
                    <w:rPr>
                      <w:rFonts w:ascii="Aptos" w:hAnsi="Aptos" w:eastAsia="Calibri" w:cs="Calibri"/>
                      <w:color w:val="242424"/>
                      <w:sz w:val="22"/>
                      <w:szCs w:val="22"/>
                      <w:lang w:val="en-GB" w:eastAsia="ja-JP"/>
                    </w:rPr>
                  </w:pPr>
                  <w:r>
                    <w:rPr>
                      <w:rFonts w:ascii="Aptos" w:hAnsi="Aptos" w:eastAsia="Calibri" w:cs="Calibri"/>
                      <w:color w:val="242424"/>
                      <w:sz w:val="22"/>
                      <w:szCs w:val="22"/>
                      <w:lang w:val="en-GB" w:eastAsia="ja-JP"/>
                    </w:rPr>
                    <w:t xml:space="preserve">The </w:t>
                  </w:r>
                  <w:r w:rsidR="00800C29">
                    <w:rPr>
                      <w:rFonts w:ascii="Aptos" w:hAnsi="Aptos" w:eastAsia="Calibri" w:cs="Calibri"/>
                      <w:color w:val="242424"/>
                      <w:sz w:val="22"/>
                      <w:szCs w:val="22"/>
                      <w:lang w:val="en-GB" w:eastAsia="ja-JP"/>
                    </w:rPr>
                    <w:t xml:space="preserve">Phase 3b </w:t>
                  </w:r>
                  <w:r w:rsidRPr="00800C29" w:rsidR="00800C29">
                    <w:rPr>
                      <w:rFonts w:ascii="Aptos" w:hAnsi="Aptos" w:eastAsia="Calibri" w:cs="Calibri"/>
                      <w:color w:val="242424"/>
                      <w:sz w:val="22"/>
                      <w:szCs w:val="22"/>
                      <w:lang w:val="en-GB" w:eastAsia="ja-JP"/>
                    </w:rPr>
                    <w:t>TOGETHER-PsA is a 52-week, randomized, multi</w:t>
                  </w:r>
                  <w:r w:rsidR="00644BCA">
                    <w:rPr>
                      <w:rFonts w:ascii="Aptos" w:hAnsi="Aptos" w:eastAsia="Calibri" w:cs="Calibri"/>
                      <w:color w:val="242424"/>
                      <w:sz w:val="22"/>
                      <w:szCs w:val="22"/>
                      <w:lang w:val="en-GB" w:eastAsia="ja-JP"/>
                    </w:rPr>
                    <w:t>-</w:t>
                  </w:r>
                  <w:proofErr w:type="spellStart"/>
                  <w:r w:rsidRPr="00800C29" w:rsidR="00800C29">
                    <w:rPr>
                      <w:rFonts w:ascii="Aptos" w:hAnsi="Aptos" w:eastAsia="Calibri" w:cs="Calibri"/>
                      <w:color w:val="242424"/>
                      <w:sz w:val="22"/>
                      <w:szCs w:val="22"/>
                      <w:lang w:val="en-GB" w:eastAsia="ja-JP"/>
                    </w:rPr>
                    <w:t>center</w:t>
                  </w:r>
                  <w:proofErr w:type="spellEnd"/>
                  <w:r w:rsidRPr="00800C29" w:rsidR="00800C29">
                    <w:rPr>
                      <w:rFonts w:ascii="Aptos" w:hAnsi="Aptos" w:eastAsia="Calibri" w:cs="Calibri"/>
                      <w:color w:val="242424"/>
                      <w:sz w:val="22"/>
                      <w:szCs w:val="22"/>
                      <w:lang w:val="en-GB" w:eastAsia="ja-JP"/>
                    </w:rPr>
                    <w:t xml:space="preserve">, open-label study assessing the efficacy and safety of Taltz and Zepbound compared with Taltz alone in adult participants with active </w:t>
                  </w:r>
                  <w:r w:rsidR="00800C29">
                    <w:rPr>
                      <w:rFonts w:ascii="Aptos" w:hAnsi="Aptos" w:eastAsia="Calibri" w:cs="Calibri"/>
                      <w:color w:val="242424"/>
                      <w:sz w:val="22"/>
                      <w:szCs w:val="22"/>
                      <w:lang w:val="en-GB" w:eastAsia="ja-JP"/>
                    </w:rPr>
                    <w:t>PsA</w:t>
                  </w:r>
                  <w:r w:rsidRPr="00800C29" w:rsidR="00800C29">
                    <w:rPr>
                      <w:rFonts w:ascii="Aptos" w:hAnsi="Aptos" w:eastAsia="Calibri" w:cs="Calibri"/>
                      <w:color w:val="242424"/>
                      <w:sz w:val="22"/>
                      <w:szCs w:val="22"/>
                      <w:lang w:val="en-GB" w:eastAsia="ja-JP"/>
                    </w:rPr>
                    <w:t xml:space="preserve"> and obesity or overweight</w:t>
                  </w:r>
                </w:p>
                <w:p w:rsidR="008078BE" w:rsidP="00B952D8" w:rsidRDefault="00800C29" w14:paraId="6306C55A" w14:textId="77777777">
                  <w:pPr>
                    <w:pStyle w:val="ListParagraph"/>
                    <w:numPr>
                      <w:ilvl w:val="1"/>
                      <w:numId w:val="10"/>
                    </w:numPr>
                    <w:rPr>
                      <w:rFonts w:ascii="Aptos" w:hAnsi="Aptos" w:eastAsia="Calibri" w:cs="Calibri"/>
                      <w:color w:val="242424"/>
                      <w:sz w:val="22"/>
                      <w:szCs w:val="22"/>
                      <w:lang w:val="en-GB" w:eastAsia="ja-JP"/>
                    </w:rPr>
                  </w:pPr>
                  <w:r w:rsidRPr="00800C29">
                    <w:rPr>
                      <w:rFonts w:ascii="Aptos" w:hAnsi="Aptos" w:eastAsia="Calibri" w:cs="Calibri"/>
                      <w:color w:val="242424"/>
                      <w:sz w:val="22"/>
                      <w:szCs w:val="22"/>
                      <w:lang w:val="en-GB" w:eastAsia="ja-JP"/>
                    </w:rPr>
                    <w:t>271 participants were randomized 1:1 to receive either Taltz alone or concomitantly with Zepbound, both administered subcutaneously</w:t>
                  </w:r>
                </w:p>
                <w:p w:rsidRPr="00B22DC9" w:rsidR="00B22DC9" w:rsidP="00B952D8" w:rsidRDefault="00B22DC9" w14:paraId="1EE7AC9D" w14:textId="68AD02CE">
                  <w:pPr>
                    <w:pStyle w:val="ListParagraph"/>
                    <w:numPr>
                      <w:ilvl w:val="1"/>
                      <w:numId w:val="10"/>
                    </w:numPr>
                    <w:rPr>
                      <w:rFonts w:ascii="Aptos" w:hAnsi="Aptos" w:eastAsia="Calibri" w:cs="Calibri"/>
                      <w:color w:val="242424"/>
                      <w:sz w:val="22"/>
                      <w:szCs w:val="22"/>
                      <w:lang w:val="en-GB" w:eastAsia="ja-JP"/>
                    </w:rPr>
                  </w:pPr>
                  <w:r w:rsidRPr="00B22DC9">
                    <w:rPr>
                      <w:rFonts w:ascii="Aptos" w:hAnsi="Aptos" w:eastAsia="Calibri" w:cs="Calibri"/>
                      <w:color w:val="242424"/>
                      <w:sz w:val="22"/>
                      <w:szCs w:val="22"/>
                      <w:lang w:val="en-GB" w:eastAsia="ja-JP"/>
                    </w:rPr>
                    <w:t>Inclusion criteria included participants with a BMI ≥30 kg/m², or ≥27 to &lt;30 kg/m² with at least one weight-related comorbidity</w:t>
                  </w:r>
                </w:p>
                <w:p w:rsidR="00800C29" w:rsidP="00B952D8" w:rsidRDefault="008078BE" w14:paraId="11512C6A" w14:textId="1E0CB69D">
                  <w:pPr>
                    <w:pStyle w:val="ListParagraph"/>
                    <w:numPr>
                      <w:ilvl w:val="1"/>
                      <w:numId w:val="10"/>
                    </w:numPr>
                    <w:rPr>
                      <w:rFonts w:ascii="Aptos" w:hAnsi="Aptos" w:eastAsia="Calibri" w:cs="Calibri"/>
                      <w:color w:val="242424"/>
                      <w:sz w:val="22"/>
                      <w:szCs w:val="22"/>
                      <w:lang w:val="en-GB" w:eastAsia="ja-JP"/>
                    </w:rPr>
                  </w:pPr>
                  <w:r>
                    <w:rPr>
                      <w:rFonts w:ascii="Aptos" w:hAnsi="Aptos" w:eastAsia="Calibri" w:cs="Calibri"/>
                      <w:color w:val="242424"/>
                      <w:sz w:val="22"/>
                      <w:szCs w:val="22"/>
                      <w:lang w:val="en-GB" w:eastAsia="ja-JP"/>
                    </w:rPr>
                    <w:t xml:space="preserve">Primary endpoint is </w:t>
                  </w:r>
                  <w:r w:rsidRPr="00800C29" w:rsidR="00800C29">
                    <w:rPr>
                      <w:rFonts w:ascii="Aptos" w:hAnsi="Aptos" w:eastAsia="Calibri" w:cs="Calibri"/>
                      <w:color w:val="242424"/>
                      <w:sz w:val="22"/>
                      <w:szCs w:val="22"/>
                      <w:lang w:val="en-GB" w:eastAsia="ja-JP"/>
                    </w:rPr>
                    <w:t xml:space="preserve">ACR50 response and ≥10% weight reduction at Week 36 </w:t>
                  </w:r>
                </w:p>
                <w:p w:rsidRPr="00CC108D" w:rsidR="00055AB3" w:rsidP="00B952D8" w:rsidRDefault="00F7271C" w14:paraId="1C2C834C" w14:textId="66F7BE2E">
                  <w:pPr>
                    <w:pStyle w:val="ListParagraph"/>
                    <w:numPr>
                      <w:ilvl w:val="0"/>
                      <w:numId w:val="10"/>
                    </w:numPr>
                    <w:rPr>
                      <w:rFonts w:ascii="Aptos" w:hAnsi="Aptos" w:eastAsia="Calibri" w:cs="Calibri"/>
                      <w:b/>
                      <w:bCs/>
                      <w:color w:val="242424"/>
                      <w:sz w:val="22"/>
                      <w:szCs w:val="22"/>
                      <w:lang w:val="en-GB" w:eastAsia="ja-JP"/>
                    </w:rPr>
                  </w:pPr>
                  <w:r w:rsidRPr="00CC108D">
                    <w:rPr>
                      <w:rFonts w:ascii="Aptos" w:hAnsi="Aptos" w:eastAsia="Calibri" w:cs="Calibri"/>
                      <w:b/>
                      <w:bCs/>
                      <w:color w:val="242424"/>
                      <w:sz w:val="22"/>
                      <w:szCs w:val="22"/>
                      <w:lang w:val="en-GB" w:eastAsia="ja-JP"/>
                    </w:rPr>
                    <w:t>Safety:</w:t>
                  </w:r>
                </w:p>
                <w:p w:rsidRPr="00CC108D" w:rsidR="00CC108D" w:rsidP="00B952D8" w:rsidRDefault="00CC108D" w14:paraId="4B34F7DD" w14:textId="77777777">
                  <w:pPr>
                    <w:pStyle w:val="ListParagraph"/>
                    <w:numPr>
                      <w:ilvl w:val="1"/>
                      <w:numId w:val="10"/>
                    </w:numPr>
                    <w:rPr>
                      <w:rFonts w:ascii="Aptos" w:hAnsi="Aptos" w:eastAsia="Calibri" w:cs="Calibri"/>
                      <w:color w:val="242424"/>
                      <w:sz w:val="22"/>
                      <w:szCs w:val="22"/>
                      <w:lang w:val="en-GB" w:eastAsia="ja-JP"/>
                    </w:rPr>
                  </w:pPr>
                  <w:r w:rsidRPr="00CC108D">
                    <w:rPr>
                      <w:rFonts w:ascii="Aptos" w:hAnsi="Aptos" w:eastAsia="Calibri" w:cs="Calibri"/>
                      <w:color w:val="242424"/>
                      <w:sz w:val="22"/>
                      <w:szCs w:val="22"/>
                      <w:lang w:eastAsia="ja-JP"/>
                    </w:rPr>
                    <w:t xml:space="preserve">The most common </w:t>
                  </w:r>
                  <w:r>
                    <w:rPr>
                      <w:rFonts w:ascii="Aptos" w:hAnsi="Aptos" w:eastAsia="Calibri" w:cs="Calibri"/>
                      <w:color w:val="242424"/>
                      <w:sz w:val="22"/>
                      <w:szCs w:val="22"/>
                      <w:lang w:eastAsia="ja-JP"/>
                    </w:rPr>
                    <w:t>AEs</w:t>
                  </w:r>
                  <w:r w:rsidRPr="00CC108D">
                    <w:rPr>
                      <w:rFonts w:ascii="Aptos" w:hAnsi="Aptos" w:eastAsia="Calibri" w:cs="Calibri"/>
                      <w:color w:val="242424"/>
                      <w:sz w:val="22"/>
                      <w:szCs w:val="22"/>
                      <w:lang w:eastAsia="ja-JP"/>
                    </w:rPr>
                    <w:t xml:space="preserve"> occurring in ≥5% of participants</w:t>
                  </w:r>
                  <w:r>
                    <w:rPr>
                      <w:rFonts w:ascii="Aptos" w:hAnsi="Aptos" w:eastAsia="Calibri" w:cs="Calibri"/>
                      <w:color w:val="242424"/>
                      <w:sz w:val="22"/>
                      <w:szCs w:val="22"/>
                      <w:lang w:eastAsia="ja-JP"/>
                    </w:rPr>
                    <w:t>:</w:t>
                  </w:r>
                </w:p>
                <w:p w:rsidRPr="00CC108D" w:rsidR="00CC108D" w:rsidP="00B952D8" w:rsidRDefault="00CC108D" w14:paraId="1526D0E4" w14:textId="77777777">
                  <w:pPr>
                    <w:pStyle w:val="ListParagraph"/>
                    <w:numPr>
                      <w:ilvl w:val="2"/>
                      <w:numId w:val="10"/>
                    </w:numPr>
                    <w:rPr>
                      <w:rFonts w:ascii="Aptos" w:hAnsi="Aptos" w:eastAsia="Calibri" w:cs="Calibri"/>
                      <w:color w:val="242424"/>
                      <w:sz w:val="22"/>
                      <w:szCs w:val="22"/>
                      <w:lang w:val="en-GB" w:eastAsia="ja-JP"/>
                    </w:rPr>
                  </w:pPr>
                  <w:r>
                    <w:rPr>
                      <w:rFonts w:ascii="Aptos" w:hAnsi="Aptos" w:eastAsia="Calibri" w:cs="Calibri"/>
                      <w:color w:val="242424"/>
                      <w:sz w:val="22"/>
                      <w:szCs w:val="22"/>
                      <w:lang w:eastAsia="ja-JP"/>
                    </w:rPr>
                    <w:t xml:space="preserve">Taltz + </w:t>
                  </w:r>
                  <w:proofErr w:type="spellStart"/>
                  <w:r>
                    <w:rPr>
                      <w:rFonts w:ascii="Aptos" w:hAnsi="Aptos" w:eastAsia="Calibri" w:cs="Calibri"/>
                      <w:color w:val="242424"/>
                      <w:sz w:val="22"/>
                      <w:szCs w:val="22"/>
                      <w:lang w:eastAsia="ja-JP"/>
                    </w:rPr>
                    <w:t>Zepbound</w:t>
                  </w:r>
                  <w:proofErr w:type="spellEnd"/>
                  <w:r>
                    <w:rPr>
                      <w:rFonts w:ascii="Aptos" w:hAnsi="Aptos" w:eastAsia="Calibri" w:cs="Calibri"/>
                      <w:color w:val="242424"/>
                      <w:sz w:val="22"/>
                      <w:szCs w:val="22"/>
                      <w:lang w:eastAsia="ja-JP"/>
                    </w:rPr>
                    <w:t xml:space="preserve"> arm: </w:t>
                  </w:r>
                  <w:r w:rsidRPr="00CC108D">
                    <w:rPr>
                      <w:rFonts w:ascii="Aptos" w:hAnsi="Aptos" w:eastAsia="Calibri" w:cs="Calibri"/>
                      <w:color w:val="242424"/>
                      <w:sz w:val="22"/>
                      <w:szCs w:val="22"/>
                      <w:lang w:eastAsia="ja-JP"/>
                    </w:rPr>
                    <w:t xml:space="preserve">nausea, diarrhea, constipation and injection site reactions </w:t>
                  </w:r>
                </w:p>
                <w:p w:rsidRPr="00C72317" w:rsidR="00CC108D" w:rsidP="00B952D8" w:rsidRDefault="00CC108D" w14:paraId="6CD82FEC" w14:textId="3DA4A998">
                  <w:pPr>
                    <w:pStyle w:val="ListParagraph"/>
                    <w:numPr>
                      <w:ilvl w:val="2"/>
                      <w:numId w:val="10"/>
                    </w:numPr>
                    <w:rPr>
                      <w:rFonts w:ascii="Aptos" w:hAnsi="Aptos" w:eastAsia="Calibri" w:cs="Calibri"/>
                      <w:color w:val="242424"/>
                      <w:sz w:val="22"/>
                      <w:szCs w:val="22"/>
                      <w:lang w:val="en-GB" w:eastAsia="ja-JP"/>
                    </w:rPr>
                  </w:pPr>
                  <w:r>
                    <w:rPr>
                      <w:rFonts w:ascii="Aptos" w:hAnsi="Aptos" w:eastAsia="Calibri" w:cs="Calibri"/>
                      <w:color w:val="242424"/>
                      <w:sz w:val="22"/>
                      <w:szCs w:val="22"/>
                      <w:lang w:eastAsia="ja-JP"/>
                    </w:rPr>
                    <w:t xml:space="preserve">Taltz monotherapy: </w:t>
                  </w:r>
                  <w:r w:rsidRPr="00CC108D">
                    <w:rPr>
                      <w:rFonts w:ascii="Aptos" w:hAnsi="Aptos" w:eastAsia="Calibri" w:cs="Calibri"/>
                      <w:color w:val="242424"/>
                      <w:sz w:val="22"/>
                      <w:szCs w:val="22"/>
                      <w:lang w:eastAsia="ja-JP"/>
                    </w:rPr>
                    <w:t xml:space="preserve">injection site reactions and upper respiratory tract infections </w:t>
                  </w:r>
                </w:p>
                <w:p w:rsidR="00802A88" w:rsidP="00B952D8" w:rsidRDefault="00802A88" w14:paraId="5E9BF257" w14:textId="2D0616C5">
                  <w:pPr>
                    <w:pStyle w:val="ListParagraph"/>
                    <w:numPr>
                      <w:ilvl w:val="0"/>
                      <w:numId w:val="10"/>
                    </w:numPr>
                    <w:rPr>
                      <w:rFonts w:ascii="Aptos" w:hAnsi="Aptos" w:eastAsia="Aptos" w:cs="Aptos"/>
                      <w:color w:val="000000" w:themeColor="text1"/>
                      <w:sz w:val="22"/>
                      <w:szCs w:val="22"/>
                    </w:rPr>
                  </w:pPr>
                  <w:r w:rsidRPr="2AC86899">
                    <w:rPr>
                      <w:rFonts w:ascii="Aptos" w:hAnsi="Aptos" w:eastAsia="Aptos" w:cs="Aptos"/>
                      <w:b/>
                      <w:bCs/>
                      <w:color w:val="000000" w:themeColor="text1"/>
                      <w:sz w:val="22"/>
                      <w:szCs w:val="22"/>
                    </w:rPr>
                    <w:t>Future catalysts:</w:t>
                  </w:r>
                  <w:r>
                    <w:rPr>
                      <w:rFonts w:ascii="Aptos" w:hAnsi="Aptos" w:eastAsia="Aptos" w:cs="Aptos"/>
                      <w:b/>
                      <w:bCs/>
                      <w:color w:val="000000" w:themeColor="text1"/>
                      <w:sz w:val="22"/>
                      <w:szCs w:val="22"/>
                    </w:rPr>
                    <w:t xml:space="preserve"> </w:t>
                  </w:r>
                </w:p>
                <w:p w:rsidRPr="000243D1" w:rsidR="00687190" w:rsidP="00B952D8" w:rsidRDefault="00C72317" w14:paraId="2E245EAC" w14:textId="0F83ECCE">
                  <w:pPr>
                    <w:pStyle w:val="ListParagraph"/>
                    <w:numPr>
                      <w:ilvl w:val="1"/>
                      <w:numId w:val="10"/>
                    </w:numPr>
                    <w:rPr>
                      <w:rFonts w:ascii="Aptos" w:hAnsi="Aptos" w:eastAsia="Calibri" w:cs="Calibri"/>
                      <w:sz w:val="22"/>
                      <w:szCs w:val="22"/>
                      <w:lang w:val="en-IN"/>
                    </w:rPr>
                  </w:pPr>
                  <w:r w:rsidRPr="00644BCA">
                    <w:rPr>
                      <w:rFonts w:ascii="Aptos" w:hAnsi="Aptos" w:eastAsia="Aptos" w:cs="Aptos"/>
                      <w:color w:val="000000" w:themeColor="text1"/>
                      <w:sz w:val="22"/>
                      <w:szCs w:val="22"/>
                    </w:rPr>
                    <w:t>PsO</w:t>
                  </w:r>
                  <w:r w:rsidRPr="00644BCA" w:rsidR="00802A88">
                    <w:rPr>
                      <w:rFonts w:ascii="Aptos" w:hAnsi="Aptos" w:eastAsia="Aptos" w:cs="Aptos"/>
                      <w:color w:val="000000" w:themeColor="text1"/>
                      <w:sz w:val="22"/>
                      <w:szCs w:val="22"/>
                    </w:rPr>
                    <w:t xml:space="preserve">: </w:t>
                  </w:r>
                  <w:r w:rsidRPr="00644BCA">
                    <w:rPr>
                      <w:rFonts w:ascii="Aptos" w:hAnsi="Aptos" w:eastAsia="Aptos" w:cs="Aptos"/>
                      <w:color w:val="000000" w:themeColor="text1"/>
                      <w:sz w:val="22"/>
                      <w:szCs w:val="22"/>
                    </w:rPr>
                    <w:t xml:space="preserve">Phase 3 </w:t>
                  </w:r>
                  <w:r w:rsidR="003437F8">
                    <w:fldChar w:fldCharType="begin"/>
                  </w:r>
                  <w:r w:rsidR="003437F8">
                    <w:instrText>HYPERLINK "https://clinicaltrials.gov/study/NCT06588283"</w:instrText>
                  </w:r>
                  <w:r w:rsidR="003437F8">
                    <w:fldChar w:fldCharType="separate"/>
                  </w:r>
                  <w:r w:rsidRPr="00644BCA" w:rsidR="003437F8">
                    <w:rPr>
                      <w:rStyle w:val="Hyperlink"/>
                      <w:rFonts w:ascii="Aptos" w:hAnsi="Aptos" w:eastAsia="Aptos" w:cs="Aptos"/>
                      <w:sz w:val="22"/>
                      <w:szCs w:val="22"/>
                    </w:rPr>
                    <w:t>TOGETHER-PsO</w:t>
                  </w:r>
                  <w:r w:rsidR="003437F8">
                    <w:fldChar w:fldCharType="end"/>
                  </w:r>
                  <w:r w:rsidRPr="00644BCA" w:rsidR="003437F8">
                    <w:rPr>
                      <w:rFonts w:ascii="Aptos" w:hAnsi="Aptos" w:eastAsia="Aptos" w:cs="Aptos"/>
                      <w:color w:val="000000" w:themeColor="text1"/>
                      <w:sz w:val="22"/>
                      <w:szCs w:val="22"/>
                    </w:rPr>
                    <w:t xml:space="preserve"> topline results </w:t>
                  </w:r>
                  <w:r w:rsidRPr="00644BCA" w:rsidR="00644BCA">
                    <w:rPr>
                      <w:rFonts w:ascii="Aptos" w:hAnsi="Aptos" w:eastAsia="Aptos" w:cs="Aptos"/>
                      <w:color w:val="000000" w:themeColor="text1"/>
                      <w:sz w:val="22"/>
                      <w:szCs w:val="22"/>
                    </w:rPr>
                    <w:t>in 1H 2026</w:t>
                  </w:r>
                </w:p>
                <w:p w:rsidRPr="00C93F0D" w:rsidR="00222AFE" w:rsidP="00B952D8" w:rsidRDefault="00222AFE" w14:paraId="3277D7C9" w14:textId="23F0503D">
                  <w:pPr>
                    <w:pStyle w:val="ListParagraph"/>
                    <w:keepNext/>
                    <w:numPr>
                      <w:ilvl w:val="1"/>
                      <w:numId w:val="10"/>
                    </w:numPr>
                    <w:rPr>
                      <w:sz w:val="22"/>
                      <w:szCs w:val="22"/>
                    </w:rPr>
                  </w:pPr>
                  <w:r w:rsidRPr="00C93F0D">
                    <w:rPr>
                      <w:rFonts w:ascii="Aptos" w:hAnsi="Aptos" w:eastAsia="Calibri" w:cs="Calibri"/>
                      <w:sz w:val="22"/>
                      <w:szCs w:val="22"/>
                      <w:lang w:val="en-GB" w:eastAsia="ja-JP"/>
                    </w:rPr>
                    <w:t xml:space="preserve">Phase 4 </w:t>
                  </w:r>
                  <w:r w:rsidRPr="00C93F0D">
                    <w:rPr>
                      <w:sz w:val="22"/>
                      <w:szCs w:val="22"/>
                    </w:rPr>
                    <w:fldChar w:fldCharType="begin"/>
                  </w:r>
                  <w:r w:rsidRPr="00C93F0D">
                    <w:rPr>
                      <w:sz w:val="22"/>
                      <w:szCs w:val="22"/>
                    </w:rPr>
                    <w:instrText>HYPERLINK "https://clinicaltrials.gov/study/NCT06864026"</w:instrText>
                  </w:r>
                  <w:r w:rsidRPr="00C93F0D">
                    <w:rPr>
                      <w:sz w:val="22"/>
                      <w:szCs w:val="22"/>
                    </w:rPr>
                  </w:r>
                  <w:r w:rsidRPr="00C93F0D">
                    <w:rPr>
                      <w:sz w:val="22"/>
                      <w:szCs w:val="22"/>
                    </w:rPr>
                    <w:fldChar w:fldCharType="separate"/>
                  </w:r>
                  <w:r w:rsidRPr="00C93F0D">
                    <w:rPr>
                      <w:rStyle w:val="Hyperlink"/>
                      <w:rFonts w:ascii="Aptos" w:hAnsi="Aptos" w:eastAsia="Calibri" w:cs="Calibri"/>
                      <w:sz w:val="22"/>
                      <w:szCs w:val="22"/>
                      <w:lang w:val="en-GB" w:eastAsia="ja-JP"/>
                    </w:rPr>
                    <w:t>TOGETHER AMPLIFY-PsA</w:t>
                  </w:r>
                  <w:r w:rsidRPr="00C93F0D">
                    <w:rPr>
                      <w:sz w:val="22"/>
                      <w:szCs w:val="22"/>
                    </w:rPr>
                    <w:fldChar w:fldCharType="end"/>
                  </w:r>
                  <w:r w:rsidRPr="00C93F0D" w:rsidR="0062632C">
                    <w:rPr>
                      <w:sz w:val="22"/>
                      <w:szCs w:val="22"/>
                    </w:rPr>
                    <w:t xml:space="preserve"> and </w:t>
                  </w:r>
                  <w:r w:rsidRPr="00C93F0D" w:rsidR="0062632C">
                    <w:rPr>
                      <w:sz w:val="22"/>
                      <w:szCs w:val="22"/>
                    </w:rPr>
                    <w:fldChar w:fldCharType="begin"/>
                  </w:r>
                  <w:r w:rsidRPr="00C93F0D" w:rsidR="0062632C">
                    <w:rPr>
                      <w:sz w:val="22"/>
                      <w:szCs w:val="22"/>
                    </w:rPr>
                    <w:instrText>HYPERLINK "https://www.clinicaltrials.gov/study/NCT06857942?term=TOGETHER%20AMPLIFY%20PsO&amp;rank=1"</w:instrText>
                  </w:r>
                  <w:r w:rsidRPr="00C93F0D" w:rsidR="0062632C">
                    <w:rPr>
                      <w:sz w:val="22"/>
                      <w:szCs w:val="22"/>
                    </w:rPr>
                  </w:r>
                  <w:r w:rsidRPr="00C93F0D" w:rsidR="0062632C">
                    <w:rPr>
                      <w:sz w:val="22"/>
                      <w:szCs w:val="22"/>
                    </w:rPr>
                    <w:fldChar w:fldCharType="separate"/>
                  </w:r>
                  <w:r w:rsidRPr="00C93F0D" w:rsidR="0062632C">
                    <w:rPr>
                      <w:rStyle w:val="Hyperlink"/>
                      <w:sz w:val="22"/>
                      <w:szCs w:val="22"/>
                    </w:rPr>
                    <w:t>TOGETHER AMPLIFY-PsO</w:t>
                  </w:r>
                  <w:r w:rsidRPr="00C93F0D" w:rsidR="0062632C">
                    <w:rPr>
                      <w:sz w:val="22"/>
                      <w:szCs w:val="22"/>
                    </w:rPr>
                    <w:fldChar w:fldCharType="end"/>
                  </w:r>
                  <w:r w:rsidRPr="00C93F0D">
                    <w:rPr>
                      <w:rFonts w:ascii="Aptos" w:hAnsi="Aptos" w:eastAsia="Calibri" w:cs="Calibri"/>
                      <w:sz w:val="22"/>
                      <w:szCs w:val="22"/>
                      <w:lang w:val="en-GB" w:eastAsia="ja-JP"/>
                    </w:rPr>
                    <w:t xml:space="preserve"> open-label, single arm trial</w:t>
                  </w:r>
                  <w:r w:rsidRPr="00C93F0D" w:rsidR="00C93F0D">
                    <w:rPr>
                      <w:rFonts w:ascii="Aptos" w:hAnsi="Aptos" w:eastAsia="Calibri" w:cs="Calibri"/>
                      <w:sz w:val="22"/>
                      <w:szCs w:val="22"/>
                      <w:lang w:val="en-GB" w:eastAsia="ja-JP"/>
                    </w:rPr>
                    <w:t>s</w:t>
                  </w:r>
                  <w:r w:rsidRPr="00C93F0D">
                    <w:rPr>
                      <w:rFonts w:ascii="Aptos" w:hAnsi="Aptos" w:eastAsia="Calibri" w:cs="Calibri"/>
                      <w:sz w:val="22"/>
                      <w:szCs w:val="22"/>
                      <w:lang w:val="en-GB" w:eastAsia="ja-JP"/>
                    </w:rPr>
                    <w:t xml:space="preserve"> evaluating Taltz + Zepbound in PsA </w:t>
                  </w:r>
                  <w:r w:rsidRPr="00C93F0D" w:rsidR="00C93F0D">
                    <w:rPr>
                      <w:rFonts w:ascii="Aptos" w:hAnsi="Aptos" w:eastAsia="Calibri" w:cs="Calibri"/>
                      <w:sz w:val="22"/>
                      <w:szCs w:val="22"/>
                      <w:lang w:val="en-GB" w:eastAsia="ja-JP"/>
                    </w:rPr>
                    <w:t xml:space="preserve">or PsO </w:t>
                  </w:r>
                  <w:r w:rsidRPr="00C93F0D">
                    <w:rPr>
                      <w:rFonts w:ascii="Aptos" w:hAnsi="Aptos" w:eastAsia="Calibri" w:cs="Calibri"/>
                      <w:sz w:val="22"/>
                      <w:szCs w:val="22"/>
                      <w:lang w:val="en-GB" w:eastAsia="ja-JP"/>
                    </w:rPr>
                    <w:t xml:space="preserve">patients with </w:t>
                  </w:r>
                  <w:r w:rsidRPr="00C93F0D">
                    <w:rPr>
                      <w:rFonts w:ascii="Aptos" w:hAnsi="Aptos" w:eastAsia="Calibri" w:cs="Calibri"/>
                      <w:sz w:val="22"/>
                      <w:szCs w:val="22"/>
                      <w:lang w:eastAsia="ja-JP"/>
                    </w:rPr>
                    <w:t xml:space="preserve">obesity or overweight </w:t>
                  </w:r>
                  <w:r w:rsidRPr="00C93F0D" w:rsidR="00C93F0D">
                    <w:rPr>
                      <w:rFonts w:ascii="Aptos" w:hAnsi="Aptos" w:eastAsia="Calibri" w:cs="Calibri"/>
                      <w:sz w:val="22"/>
                      <w:szCs w:val="22"/>
                      <w:lang w:eastAsia="ja-JP"/>
                    </w:rPr>
                    <w:t>are</w:t>
                  </w:r>
                  <w:r w:rsidRPr="00C93F0D">
                    <w:rPr>
                      <w:rFonts w:ascii="Aptos" w:hAnsi="Aptos" w:eastAsia="Calibri" w:cs="Calibri"/>
                      <w:sz w:val="22"/>
                      <w:szCs w:val="22"/>
                      <w:lang w:eastAsia="ja-JP"/>
                    </w:rPr>
                    <w:t xml:space="preserve"> also ongoing (</w:t>
                  </w:r>
                  <w:r w:rsidRPr="00C93F0D" w:rsidR="00C93F0D">
                    <w:rPr>
                      <w:rFonts w:ascii="Aptos" w:hAnsi="Aptos" w:eastAsia="Calibri" w:cs="Calibri"/>
                      <w:sz w:val="22"/>
                      <w:szCs w:val="22"/>
                      <w:lang w:eastAsia="ja-JP"/>
                    </w:rPr>
                    <w:t>Primary Completion Date:</w:t>
                  </w:r>
                  <w:r w:rsidRPr="00C93F0D">
                    <w:rPr>
                      <w:rFonts w:ascii="Aptos" w:hAnsi="Aptos" w:eastAsia="Calibri" w:cs="Calibri"/>
                      <w:sz w:val="22"/>
                      <w:szCs w:val="22"/>
                      <w:lang w:eastAsia="ja-JP"/>
                    </w:rPr>
                    <w:t xml:space="preserve"> November 2027</w:t>
                  </w:r>
                  <w:r w:rsidRPr="00C93F0D" w:rsidR="00C93F0D">
                    <w:rPr>
                      <w:rFonts w:ascii="Aptos" w:hAnsi="Aptos" w:eastAsia="Calibri" w:cs="Calibri"/>
                      <w:sz w:val="22"/>
                      <w:szCs w:val="22"/>
                      <w:lang w:eastAsia="ja-JP"/>
                    </w:rPr>
                    <w:t>/</w:t>
                  </w:r>
                  <w:r w:rsidR="00C93F0D">
                    <w:rPr>
                      <w:rFonts w:ascii="Aptos" w:hAnsi="Aptos" w:eastAsia="Calibri" w:cs="Calibri"/>
                      <w:sz w:val="22"/>
                      <w:szCs w:val="22"/>
                      <w:lang w:eastAsia="ja-JP"/>
                    </w:rPr>
                    <w:t xml:space="preserve"> May 2028</w:t>
                  </w:r>
                  <w:r w:rsidRPr="00C93F0D">
                    <w:rPr>
                      <w:rFonts w:ascii="Aptos" w:hAnsi="Aptos" w:eastAsia="Calibri" w:cs="Calibri"/>
                      <w:sz w:val="22"/>
                      <w:szCs w:val="22"/>
                      <w:lang w:eastAsia="ja-JP"/>
                    </w:rPr>
                    <w:t>)</w:t>
                  </w:r>
                </w:p>
                <w:p w:rsidRPr="00644BCA" w:rsidR="00644BCA" w:rsidP="00644BCA" w:rsidRDefault="00644BCA" w14:paraId="686416E2" w14:textId="77777777">
                  <w:pPr>
                    <w:pStyle w:val="ListParagraph"/>
                    <w:ind w:left="1440"/>
                    <w:rPr>
                      <w:rFonts w:ascii="Aptos" w:hAnsi="Aptos" w:eastAsia="Calibri" w:cs="Calibri"/>
                      <w:sz w:val="22"/>
                      <w:szCs w:val="22"/>
                      <w:lang w:val="en-IN"/>
                    </w:rPr>
                  </w:pPr>
                </w:p>
                <w:p w:rsidRPr="009C1B24" w:rsidR="00CA31E6" w:rsidP="69FAB384" w:rsidRDefault="00CA31E6" w14:paraId="19541A94" w14:textId="77777777">
                  <w:pPr>
                    <w:textAlignment w:val="baseline"/>
                    <w:rPr>
                      <w:rFonts w:ascii="Aptos" w:hAnsi="Aptos" w:eastAsia="Calibri" w:cs="Calibri"/>
                      <w:sz w:val="22"/>
                      <w:szCs w:val="22"/>
                    </w:rPr>
                  </w:pPr>
                  <w:r w:rsidRPr="009C1B24">
                    <w:rPr>
                      <w:rFonts w:ascii="Aptos" w:hAnsi="Aptos" w:eastAsia="Calibri" w:cs="Calibri"/>
                      <w:b/>
                      <w:sz w:val="22"/>
                      <w:szCs w:val="22"/>
                      <w:lang w:val="en-IN"/>
                    </w:rPr>
                    <w:t>For questions, please reach out to:</w:t>
                  </w:r>
                  <w:r w:rsidRPr="009C1B24">
                    <w:rPr>
                      <w:rFonts w:ascii="Aptos" w:hAnsi="Aptos" w:eastAsia="Calibri" w:cs="Calibri"/>
                      <w:sz w:val="22"/>
                      <w:szCs w:val="22"/>
                      <w:lang w:val="en-IN"/>
                    </w:rPr>
                    <w:t> </w:t>
                  </w:r>
                  <w:r w:rsidRPr="009C1B24">
                    <w:rPr>
                      <w:rFonts w:ascii="Aptos" w:hAnsi="Aptos" w:eastAsia="Calibri" w:cs="Calibri"/>
                      <w:sz w:val="22"/>
                      <w:szCs w:val="22"/>
                    </w:rPr>
                    <w:t> </w:t>
                  </w:r>
                </w:p>
                <w:tbl>
                  <w:tblPr>
                    <w:tblStyle w:val="TableGrid"/>
                    <w:tblW w:w="0" w:type="auto"/>
                    <w:tblLook w:val="04A0" w:firstRow="1" w:lastRow="0" w:firstColumn="1" w:lastColumn="0" w:noHBand="0" w:noVBand="1"/>
                  </w:tblPr>
                  <w:tblGrid>
                    <w:gridCol w:w="2617"/>
                    <w:gridCol w:w="1852"/>
                    <w:gridCol w:w="2306"/>
                    <w:gridCol w:w="2375"/>
                  </w:tblGrid>
                  <w:tr w:rsidR="00F66909" w:rsidTr="00886038" w14:paraId="545BC33B" w14:textId="77777777">
                    <w:trPr>
                      <w:trHeight w:val="341"/>
                    </w:trPr>
                    <w:tc>
                      <w:tcPr>
                        <w:tcW w:w="2617" w:type="dxa"/>
                        <w:shd w:val="clear" w:color="auto" w:fill="002060"/>
                      </w:tcPr>
                      <w:p w:rsidRPr="00F66909" w:rsidR="00F66909" w:rsidP="00F66909" w:rsidRDefault="00F66909" w14:paraId="6A843E85" w14:textId="77777777">
                        <w:pPr>
                          <w:textAlignment w:val="baseline"/>
                          <w:rPr>
                            <w:rFonts w:ascii="Aptos" w:hAnsi="Aptos" w:eastAsia="Calibri" w:cs="Calibri"/>
                            <w:b/>
                            <w:bCs/>
                            <w:sz w:val="22"/>
                            <w:szCs w:val="22"/>
                          </w:rPr>
                        </w:pPr>
                      </w:p>
                    </w:tc>
                    <w:tc>
                      <w:tcPr>
                        <w:tcW w:w="1852" w:type="dxa"/>
                        <w:shd w:val="clear" w:color="auto" w:fill="002060"/>
                      </w:tcPr>
                      <w:p w:rsidRPr="00F66909" w:rsidR="00F66909" w:rsidP="00F66909" w:rsidRDefault="00F66909" w14:paraId="6E5F5A4B" w14:textId="0F67FB1B">
                        <w:pPr>
                          <w:textAlignment w:val="baseline"/>
                          <w:rPr>
                            <w:rFonts w:ascii="Aptos" w:hAnsi="Aptos" w:eastAsia="Calibri" w:cs="Calibri"/>
                            <w:b/>
                            <w:bCs/>
                            <w:sz w:val="22"/>
                            <w:szCs w:val="22"/>
                          </w:rPr>
                        </w:pPr>
                        <w:r w:rsidRPr="00F66909">
                          <w:rPr>
                            <w:rFonts w:ascii="Aptos" w:hAnsi="Aptos" w:eastAsia="Calibri" w:cs="Calibri"/>
                            <w:b/>
                            <w:bCs/>
                            <w:sz w:val="22"/>
                            <w:szCs w:val="22"/>
                          </w:rPr>
                          <w:t>Dermatology</w:t>
                        </w:r>
                      </w:p>
                    </w:tc>
                    <w:tc>
                      <w:tcPr>
                        <w:tcW w:w="2306" w:type="dxa"/>
                        <w:shd w:val="clear" w:color="auto" w:fill="002060"/>
                      </w:tcPr>
                      <w:p w:rsidRPr="00F66909" w:rsidR="00F66909" w:rsidP="00F66909" w:rsidRDefault="00F66909" w14:paraId="5B17D140" w14:textId="6C38F79C">
                        <w:pPr>
                          <w:textAlignment w:val="baseline"/>
                          <w:rPr>
                            <w:rFonts w:ascii="Aptos" w:hAnsi="Aptos" w:eastAsia="Calibri" w:cs="Calibri"/>
                            <w:b/>
                            <w:bCs/>
                            <w:sz w:val="22"/>
                            <w:szCs w:val="22"/>
                          </w:rPr>
                        </w:pPr>
                        <w:r w:rsidRPr="00F66909">
                          <w:rPr>
                            <w:rFonts w:ascii="Aptos" w:hAnsi="Aptos" w:eastAsia="Calibri" w:cs="Calibri"/>
                            <w:b/>
                            <w:bCs/>
                            <w:sz w:val="22"/>
                            <w:szCs w:val="22"/>
                          </w:rPr>
                          <w:t xml:space="preserve">Rheumatology </w:t>
                        </w:r>
                      </w:p>
                    </w:tc>
                    <w:tc>
                      <w:tcPr>
                        <w:tcW w:w="2375" w:type="dxa"/>
                        <w:shd w:val="clear" w:color="auto" w:fill="002060"/>
                      </w:tcPr>
                      <w:p w:rsidRPr="00F66909" w:rsidR="00F66909" w:rsidP="00F66909" w:rsidRDefault="00F66909" w14:paraId="3BC37491" w14:textId="760C9DE6">
                        <w:pPr>
                          <w:textAlignment w:val="baseline"/>
                          <w:rPr>
                            <w:rFonts w:ascii="Aptos" w:hAnsi="Aptos" w:eastAsia="Calibri" w:cs="Calibri"/>
                            <w:b/>
                            <w:bCs/>
                            <w:sz w:val="22"/>
                            <w:szCs w:val="22"/>
                          </w:rPr>
                        </w:pPr>
                        <w:r w:rsidRPr="00F66909">
                          <w:rPr>
                            <w:rFonts w:ascii="Aptos" w:hAnsi="Aptos" w:eastAsia="Calibri" w:cs="Calibri"/>
                            <w:b/>
                            <w:bCs/>
                            <w:sz w:val="22"/>
                            <w:szCs w:val="22"/>
                          </w:rPr>
                          <w:t>Gastroenterology</w:t>
                        </w:r>
                      </w:p>
                    </w:tc>
                  </w:tr>
                  <w:tr w:rsidR="00F66909" w:rsidTr="00886038" w14:paraId="309E16D4" w14:textId="77777777">
                    <w:trPr>
                      <w:trHeight w:val="341"/>
                    </w:trPr>
                    <w:tc>
                      <w:tcPr>
                        <w:tcW w:w="2617" w:type="dxa"/>
                      </w:tcPr>
                      <w:p w:rsidRPr="00B81ED0" w:rsidR="00F66909" w:rsidP="69FAB384" w:rsidRDefault="00F66909" w14:paraId="5F5D7F21" w14:textId="62FEEFDB">
                        <w:pPr>
                          <w:textAlignment w:val="baseline"/>
                          <w:rPr>
                            <w:rFonts w:ascii="Aptos" w:hAnsi="Aptos" w:eastAsia="Calibri" w:cs="Calibri"/>
                            <w:b/>
                            <w:bCs/>
                            <w:sz w:val="22"/>
                            <w:szCs w:val="22"/>
                          </w:rPr>
                        </w:pPr>
                        <w:r w:rsidRPr="00B81ED0">
                          <w:rPr>
                            <w:rFonts w:ascii="Aptos" w:hAnsi="Aptos" w:eastAsia="Calibri" w:cs="Calibri"/>
                            <w:b/>
                            <w:bCs/>
                            <w:sz w:val="22"/>
                            <w:szCs w:val="22"/>
                          </w:rPr>
                          <w:t>APEX (US/PCS)</w:t>
                        </w:r>
                      </w:p>
                    </w:tc>
                    <w:tc>
                      <w:tcPr>
                        <w:tcW w:w="1852" w:type="dxa"/>
                      </w:tcPr>
                      <w:p w:rsidR="00F66909" w:rsidP="69FAB384" w:rsidRDefault="00F66909" w14:paraId="20E306E2" w14:textId="101ADAFB">
                        <w:pPr>
                          <w:textAlignment w:val="baseline"/>
                          <w:rPr>
                            <w:rFonts w:ascii="Aptos" w:hAnsi="Aptos" w:eastAsia="Calibri" w:cs="Calibri"/>
                            <w:sz w:val="22"/>
                            <w:szCs w:val="22"/>
                          </w:rPr>
                        </w:pPr>
                        <w:r>
                          <w:fldChar w:fldCharType="begin"/>
                        </w:r>
                        <w:r>
                          <w:instrText>HYPERLINK "mailto:chanda.bhat@abbvie.com" \h</w:instrText>
                        </w:r>
                        <w:r>
                          <w:fldChar w:fldCharType="separate"/>
                        </w:r>
                        <w:r w:rsidRPr="3350916F">
                          <w:rPr>
                            <w:rFonts w:ascii="Aptos" w:hAnsi="Aptos" w:eastAsia="Calibri" w:cs="Calibri"/>
                            <w:color w:val="0563C1"/>
                            <w:sz w:val="22"/>
                            <w:szCs w:val="22"/>
                            <w:u w:val="single"/>
                          </w:rPr>
                          <w:t>Chanda Bhat</w:t>
                        </w:r>
                        <w:r>
                          <w:fldChar w:fldCharType="end"/>
                        </w:r>
                      </w:p>
                    </w:tc>
                    <w:tc>
                      <w:tcPr>
                        <w:tcW w:w="2306" w:type="dxa"/>
                      </w:tcPr>
                      <w:p w:rsidR="00F66909" w:rsidP="69FAB384" w:rsidRDefault="00F66909" w14:paraId="408BC32D" w14:textId="4D021139">
                        <w:pPr>
                          <w:textAlignment w:val="baseline"/>
                          <w:rPr>
                            <w:rFonts w:ascii="Aptos" w:hAnsi="Aptos" w:eastAsia="Calibri" w:cs="Calibri"/>
                            <w:sz w:val="22"/>
                            <w:szCs w:val="22"/>
                          </w:rPr>
                        </w:pPr>
                        <w:r w:rsidRPr="3350916F">
                          <w:rPr>
                            <w:rFonts w:ascii="Aptos" w:hAnsi="Aptos" w:eastAsia="Calibri" w:cs="Calibri"/>
                            <w:color w:val="0563C1"/>
                            <w:sz w:val="22"/>
                            <w:szCs w:val="22"/>
                            <w:u w:val="single"/>
                          </w:rPr>
                          <w:t>Bethany Christmann</w:t>
                        </w:r>
                      </w:p>
                    </w:tc>
                    <w:tc>
                      <w:tcPr>
                        <w:tcW w:w="2375" w:type="dxa"/>
                      </w:tcPr>
                      <w:p w:rsidR="00F66909" w:rsidP="69FAB384" w:rsidRDefault="00F66909" w14:paraId="4CCB5C3B" w14:textId="294F0747">
                        <w:pPr>
                          <w:textAlignment w:val="baseline"/>
                          <w:rPr>
                            <w:rFonts w:ascii="Aptos" w:hAnsi="Aptos" w:eastAsia="Calibri" w:cs="Calibri"/>
                            <w:sz w:val="22"/>
                            <w:szCs w:val="22"/>
                          </w:rPr>
                        </w:pPr>
                        <w:r>
                          <w:fldChar w:fldCharType="begin"/>
                        </w:r>
                        <w:r>
                          <w:instrText>HYPERLINK "mailto:luke.versten@abbvie.com" \h</w:instrText>
                        </w:r>
                        <w:r>
                          <w:fldChar w:fldCharType="separate"/>
                        </w:r>
                        <w:r w:rsidRPr="009C1B24">
                          <w:rPr>
                            <w:rFonts w:ascii="Aptos" w:hAnsi="Aptos" w:eastAsia="Calibri" w:cs="Calibri"/>
                            <w:color w:val="0563C1"/>
                            <w:sz w:val="22"/>
                            <w:szCs w:val="22"/>
                            <w:u w:val="single"/>
                          </w:rPr>
                          <w:t>Luke Versten</w:t>
                        </w:r>
                        <w:r>
                          <w:fldChar w:fldCharType="end"/>
                        </w:r>
                      </w:p>
                    </w:tc>
                  </w:tr>
                  <w:tr w:rsidR="00470604" w:rsidTr="00886038" w14:paraId="5675FCDB" w14:textId="77777777">
                    <w:trPr>
                      <w:trHeight w:val="208"/>
                    </w:trPr>
                    <w:tc>
                      <w:tcPr>
                        <w:tcW w:w="2617" w:type="dxa"/>
                      </w:tcPr>
                      <w:p w:rsidRPr="00B81ED0" w:rsidR="00470604" w:rsidP="00470604" w:rsidRDefault="00470604" w14:paraId="3BDEA339" w14:textId="6AA57016">
                        <w:pPr>
                          <w:textAlignment w:val="baseline"/>
                          <w:rPr>
                            <w:rFonts w:ascii="Aptos" w:hAnsi="Aptos" w:eastAsia="Calibri" w:cs="Calibri"/>
                            <w:b/>
                            <w:bCs/>
                            <w:sz w:val="22"/>
                            <w:szCs w:val="22"/>
                          </w:rPr>
                        </w:pPr>
                        <w:r w:rsidRPr="00B81ED0">
                          <w:rPr>
                            <w:rFonts w:ascii="Aptos" w:hAnsi="Aptos" w:eastAsia="Calibri" w:cs="Calibri"/>
                            <w:b/>
                            <w:bCs/>
                            <w:sz w:val="22"/>
                            <w:szCs w:val="22"/>
                          </w:rPr>
                          <w:t>IMABI (International/ Affiliates)</w:t>
                        </w:r>
                      </w:p>
                    </w:tc>
                    <w:tc>
                      <w:tcPr>
                        <w:tcW w:w="1852" w:type="dxa"/>
                      </w:tcPr>
                      <w:p w:rsidR="00470604" w:rsidP="00470604" w:rsidRDefault="00470604" w14:paraId="6728A43C" w14:textId="1C447588">
                        <w:pPr>
                          <w:textAlignment w:val="baseline"/>
                          <w:rPr>
                            <w:rFonts w:ascii="Aptos" w:hAnsi="Aptos" w:eastAsia="Calibri" w:cs="Calibri"/>
                            <w:sz w:val="22"/>
                            <w:szCs w:val="22"/>
                          </w:rPr>
                        </w:pPr>
                        <w:r>
                          <w:fldChar w:fldCharType="begin"/>
                        </w:r>
                        <w:r>
                          <w:instrText>HYPERLINK "mailto:priti.anand@abbvie.com" \h</w:instrText>
                        </w:r>
                        <w:r>
                          <w:fldChar w:fldCharType="separate"/>
                        </w:r>
                        <w:r w:rsidRPr="3350916F">
                          <w:rPr>
                            <w:rFonts w:ascii="Aptos" w:hAnsi="Aptos" w:eastAsia="Calibri" w:cs="Calibri"/>
                            <w:color w:val="0563C1"/>
                            <w:sz w:val="22"/>
                            <w:szCs w:val="22"/>
                            <w:u w:val="single"/>
                          </w:rPr>
                          <w:t>Priti Anand</w:t>
                        </w:r>
                        <w:r>
                          <w:fldChar w:fldCharType="end"/>
                        </w:r>
                      </w:p>
                    </w:tc>
                    <w:tc>
                      <w:tcPr>
                        <w:tcW w:w="2306" w:type="dxa"/>
                      </w:tcPr>
                      <w:p w:rsidR="00470604" w:rsidP="00470604" w:rsidRDefault="004811AB" w14:paraId="1D318C88" w14:textId="0F35C566">
                        <w:pPr>
                          <w:textAlignment w:val="baseline"/>
                          <w:rPr>
                            <w:rFonts w:ascii="Aptos" w:hAnsi="Aptos" w:eastAsia="Calibri" w:cs="Calibri"/>
                            <w:sz w:val="22"/>
                            <w:szCs w:val="22"/>
                          </w:rPr>
                        </w:pPr>
                        <w:r>
                          <w:fldChar w:fldCharType="begin"/>
                        </w:r>
                        <w:r>
                          <w:instrText>HYPERLINK "mailto:irene.knorn@abbvie.com" \h</w:instrText>
                        </w:r>
                        <w:r>
                          <w:fldChar w:fldCharType="separate"/>
                        </w:r>
                        <w:r w:rsidRPr="00866B8B">
                          <w:rPr>
                            <w:rFonts w:ascii="Aptos" w:hAnsi="Aptos" w:eastAsia="Calibri" w:cs="Calibri"/>
                            <w:color w:val="0563C1"/>
                            <w:sz w:val="22"/>
                            <w:szCs w:val="22"/>
                            <w:u w:val="single"/>
                          </w:rPr>
                          <w:t>Irene Knorn</w:t>
                        </w:r>
                        <w:r>
                          <w:fldChar w:fldCharType="end"/>
                        </w:r>
                        <w:r w:rsidRPr="00866B8B">
                          <w:rPr>
                            <w:rFonts w:ascii="Aptos" w:hAnsi="Aptos" w:eastAsia="Calibri" w:cs="Calibri"/>
                            <w:color w:val="0563C1"/>
                            <w:sz w:val="22"/>
                            <w:szCs w:val="22"/>
                            <w:u w:val="single"/>
                          </w:rPr>
                          <w:t> </w:t>
                        </w:r>
                      </w:p>
                    </w:tc>
                    <w:tc>
                      <w:tcPr>
                        <w:tcW w:w="2375" w:type="dxa"/>
                      </w:tcPr>
                      <w:p w:rsidR="00470604" w:rsidP="00470604" w:rsidRDefault="00470604" w14:paraId="10E9051E" w14:textId="7C5AD854">
                        <w:pPr>
                          <w:textAlignment w:val="baseline"/>
                          <w:rPr>
                            <w:rFonts w:ascii="Aptos" w:hAnsi="Aptos" w:eastAsia="Calibri" w:cs="Calibri"/>
                            <w:sz w:val="22"/>
                            <w:szCs w:val="22"/>
                          </w:rPr>
                        </w:pPr>
                        <w:r>
                          <w:fldChar w:fldCharType="begin"/>
                        </w:r>
                        <w:r>
                          <w:instrText>HYPERLINK "mailto:priti.anand@abbvie.com" \h</w:instrText>
                        </w:r>
                        <w:r>
                          <w:fldChar w:fldCharType="separate"/>
                        </w:r>
                        <w:r w:rsidRPr="3350916F">
                          <w:rPr>
                            <w:rFonts w:ascii="Aptos" w:hAnsi="Aptos" w:eastAsia="Calibri" w:cs="Calibri"/>
                            <w:color w:val="0563C1"/>
                            <w:sz w:val="22"/>
                            <w:szCs w:val="22"/>
                            <w:u w:val="single"/>
                          </w:rPr>
                          <w:t>Priti Anand</w:t>
                        </w:r>
                        <w:r>
                          <w:fldChar w:fldCharType="end"/>
                        </w:r>
                      </w:p>
                    </w:tc>
                  </w:tr>
                </w:tbl>
                <w:p w:rsidR="00F66909" w:rsidP="69FAB384" w:rsidRDefault="00F66909" w14:paraId="53C007D4" w14:textId="77777777">
                  <w:pPr>
                    <w:textAlignment w:val="baseline"/>
                    <w:rPr>
                      <w:rFonts w:ascii="Aptos" w:hAnsi="Aptos" w:eastAsia="Calibri" w:cs="Calibri"/>
                      <w:sz w:val="22"/>
                      <w:szCs w:val="22"/>
                    </w:rPr>
                  </w:pPr>
                </w:p>
                <w:p w:rsidRPr="009C1B24" w:rsidR="00547D60" w:rsidP="69FAB384" w:rsidRDefault="00275D18" w14:paraId="7064E88E" w14:textId="6A00831D">
                  <w:pPr>
                    <w:textAlignment w:val="baseline"/>
                    <w:rPr>
                      <w:rFonts w:ascii="Aptos" w:hAnsi="Aptos" w:eastAsia="Calibri" w:cs="Calibri"/>
                      <w:sz w:val="22"/>
                      <w:szCs w:val="22"/>
                    </w:rPr>
                  </w:pPr>
                  <w:r>
                    <w:fldChar w:fldCharType="begin"/>
                  </w:r>
                  <w:r>
                    <w:instrText>HYPERLINK "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 "_blank"</w:instrText>
                  </w:r>
                  <w:r>
                    <w:fldChar w:fldCharType="separate"/>
                  </w:r>
                  <w:r w:rsidRPr="009C1B24">
                    <w:rPr>
                      <w:rStyle w:val="normaltextrun"/>
                      <w:rFonts w:ascii="Aptos" w:hAnsi="Aptos" w:eastAsia="Calibri" w:cs="Calibri"/>
                      <w:color w:val="0563C1"/>
                      <w:sz w:val="22"/>
                      <w:szCs w:val="22"/>
                      <w:u w:val="single"/>
                      <w:shd w:val="clear" w:color="auto" w:fill="FFFFFF"/>
                    </w:rPr>
                    <w:t xml:space="preserve">Invite your colleagues to </w:t>
                  </w:r>
                  <w:proofErr w:type="spellStart"/>
                  <w:r w:rsidRPr="009C1B24">
                    <w:rPr>
                      <w:rStyle w:val="normaltextrun"/>
                      <w:rFonts w:ascii="Aptos" w:hAnsi="Aptos" w:eastAsia="Calibri" w:cs="Calibri"/>
                      <w:color w:val="0563C1"/>
                      <w:sz w:val="22"/>
                      <w:szCs w:val="22"/>
                      <w:u w:val="single"/>
                      <w:shd w:val="clear" w:color="auto" w:fill="FFFFFF"/>
                    </w:rPr>
                    <w:t>inVision</w:t>
                  </w:r>
                  <w:proofErr w:type="spellEnd"/>
                  <w:r>
                    <w:fldChar w:fldCharType="end"/>
                  </w:r>
                  <w:r w:rsidRPr="009C1B24">
                    <w:rPr>
                      <w:rStyle w:val="normaltextrun"/>
                      <w:rFonts w:ascii="Aptos" w:hAnsi="Aptos" w:eastAsia="Calibri" w:cs="Calibri"/>
                      <w:color w:val="0070C0"/>
                      <w:sz w:val="22"/>
                      <w:szCs w:val="22"/>
                      <w:shd w:val="clear" w:color="auto" w:fill="FFFFFF"/>
                    </w:rPr>
                    <w:t> | </w:t>
                  </w:r>
                  <w:r>
                    <w:fldChar w:fldCharType="begin"/>
                  </w:r>
                  <w:r>
                    <w:instrText>HYPERLINK "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 "_blank"</w:instrText>
                  </w:r>
                  <w:r>
                    <w:fldChar w:fldCharType="separate"/>
                  </w:r>
                  <w:r w:rsidRPr="009C1B24">
                    <w:rPr>
                      <w:rStyle w:val="normaltextrun"/>
                      <w:rFonts w:ascii="Aptos" w:hAnsi="Aptos" w:eastAsia="Calibri" w:cs="Calibri"/>
                      <w:color w:val="0563C1"/>
                      <w:sz w:val="22"/>
                      <w:szCs w:val="22"/>
                      <w:u w:val="single"/>
                      <w:shd w:val="clear" w:color="auto" w:fill="FFFFFF"/>
                    </w:rPr>
                    <w:t>Manage Email Preferences</w:t>
                  </w:r>
                  <w:r>
                    <w:fldChar w:fldCharType="end"/>
                  </w:r>
                  <w:r w:rsidRPr="009C1B24">
                    <w:rPr>
                      <w:rStyle w:val="normaltextrun"/>
                      <w:rFonts w:ascii="Aptos" w:hAnsi="Aptos" w:eastAsia="Calibri" w:cs="Calibri"/>
                      <w:color w:val="0070C0"/>
                      <w:sz w:val="22"/>
                      <w:szCs w:val="22"/>
                      <w:shd w:val="clear" w:color="auto" w:fill="FFFFFF"/>
                    </w:rPr>
                    <w:t> | </w:t>
                  </w:r>
                  <w:r>
                    <w:fldChar w:fldCharType="begin"/>
                  </w:r>
                  <w:r>
                    <w:instrText>HYPERLINK "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 "_blank"</w:instrText>
                  </w:r>
                  <w:r>
                    <w:fldChar w:fldCharType="separate"/>
                  </w:r>
                  <w:r w:rsidRPr="009C1B24">
                    <w:rPr>
                      <w:rStyle w:val="normaltextrun"/>
                      <w:rFonts w:ascii="Aptos" w:hAnsi="Aptos" w:eastAsia="Calibri" w:cs="Calibri"/>
                      <w:color w:val="0563C1"/>
                      <w:sz w:val="22"/>
                      <w:szCs w:val="22"/>
                      <w:u w:val="single"/>
                      <w:shd w:val="clear" w:color="auto" w:fill="FFFFFF"/>
                    </w:rPr>
                    <w:t>Unsubscribe</w:t>
                  </w:r>
                  <w:r>
                    <w:fldChar w:fldCharType="end"/>
                  </w:r>
                </w:p>
                <w:p w:rsidRPr="009C1B24" w:rsidR="007A4084" w:rsidP="69FAB384" w:rsidRDefault="007A4084" w14:paraId="030295A0" w14:textId="7E42CA2F">
                  <w:pPr>
                    <w:keepNext/>
                    <w:rPr>
                      <w:rFonts w:ascii="Aptos" w:hAnsi="Aptos" w:eastAsia="Calibri" w:cs="Calibri"/>
                      <w:b/>
                      <w:sz w:val="22"/>
                      <w:szCs w:val="22"/>
                      <w:lang w:eastAsia="ja-JP"/>
                    </w:rPr>
                  </w:pPr>
                </w:p>
                <w:p w:rsidRPr="009C1B24" w:rsidR="00A477F0" w:rsidP="69FAB384" w:rsidRDefault="00A477F0" w14:paraId="52C27FFB" w14:textId="77777777">
                  <w:pPr>
                    <w:keepNext/>
                    <w:rPr>
                      <w:rFonts w:ascii="Aptos" w:hAnsi="Aptos" w:eastAsia="Calibri" w:cs="Calibri"/>
                      <w:b/>
                      <w:lang w:eastAsia="ja-JP"/>
                    </w:rPr>
                  </w:pPr>
                </w:p>
              </w:tc>
            </w:tr>
            <w:tr w:rsidR="003F7EA5" w:rsidTr="307A6D9E" w14:paraId="3B3501B3" w14:textId="77777777">
              <w:trPr>
                <w:trHeight w:val="720"/>
              </w:trPr>
              <w:tc>
                <w:tcPr>
                  <w:tcW w:w="9294" w:type="dxa"/>
                  <w:gridSpan w:val="2"/>
                  <w:tcBorders>
                    <w:top w:val="single" w:color="071D49" w:sz="12" w:space="0"/>
                  </w:tcBorders>
                  <w:tcMar/>
                </w:tcPr>
                <w:p w:rsidRPr="009C1B24" w:rsidR="003F7EA5" w:rsidP="69FAB384" w:rsidRDefault="003F7EA5" w14:paraId="5E49404F" w14:textId="77777777">
                  <w:pPr>
                    <w:rPr>
                      <w:rFonts w:ascii="Aptos" w:hAnsi="Aptos" w:eastAsia="Calibri" w:cs="Calibri"/>
                      <w:color w:val="242424"/>
                    </w:rPr>
                  </w:pPr>
                </w:p>
              </w:tc>
            </w:tr>
          </w:tbl>
          <w:bookmarkEnd w:id="2"/>
          <w:bookmarkEnd w:id="3"/>
          <w:p w:rsidRPr="009C1B24" w:rsidR="00DE3125" w:rsidP="69FAB384" w:rsidRDefault="00911532" w14:paraId="1531C7DE" w14:textId="6809EF41">
            <w:pPr>
              <w:rPr>
                <w:rFonts w:ascii="Aptos" w:hAnsi="Aptos" w:eastAsia="Calibri" w:cs="Calibri"/>
                <w:sz w:val="22"/>
                <w:szCs w:val="22"/>
                <w:lang w:eastAsia="en-IN"/>
              </w:rPr>
            </w:pPr>
            <w:r w:rsidRPr="00911532">
              <w:rPr>
                <w:rFonts w:ascii="Aptos" w:hAnsi="Aptos" w:eastAsia="Calibri" w:cs="Calibri"/>
                <w:i/>
                <w:color w:val="000000" w:themeColor="text1"/>
                <w:sz w:val="20"/>
                <w:szCs w:val="20"/>
              </w:rPr>
              <w:t>This document contains competitive intelligence collected via APEX/IMABI approved methods or vendors. We collect competitive intelligence consistent with industry standards and AbbVie policy. Not for commercial field distribution. Please reach out to Legal or OEC with any questions.</w:t>
            </w:r>
          </w:p>
        </w:tc>
      </w:tr>
      <w:tr w:rsidRPr="003A4E1A" w:rsidR="00682A93" w:rsidTr="307A6D9E" w14:paraId="05D2B529" w14:textId="77777777">
        <w:trPr>
          <w:trHeight w:val="144"/>
        </w:trPr>
        <w:tc>
          <w:tcPr>
            <w:tcW w:w="9510" w:type="dxa"/>
            <w:tcMar>
              <w:top w:w="0" w:type="dxa"/>
              <w:left w:w="108" w:type="dxa"/>
              <w:bottom w:w="0" w:type="dxa"/>
              <w:right w:w="108" w:type="dxa"/>
            </w:tcMar>
            <w:vAlign w:val="bottom"/>
          </w:tcPr>
          <w:p w:rsidRPr="009C1B24" w:rsidR="00682A93" w:rsidP="007A0F67" w:rsidRDefault="00682A93" w14:paraId="0A053BC5" w14:textId="77777777">
            <w:pPr>
              <w:rPr>
                <w:rFonts w:ascii="Aptos" w:hAnsi="Aptos" w:eastAsia="Times New Roman" w:cs="Calibri"/>
                <w:b/>
                <w:color w:val="276471"/>
                <w:sz w:val="22"/>
                <w:szCs w:val="22"/>
              </w:rPr>
            </w:pPr>
          </w:p>
        </w:tc>
      </w:tr>
      <w:bookmarkEnd w:id="0"/>
    </w:tbl>
    <w:p w:rsidRPr="003A4E1A" w:rsidR="002773BD" w:rsidP="002773BD" w:rsidRDefault="002773BD" w14:paraId="654C5CCA" w14:textId="14F74EB1">
      <w:pPr>
        <w:rPr>
          <w:rFonts w:ascii="Calibri" w:hAnsi="Calibri" w:eastAsia="Times New Roman" w:cs="Calibri"/>
          <w:color w:val="FFFFFF"/>
          <w:sz w:val="22"/>
          <w:szCs w:val="22"/>
        </w:rPr>
      </w:pPr>
    </w:p>
    <w:sectPr w:rsidRPr="003A4E1A" w:rsidR="002773BD" w:rsidSect="00B8334A">
      <w:pgSz w:w="12240" w:h="15840" w:orient="portrait"/>
      <w:pgMar w:top="720" w:right="198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hint="default" w:ascii="Symbol" w:hAnsi="Symbol"/>
        <w:color w:val="7030A0"/>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C5E28CF"/>
    <w:multiLevelType w:val="multilevel"/>
    <w:tmpl w:val="9AA2B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25E034F6"/>
    <w:multiLevelType w:val="hybridMultilevel"/>
    <w:tmpl w:val="EC78408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E5B23DA"/>
    <w:multiLevelType w:val="hybridMultilevel"/>
    <w:tmpl w:val="87F66BCC"/>
    <w:lvl w:ilvl="0" w:tplc="D5ACD3CC">
      <w:start w:val="1"/>
      <w:numFmt w:val="bullet"/>
      <w:lvlText w:val=""/>
      <w:lvlJc w:val="left"/>
      <w:pPr>
        <w:ind w:left="720" w:hanging="360"/>
      </w:pPr>
      <w:rPr>
        <w:rFonts w:hint="default" w:ascii="Symbol" w:hAnsi="Symbol"/>
        <w:color w:val="auto"/>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 w15:restartNumberingAfterBreak="0">
    <w:nsid w:val="38513A9B"/>
    <w:multiLevelType w:val="hybridMultilevel"/>
    <w:tmpl w:val="0EFC57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917A455"/>
    <w:multiLevelType w:val="hybridMultilevel"/>
    <w:tmpl w:val="78F4A7CA"/>
    <w:lvl w:ilvl="0" w:tplc="64C2F53C">
      <w:start w:val="1"/>
      <w:numFmt w:val="bullet"/>
      <w:lvlText w:val=""/>
      <w:lvlJc w:val="left"/>
      <w:pPr>
        <w:ind w:left="720" w:hanging="360"/>
      </w:pPr>
      <w:rPr>
        <w:rFonts w:hint="default" w:ascii="Symbol" w:hAnsi="Symbol"/>
      </w:rPr>
    </w:lvl>
    <w:lvl w:ilvl="1" w:tplc="9B4A0C58">
      <w:start w:val="1"/>
      <w:numFmt w:val="bullet"/>
      <w:lvlText w:val="o"/>
      <w:lvlJc w:val="left"/>
      <w:pPr>
        <w:ind w:left="1440" w:hanging="360"/>
      </w:pPr>
      <w:rPr>
        <w:rFonts w:hint="default" w:ascii="Courier New" w:hAnsi="Courier New"/>
      </w:rPr>
    </w:lvl>
    <w:lvl w:ilvl="2" w:tplc="ED7440DE">
      <w:start w:val="1"/>
      <w:numFmt w:val="bullet"/>
      <w:lvlText w:val=""/>
      <w:lvlJc w:val="left"/>
      <w:pPr>
        <w:ind w:left="2160" w:hanging="360"/>
      </w:pPr>
      <w:rPr>
        <w:rFonts w:hint="default" w:ascii="Wingdings" w:hAnsi="Wingdings"/>
      </w:rPr>
    </w:lvl>
    <w:lvl w:ilvl="3" w:tplc="0BAE62C0">
      <w:start w:val="1"/>
      <w:numFmt w:val="bullet"/>
      <w:lvlText w:val=""/>
      <w:lvlJc w:val="left"/>
      <w:pPr>
        <w:ind w:left="2880" w:hanging="360"/>
      </w:pPr>
      <w:rPr>
        <w:rFonts w:hint="default" w:ascii="Symbol" w:hAnsi="Symbol"/>
      </w:rPr>
    </w:lvl>
    <w:lvl w:ilvl="4" w:tplc="F092A194">
      <w:start w:val="1"/>
      <w:numFmt w:val="bullet"/>
      <w:lvlText w:val="o"/>
      <w:lvlJc w:val="left"/>
      <w:pPr>
        <w:ind w:left="3600" w:hanging="360"/>
      </w:pPr>
      <w:rPr>
        <w:rFonts w:hint="default" w:ascii="Courier New" w:hAnsi="Courier New"/>
      </w:rPr>
    </w:lvl>
    <w:lvl w:ilvl="5" w:tplc="1FD69A32">
      <w:start w:val="1"/>
      <w:numFmt w:val="bullet"/>
      <w:lvlText w:val=""/>
      <w:lvlJc w:val="left"/>
      <w:pPr>
        <w:ind w:left="4320" w:hanging="360"/>
      </w:pPr>
      <w:rPr>
        <w:rFonts w:hint="default" w:ascii="Wingdings" w:hAnsi="Wingdings"/>
      </w:rPr>
    </w:lvl>
    <w:lvl w:ilvl="6" w:tplc="DF6E1E3E">
      <w:start w:val="1"/>
      <w:numFmt w:val="bullet"/>
      <w:lvlText w:val=""/>
      <w:lvlJc w:val="left"/>
      <w:pPr>
        <w:ind w:left="5040" w:hanging="360"/>
      </w:pPr>
      <w:rPr>
        <w:rFonts w:hint="default" w:ascii="Symbol" w:hAnsi="Symbol"/>
      </w:rPr>
    </w:lvl>
    <w:lvl w:ilvl="7" w:tplc="AAD2DA28">
      <w:start w:val="1"/>
      <w:numFmt w:val="bullet"/>
      <w:lvlText w:val="o"/>
      <w:lvlJc w:val="left"/>
      <w:pPr>
        <w:ind w:left="5760" w:hanging="360"/>
      </w:pPr>
      <w:rPr>
        <w:rFonts w:hint="default" w:ascii="Courier New" w:hAnsi="Courier New"/>
      </w:rPr>
    </w:lvl>
    <w:lvl w:ilvl="8" w:tplc="DB446FBE">
      <w:start w:val="1"/>
      <w:numFmt w:val="bullet"/>
      <w:lvlText w:val=""/>
      <w:lvlJc w:val="left"/>
      <w:pPr>
        <w:ind w:left="6480" w:hanging="360"/>
      </w:pPr>
      <w:rPr>
        <w:rFonts w:hint="default" w:ascii="Wingdings" w:hAnsi="Wingdings"/>
      </w:rPr>
    </w:lvl>
  </w:abstractNum>
  <w:abstractNum w:abstractNumId="7" w15:restartNumberingAfterBreak="0">
    <w:nsid w:val="406EA5A4"/>
    <w:multiLevelType w:val="hybridMultilevel"/>
    <w:tmpl w:val="4E6E3DFA"/>
    <w:lvl w:ilvl="0" w:tplc="90823CAC">
      <w:start w:val="1"/>
      <w:numFmt w:val="bullet"/>
      <w:lvlText w:val=""/>
      <w:lvlJc w:val="left"/>
      <w:pPr>
        <w:ind w:left="720" w:hanging="360"/>
      </w:pPr>
      <w:rPr>
        <w:rFonts w:hint="default" w:ascii="Symbol" w:hAnsi="Symbol"/>
      </w:rPr>
    </w:lvl>
    <w:lvl w:ilvl="1" w:tplc="F882454E">
      <w:start w:val="1"/>
      <w:numFmt w:val="bullet"/>
      <w:lvlText w:val="o"/>
      <w:lvlJc w:val="left"/>
      <w:pPr>
        <w:ind w:left="1440" w:hanging="360"/>
      </w:pPr>
      <w:rPr>
        <w:rFonts w:hint="default" w:ascii="Courier New" w:hAnsi="Courier New" w:cs="Times New Roman"/>
        <w:color w:val="000000"/>
      </w:rPr>
    </w:lvl>
    <w:lvl w:ilvl="2" w:tplc="18025088">
      <w:start w:val="1"/>
      <w:numFmt w:val="bullet"/>
      <w:lvlText w:val=""/>
      <w:lvlJc w:val="left"/>
      <w:pPr>
        <w:ind w:left="2160" w:hanging="360"/>
      </w:pPr>
      <w:rPr>
        <w:rFonts w:hint="default" w:ascii="Wingdings" w:hAnsi="Wingdings"/>
      </w:rPr>
    </w:lvl>
    <w:lvl w:ilvl="3" w:tplc="C8608896">
      <w:start w:val="1"/>
      <w:numFmt w:val="bullet"/>
      <w:lvlText w:val=""/>
      <w:lvlJc w:val="left"/>
      <w:pPr>
        <w:ind w:left="2880" w:hanging="360"/>
      </w:pPr>
      <w:rPr>
        <w:rFonts w:hint="default" w:ascii="Symbol" w:hAnsi="Symbol"/>
      </w:rPr>
    </w:lvl>
    <w:lvl w:ilvl="4" w:tplc="5156ABCC">
      <w:start w:val="1"/>
      <w:numFmt w:val="bullet"/>
      <w:lvlText w:val="o"/>
      <w:lvlJc w:val="left"/>
      <w:pPr>
        <w:ind w:left="3600" w:hanging="360"/>
      </w:pPr>
      <w:rPr>
        <w:rFonts w:hint="default" w:ascii="Courier New" w:hAnsi="Courier New" w:cs="Times New Roman"/>
      </w:rPr>
    </w:lvl>
    <w:lvl w:ilvl="5" w:tplc="6334339A">
      <w:start w:val="1"/>
      <w:numFmt w:val="bullet"/>
      <w:lvlText w:val=""/>
      <w:lvlJc w:val="left"/>
      <w:pPr>
        <w:ind w:left="4320" w:hanging="360"/>
      </w:pPr>
      <w:rPr>
        <w:rFonts w:hint="default" w:ascii="Wingdings" w:hAnsi="Wingdings"/>
      </w:rPr>
    </w:lvl>
    <w:lvl w:ilvl="6" w:tplc="F76A4904">
      <w:start w:val="1"/>
      <w:numFmt w:val="bullet"/>
      <w:lvlText w:val=""/>
      <w:lvlJc w:val="left"/>
      <w:pPr>
        <w:ind w:left="5040" w:hanging="360"/>
      </w:pPr>
      <w:rPr>
        <w:rFonts w:hint="default" w:ascii="Symbol" w:hAnsi="Symbol"/>
      </w:rPr>
    </w:lvl>
    <w:lvl w:ilvl="7" w:tplc="966E6978">
      <w:start w:val="1"/>
      <w:numFmt w:val="bullet"/>
      <w:lvlText w:val="o"/>
      <w:lvlJc w:val="left"/>
      <w:pPr>
        <w:ind w:left="5760" w:hanging="360"/>
      </w:pPr>
      <w:rPr>
        <w:rFonts w:hint="default" w:ascii="Courier New" w:hAnsi="Courier New" w:cs="Times New Roman"/>
      </w:rPr>
    </w:lvl>
    <w:lvl w:ilvl="8" w:tplc="8E9C9598">
      <w:start w:val="1"/>
      <w:numFmt w:val="bullet"/>
      <w:lvlText w:val=""/>
      <w:lvlJc w:val="left"/>
      <w:pPr>
        <w:ind w:left="6480" w:hanging="360"/>
      </w:pPr>
      <w:rPr>
        <w:rFonts w:hint="default" w:ascii="Wingdings" w:hAnsi="Wingdings"/>
      </w:rPr>
    </w:lvl>
  </w:abstractNum>
  <w:abstractNum w:abstractNumId="8" w15:restartNumberingAfterBreak="0">
    <w:nsid w:val="5BCF6FED"/>
    <w:multiLevelType w:val="hybridMultilevel"/>
    <w:tmpl w:val="A56C929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5D102FEC"/>
    <w:multiLevelType w:val="hybridMultilevel"/>
    <w:tmpl w:val="BEE4A616"/>
    <w:lvl w:ilvl="0" w:tplc="21983A3E">
      <w:start w:val="1"/>
      <w:numFmt w:val="bullet"/>
      <w:lvlText w:val=""/>
      <w:lvlJc w:val="left"/>
      <w:pPr>
        <w:ind w:left="1080" w:hanging="360"/>
      </w:pPr>
      <w:rPr>
        <w:rFonts w:hint="default" w:ascii="Symbol" w:hAnsi="Symbol"/>
      </w:rPr>
    </w:lvl>
    <w:lvl w:ilvl="1" w:tplc="EFF64030">
      <w:start w:val="1"/>
      <w:numFmt w:val="bullet"/>
      <w:lvlText w:val="o"/>
      <w:lvlJc w:val="left"/>
      <w:pPr>
        <w:ind w:left="1800" w:hanging="360"/>
      </w:pPr>
      <w:rPr>
        <w:rFonts w:hint="default" w:ascii="Courier New" w:hAnsi="Courier New"/>
      </w:rPr>
    </w:lvl>
    <w:lvl w:ilvl="2" w:tplc="CE2A9D7A">
      <w:start w:val="1"/>
      <w:numFmt w:val="bullet"/>
      <w:lvlText w:val=""/>
      <w:lvlJc w:val="left"/>
      <w:pPr>
        <w:ind w:left="2520" w:hanging="360"/>
      </w:pPr>
      <w:rPr>
        <w:rFonts w:hint="default" w:ascii="Wingdings" w:hAnsi="Wingdings"/>
      </w:rPr>
    </w:lvl>
    <w:lvl w:ilvl="3" w:tplc="BE3EE26C">
      <w:start w:val="1"/>
      <w:numFmt w:val="bullet"/>
      <w:lvlText w:val=""/>
      <w:lvlJc w:val="left"/>
      <w:pPr>
        <w:ind w:left="3240" w:hanging="360"/>
      </w:pPr>
      <w:rPr>
        <w:rFonts w:hint="default" w:ascii="Symbol" w:hAnsi="Symbol"/>
      </w:rPr>
    </w:lvl>
    <w:lvl w:ilvl="4" w:tplc="CB2E1A00">
      <w:start w:val="1"/>
      <w:numFmt w:val="bullet"/>
      <w:lvlText w:val="o"/>
      <w:lvlJc w:val="left"/>
      <w:pPr>
        <w:ind w:left="3960" w:hanging="360"/>
      </w:pPr>
      <w:rPr>
        <w:rFonts w:hint="default" w:ascii="Courier New" w:hAnsi="Courier New"/>
      </w:rPr>
    </w:lvl>
    <w:lvl w:ilvl="5" w:tplc="DE4E0868">
      <w:start w:val="1"/>
      <w:numFmt w:val="bullet"/>
      <w:lvlText w:val=""/>
      <w:lvlJc w:val="left"/>
      <w:pPr>
        <w:ind w:left="4680" w:hanging="360"/>
      </w:pPr>
      <w:rPr>
        <w:rFonts w:hint="default" w:ascii="Wingdings" w:hAnsi="Wingdings"/>
      </w:rPr>
    </w:lvl>
    <w:lvl w:ilvl="6" w:tplc="D9BEF0E2">
      <w:start w:val="1"/>
      <w:numFmt w:val="bullet"/>
      <w:lvlText w:val=""/>
      <w:lvlJc w:val="left"/>
      <w:pPr>
        <w:ind w:left="5400" w:hanging="360"/>
      </w:pPr>
      <w:rPr>
        <w:rFonts w:hint="default" w:ascii="Symbol" w:hAnsi="Symbol"/>
      </w:rPr>
    </w:lvl>
    <w:lvl w:ilvl="7" w:tplc="A38EEF24">
      <w:start w:val="1"/>
      <w:numFmt w:val="bullet"/>
      <w:lvlText w:val="o"/>
      <w:lvlJc w:val="left"/>
      <w:pPr>
        <w:ind w:left="6120" w:hanging="360"/>
      </w:pPr>
      <w:rPr>
        <w:rFonts w:hint="default" w:ascii="Courier New" w:hAnsi="Courier New"/>
      </w:rPr>
    </w:lvl>
    <w:lvl w:ilvl="8" w:tplc="E3305808">
      <w:start w:val="1"/>
      <w:numFmt w:val="bullet"/>
      <w:lvlText w:val=""/>
      <w:lvlJc w:val="left"/>
      <w:pPr>
        <w:ind w:left="6840" w:hanging="360"/>
      </w:pPr>
      <w:rPr>
        <w:rFonts w:hint="default" w:ascii="Wingdings" w:hAnsi="Wingdings"/>
      </w:rPr>
    </w:lvl>
  </w:abstractNum>
  <w:abstractNum w:abstractNumId="10" w15:restartNumberingAfterBreak="0">
    <w:nsid w:val="62ED73D9"/>
    <w:multiLevelType w:val="hybridMultilevel"/>
    <w:tmpl w:val="C42E8DD6"/>
    <w:lvl w:ilvl="0" w:tplc="D21E7FE6">
      <w:start w:val="1"/>
      <w:numFmt w:val="bullet"/>
      <w:lvlText w:val=""/>
      <w:lvlJc w:val="left"/>
      <w:pPr>
        <w:ind w:left="1080" w:hanging="360"/>
      </w:pPr>
      <w:rPr>
        <w:rFonts w:hint="default" w:ascii="Symbol" w:hAnsi="Symbol"/>
      </w:rPr>
    </w:lvl>
    <w:lvl w:ilvl="1" w:tplc="351248E2">
      <w:start w:val="1"/>
      <w:numFmt w:val="bullet"/>
      <w:lvlText w:val="o"/>
      <w:lvlJc w:val="left"/>
      <w:pPr>
        <w:ind w:left="1800" w:hanging="360"/>
      </w:pPr>
      <w:rPr>
        <w:rFonts w:hint="default" w:ascii="Courier New" w:hAnsi="Courier New"/>
      </w:rPr>
    </w:lvl>
    <w:lvl w:ilvl="2" w:tplc="67B650FE">
      <w:start w:val="1"/>
      <w:numFmt w:val="bullet"/>
      <w:lvlText w:val=""/>
      <w:lvlJc w:val="left"/>
      <w:pPr>
        <w:ind w:left="2520" w:hanging="360"/>
      </w:pPr>
      <w:rPr>
        <w:rFonts w:hint="default" w:ascii="Wingdings" w:hAnsi="Wingdings"/>
      </w:rPr>
    </w:lvl>
    <w:lvl w:ilvl="3" w:tplc="93046FF2">
      <w:start w:val="1"/>
      <w:numFmt w:val="bullet"/>
      <w:lvlText w:val=""/>
      <w:lvlJc w:val="left"/>
      <w:pPr>
        <w:ind w:left="3240" w:hanging="360"/>
      </w:pPr>
      <w:rPr>
        <w:rFonts w:hint="default" w:ascii="Symbol" w:hAnsi="Symbol"/>
      </w:rPr>
    </w:lvl>
    <w:lvl w:ilvl="4" w:tplc="F4FE3B12">
      <w:start w:val="1"/>
      <w:numFmt w:val="bullet"/>
      <w:lvlText w:val="o"/>
      <w:lvlJc w:val="left"/>
      <w:pPr>
        <w:ind w:left="3960" w:hanging="360"/>
      </w:pPr>
      <w:rPr>
        <w:rFonts w:hint="default" w:ascii="Courier New" w:hAnsi="Courier New"/>
      </w:rPr>
    </w:lvl>
    <w:lvl w:ilvl="5" w:tplc="A4B2DC56">
      <w:start w:val="1"/>
      <w:numFmt w:val="bullet"/>
      <w:lvlText w:val=""/>
      <w:lvlJc w:val="left"/>
      <w:pPr>
        <w:ind w:left="4680" w:hanging="360"/>
      </w:pPr>
      <w:rPr>
        <w:rFonts w:hint="default" w:ascii="Wingdings" w:hAnsi="Wingdings"/>
      </w:rPr>
    </w:lvl>
    <w:lvl w:ilvl="6" w:tplc="7F066C32">
      <w:start w:val="1"/>
      <w:numFmt w:val="bullet"/>
      <w:lvlText w:val=""/>
      <w:lvlJc w:val="left"/>
      <w:pPr>
        <w:ind w:left="5400" w:hanging="360"/>
      </w:pPr>
      <w:rPr>
        <w:rFonts w:hint="default" w:ascii="Symbol" w:hAnsi="Symbol"/>
      </w:rPr>
    </w:lvl>
    <w:lvl w:ilvl="7" w:tplc="27F08758">
      <w:start w:val="1"/>
      <w:numFmt w:val="bullet"/>
      <w:lvlText w:val="o"/>
      <w:lvlJc w:val="left"/>
      <w:pPr>
        <w:ind w:left="6120" w:hanging="360"/>
      </w:pPr>
      <w:rPr>
        <w:rFonts w:hint="default" w:ascii="Courier New" w:hAnsi="Courier New"/>
      </w:rPr>
    </w:lvl>
    <w:lvl w:ilvl="8" w:tplc="A99435F2">
      <w:start w:val="1"/>
      <w:numFmt w:val="bullet"/>
      <w:lvlText w:val=""/>
      <w:lvlJc w:val="left"/>
      <w:pPr>
        <w:ind w:left="6840" w:hanging="360"/>
      </w:pPr>
      <w:rPr>
        <w:rFonts w:hint="default" w:ascii="Wingdings" w:hAnsi="Wingdings"/>
      </w:rPr>
    </w:lvl>
  </w:abstractNum>
  <w:abstractNum w:abstractNumId="11" w15:restartNumberingAfterBreak="0">
    <w:nsid w:val="631601E3"/>
    <w:multiLevelType w:val="multilevel"/>
    <w:tmpl w:val="FBF69DA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655B2DA9"/>
    <w:multiLevelType w:val="hybridMultilevel"/>
    <w:tmpl w:val="B1127E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6FB4CA6E"/>
    <w:multiLevelType w:val="hybridMultilevel"/>
    <w:tmpl w:val="D4A685E0"/>
    <w:lvl w:ilvl="0" w:tplc="4C04A7EA">
      <w:start w:val="1"/>
      <w:numFmt w:val="bullet"/>
      <w:lvlText w:val=""/>
      <w:lvlJc w:val="left"/>
      <w:pPr>
        <w:ind w:left="720" w:hanging="360"/>
      </w:pPr>
      <w:rPr>
        <w:rFonts w:hint="default" w:ascii="Symbol" w:hAnsi="Symbol"/>
      </w:rPr>
    </w:lvl>
    <w:lvl w:ilvl="1" w:tplc="4790BDBE">
      <w:start w:val="1"/>
      <w:numFmt w:val="bullet"/>
      <w:lvlText w:val="o"/>
      <w:lvlJc w:val="left"/>
      <w:pPr>
        <w:ind w:left="1440" w:hanging="360"/>
      </w:pPr>
      <w:rPr>
        <w:rFonts w:hint="default" w:ascii="Courier New" w:hAnsi="Courier New"/>
      </w:rPr>
    </w:lvl>
    <w:lvl w:ilvl="2" w:tplc="931AE80E">
      <w:start w:val="1"/>
      <w:numFmt w:val="bullet"/>
      <w:lvlText w:val=""/>
      <w:lvlJc w:val="left"/>
      <w:pPr>
        <w:ind w:left="2160" w:hanging="360"/>
      </w:pPr>
      <w:rPr>
        <w:rFonts w:hint="default" w:ascii="Wingdings" w:hAnsi="Wingdings"/>
      </w:rPr>
    </w:lvl>
    <w:lvl w:ilvl="3" w:tplc="0D62C2E4">
      <w:start w:val="1"/>
      <w:numFmt w:val="bullet"/>
      <w:lvlText w:val=""/>
      <w:lvlJc w:val="left"/>
      <w:pPr>
        <w:ind w:left="2880" w:hanging="360"/>
      </w:pPr>
      <w:rPr>
        <w:rFonts w:hint="default" w:ascii="Symbol" w:hAnsi="Symbol"/>
      </w:rPr>
    </w:lvl>
    <w:lvl w:ilvl="4" w:tplc="5E9030F6">
      <w:start w:val="1"/>
      <w:numFmt w:val="bullet"/>
      <w:lvlText w:val="o"/>
      <w:lvlJc w:val="left"/>
      <w:pPr>
        <w:ind w:left="3600" w:hanging="360"/>
      </w:pPr>
      <w:rPr>
        <w:rFonts w:hint="default" w:ascii="Courier New" w:hAnsi="Courier New"/>
      </w:rPr>
    </w:lvl>
    <w:lvl w:ilvl="5" w:tplc="A91C3448">
      <w:start w:val="1"/>
      <w:numFmt w:val="bullet"/>
      <w:lvlText w:val=""/>
      <w:lvlJc w:val="left"/>
      <w:pPr>
        <w:ind w:left="4320" w:hanging="360"/>
      </w:pPr>
      <w:rPr>
        <w:rFonts w:hint="default" w:ascii="Wingdings" w:hAnsi="Wingdings"/>
      </w:rPr>
    </w:lvl>
    <w:lvl w:ilvl="6" w:tplc="2390A334">
      <w:start w:val="1"/>
      <w:numFmt w:val="bullet"/>
      <w:lvlText w:val=""/>
      <w:lvlJc w:val="left"/>
      <w:pPr>
        <w:ind w:left="5040" w:hanging="360"/>
      </w:pPr>
      <w:rPr>
        <w:rFonts w:hint="default" w:ascii="Symbol" w:hAnsi="Symbol"/>
      </w:rPr>
    </w:lvl>
    <w:lvl w:ilvl="7" w:tplc="96F0E872">
      <w:start w:val="1"/>
      <w:numFmt w:val="bullet"/>
      <w:lvlText w:val="o"/>
      <w:lvlJc w:val="left"/>
      <w:pPr>
        <w:ind w:left="5760" w:hanging="360"/>
      </w:pPr>
      <w:rPr>
        <w:rFonts w:hint="default" w:ascii="Courier New" w:hAnsi="Courier New"/>
      </w:rPr>
    </w:lvl>
    <w:lvl w:ilvl="8" w:tplc="E73469B8">
      <w:start w:val="1"/>
      <w:numFmt w:val="bullet"/>
      <w:lvlText w:val=""/>
      <w:lvlJc w:val="left"/>
      <w:pPr>
        <w:ind w:left="6480" w:hanging="360"/>
      </w:pPr>
      <w:rPr>
        <w:rFonts w:hint="default" w:ascii="Wingdings" w:hAnsi="Wingdings"/>
      </w:rPr>
    </w:lvl>
  </w:abstractNum>
  <w:abstractNum w:abstractNumId="14" w15:restartNumberingAfterBreak="0">
    <w:nsid w:val="702927EC"/>
    <w:multiLevelType w:val="hybridMultilevel"/>
    <w:tmpl w:val="89C262D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5" w15:restartNumberingAfterBreak="0">
    <w:nsid w:val="7782028D"/>
    <w:multiLevelType w:val="hybridMultilevel"/>
    <w:tmpl w:val="2D6AC404"/>
    <w:lvl w:ilvl="0" w:tplc="04090001">
      <w:start w:val="1"/>
      <w:numFmt w:val="bullet"/>
      <w:lvlText w:val=""/>
      <w:lvlJc w:val="left"/>
      <w:pPr>
        <w:ind w:left="719" w:hanging="360"/>
      </w:pPr>
      <w:rPr>
        <w:rFonts w:hint="default" w:ascii="Symbol" w:hAnsi="Symbol"/>
      </w:rPr>
    </w:lvl>
    <w:lvl w:ilvl="1" w:tplc="04090003" w:tentative="1">
      <w:start w:val="1"/>
      <w:numFmt w:val="bullet"/>
      <w:lvlText w:val="o"/>
      <w:lvlJc w:val="left"/>
      <w:pPr>
        <w:ind w:left="1439" w:hanging="360"/>
      </w:pPr>
      <w:rPr>
        <w:rFonts w:hint="default" w:ascii="Courier New" w:hAnsi="Courier New" w:cs="Courier New"/>
      </w:rPr>
    </w:lvl>
    <w:lvl w:ilvl="2" w:tplc="04090005" w:tentative="1">
      <w:start w:val="1"/>
      <w:numFmt w:val="bullet"/>
      <w:lvlText w:val=""/>
      <w:lvlJc w:val="left"/>
      <w:pPr>
        <w:ind w:left="2159" w:hanging="360"/>
      </w:pPr>
      <w:rPr>
        <w:rFonts w:hint="default" w:ascii="Wingdings" w:hAnsi="Wingdings"/>
      </w:rPr>
    </w:lvl>
    <w:lvl w:ilvl="3" w:tplc="04090001" w:tentative="1">
      <w:start w:val="1"/>
      <w:numFmt w:val="bullet"/>
      <w:lvlText w:val=""/>
      <w:lvlJc w:val="left"/>
      <w:pPr>
        <w:ind w:left="2879" w:hanging="360"/>
      </w:pPr>
      <w:rPr>
        <w:rFonts w:hint="default" w:ascii="Symbol" w:hAnsi="Symbol"/>
      </w:rPr>
    </w:lvl>
    <w:lvl w:ilvl="4" w:tplc="04090003" w:tentative="1">
      <w:start w:val="1"/>
      <w:numFmt w:val="bullet"/>
      <w:lvlText w:val="o"/>
      <w:lvlJc w:val="left"/>
      <w:pPr>
        <w:ind w:left="3599" w:hanging="360"/>
      </w:pPr>
      <w:rPr>
        <w:rFonts w:hint="default" w:ascii="Courier New" w:hAnsi="Courier New" w:cs="Courier New"/>
      </w:rPr>
    </w:lvl>
    <w:lvl w:ilvl="5" w:tplc="04090005" w:tentative="1">
      <w:start w:val="1"/>
      <w:numFmt w:val="bullet"/>
      <w:lvlText w:val=""/>
      <w:lvlJc w:val="left"/>
      <w:pPr>
        <w:ind w:left="4319" w:hanging="360"/>
      </w:pPr>
      <w:rPr>
        <w:rFonts w:hint="default" w:ascii="Wingdings" w:hAnsi="Wingdings"/>
      </w:rPr>
    </w:lvl>
    <w:lvl w:ilvl="6" w:tplc="04090001" w:tentative="1">
      <w:start w:val="1"/>
      <w:numFmt w:val="bullet"/>
      <w:lvlText w:val=""/>
      <w:lvlJc w:val="left"/>
      <w:pPr>
        <w:ind w:left="5039" w:hanging="360"/>
      </w:pPr>
      <w:rPr>
        <w:rFonts w:hint="default" w:ascii="Symbol" w:hAnsi="Symbol"/>
      </w:rPr>
    </w:lvl>
    <w:lvl w:ilvl="7" w:tplc="04090003" w:tentative="1">
      <w:start w:val="1"/>
      <w:numFmt w:val="bullet"/>
      <w:lvlText w:val="o"/>
      <w:lvlJc w:val="left"/>
      <w:pPr>
        <w:ind w:left="5759" w:hanging="360"/>
      </w:pPr>
      <w:rPr>
        <w:rFonts w:hint="default" w:ascii="Courier New" w:hAnsi="Courier New" w:cs="Courier New"/>
      </w:rPr>
    </w:lvl>
    <w:lvl w:ilvl="8" w:tplc="04090005" w:tentative="1">
      <w:start w:val="1"/>
      <w:numFmt w:val="bullet"/>
      <w:lvlText w:val=""/>
      <w:lvlJc w:val="left"/>
      <w:pPr>
        <w:ind w:left="6479" w:hanging="360"/>
      </w:pPr>
      <w:rPr>
        <w:rFonts w:hint="default" w:ascii="Wingdings" w:hAnsi="Wingdings"/>
      </w:rPr>
    </w:lvl>
  </w:abstractNum>
  <w:abstractNum w:abstractNumId="16" w15:restartNumberingAfterBreak="0">
    <w:nsid w:val="7EB9DBEE"/>
    <w:multiLevelType w:val="hybridMultilevel"/>
    <w:tmpl w:val="0C649514"/>
    <w:lvl w:ilvl="0" w:tplc="AB9AAC0C">
      <w:start w:val="1"/>
      <w:numFmt w:val="bullet"/>
      <w:lvlText w:val=""/>
      <w:lvlJc w:val="left"/>
      <w:pPr>
        <w:ind w:left="720" w:hanging="360"/>
      </w:pPr>
      <w:rPr>
        <w:rFonts w:hint="default" w:ascii="Symbol" w:hAnsi="Symbol"/>
      </w:rPr>
    </w:lvl>
    <w:lvl w:ilvl="1" w:tplc="D4821864">
      <w:start w:val="1"/>
      <w:numFmt w:val="bullet"/>
      <w:lvlText w:val="o"/>
      <w:lvlJc w:val="left"/>
      <w:pPr>
        <w:ind w:left="1440" w:hanging="360"/>
      </w:pPr>
      <w:rPr>
        <w:rFonts w:hint="default" w:ascii="Courier New" w:hAnsi="Courier New"/>
      </w:rPr>
    </w:lvl>
    <w:lvl w:ilvl="2" w:tplc="1C10E4BA">
      <w:start w:val="1"/>
      <w:numFmt w:val="bullet"/>
      <w:lvlText w:val=""/>
      <w:lvlJc w:val="left"/>
      <w:pPr>
        <w:ind w:left="2160" w:hanging="360"/>
      </w:pPr>
      <w:rPr>
        <w:rFonts w:hint="default" w:ascii="Wingdings" w:hAnsi="Wingdings"/>
      </w:rPr>
    </w:lvl>
    <w:lvl w:ilvl="3" w:tplc="76EE1BBA">
      <w:start w:val="1"/>
      <w:numFmt w:val="bullet"/>
      <w:lvlText w:val=""/>
      <w:lvlJc w:val="left"/>
      <w:pPr>
        <w:ind w:left="2880" w:hanging="360"/>
      </w:pPr>
      <w:rPr>
        <w:rFonts w:hint="default" w:ascii="Symbol" w:hAnsi="Symbol"/>
      </w:rPr>
    </w:lvl>
    <w:lvl w:ilvl="4" w:tplc="18200378">
      <w:start w:val="1"/>
      <w:numFmt w:val="bullet"/>
      <w:lvlText w:val="o"/>
      <w:lvlJc w:val="left"/>
      <w:pPr>
        <w:ind w:left="3600" w:hanging="360"/>
      </w:pPr>
      <w:rPr>
        <w:rFonts w:hint="default" w:ascii="Courier New" w:hAnsi="Courier New"/>
      </w:rPr>
    </w:lvl>
    <w:lvl w:ilvl="5" w:tplc="5608C528">
      <w:start w:val="1"/>
      <w:numFmt w:val="bullet"/>
      <w:lvlText w:val=""/>
      <w:lvlJc w:val="left"/>
      <w:pPr>
        <w:ind w:left="4320" w:hanging="360"/>
      </w:pPr>
      <w:rPr>
        <w:rFonts w:hint="default" w:ascii="Wingdings" w:hAnsi="Wingdings"/>
      </w:rPr>
    </w:lvl>
    <w:lvl w:ilvl="6" w:tplc="151413B6">
      <w:start w:val="1"/>
      <w:numFmt w:val="bullet"/>
      <w:lvlText w:val=""/>
      <w:lvlJc w:val="left"/>
      <w:pPr>
        <w:ind w:left="5040" w:hanging="360"/>
      </w:pPr>
      <w:rPr>
        <w:rFonts w:hint="default" w:ascii="Symbol" w:hAnsi="Symbol"/>
      </w:rPr>
    </w:lvl>
    <w:lvl w:ilvl="7" w:tplc="7D08166E">
      <w:start w:val="1"/>
      <w:numFmt w:val="bullet"/>
      <w:lvlText w:val="o"/>
      <w:lvlJc w:val="left"/>
      <w:pPr>
        <w:ind w:left="5760" w:hanging="360"/>
      </w:pPr>
      <w:rPr>
        <w:rFonts w:hint="default" w:ascii="Courier New" w:hAnsi="Courier New"/>
      </w:rPr>
    </w:lvl>
    <w:lvl w:ilvl="8" w:tplc="F3F4A2D6">
      <w:start w:val="1"/>
      <w:numFmt w:val="bullet"/>
      <w:lvlText w:val=""/>
      <w:lvlJc w:val="left"/>
      <w:pPr>
        <w:ind w:left="6480" w:hanging="360"/>
      </w:pPr>
      <w:rPr>
        <w:rFonts w:hint="default" w:ascii="Wingdings" w:hAnsi="Wingdings"/>
      </w:rPr>
    </w:lvl>
  </w:abstractNum>
  <w:num w:numId="1" w16cid:durableId="1007094171">
    <w:abstractNumId w:val="1"/>
  </w:num>
  <w:num w:numId="2" w16cid:durableId="1116173027">
    <w:abstractNumId w:val="5"/>
  </w:num>
  <w:num w:numId="3" w16cid:durableId="1189219286">
    <w:abstractNumId w:val="6"/>
  </w:num>
  <w:num w:numId="4" w16cid:durableId="1200820972">
    <w:abstractNumId w:val="14"/>
  </w:num>
  <w:num w:numId="5" w16cid:durableId="149684919">
    <w:abstractNumId w:val="12"/>
  </w:num>
  <w:num w:numId="6" w16cid:durableId="1582132972">
    <w:abstractNumId w:val="13"/>
  </w:num>
  <w:num w:numId="7" w16cid:durableId="1734770088">
    <w:abstractNumId w:val="7"/>
  </w:num>
  <w:num w:numId="8" w16cid:durableId="1757553829">
    <w:abstractNumId w:val="3"/>
  </w:num>
  <w:num w:numId="9" w16cid:durableId="1800146657">
    <w:abstractNumId w:val="15"/>
  </w:num>
  <w:num w:numId="10" w16cid:durableId="1896702622">
    <w:abstractNumId w:val="4"/>
  </w:num>
  <w:num w:numId="11" w16cid:durableId="2057193961">
    <w:abstractNumId w:val="16"/>
  </w:num>
  <w:num w:numId="12" w16cid:durableId="404684926">
    <w:abstractNumId w:val="10"/>
  </w:num>
  <w:num w:numId="13" w16cid:durableId="545457076">
    <w:abstractNumId w:val="9"/>
  </w:num>
  <w:num w:numId="14" w16cid:durableId="554395052">
    <w:abstractNumId w:val="11"/>
  </w:num>
  <w:num w:numId="15" w16cid:durableId="621036744">
    <w:abstractNumId w:val="0"/>
  </w:num>
  <w:num w:numId="16" w16cid:durableId="643050697">
    <w:abstractNumId w:val="8"/>
  </w:num>
  <w:num w:numId="17" w16cid:durableId="1701514273">
    <w:abstractNumId w:val="2"/>
    <w:lvlOverride w:ilvl="0">
      <w:lvl w:ilvl="0">
        <w:numFmt w:val="bullet"/>
        <w:lvlText w:val="o"/>
        <w:lvlJc w:val="left"/>
        <w:pPr>
          <w:tabs>
            <w:tab w:val="num" w:pos="720"/>
          </w:tabs>
          <w:ind w:left="720" w:hanging="360"/>
        </w:pPr>
        <w:rPr>
          <w:rFonts w:hint="default" w:ascii="Courier New" w:hAnsi="Courier New"/>
          <w:sz w:val="20"/>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1183"/>
    <w:rsid w:val="00001E43"/>
    <w:rsid w:val="00001EC6"/>
    <w:rsid w:val="00002E7B"/>
    <w:rsid w:val="00003804"/>
    <w:rsid w:val="0000393D"/>
    <w:rsid w:val="0000625E"/>
    <w:rsid w:val="00006BF8"/>
    <w:rsid w:val="000070C7"/>
    <w:rsid w:val="000075EC"/>
    <w:rsid w:val="00007E08"/>
    <w:rsid w:val="00010A4A"/>
    <w:rsid w:val="00010D61"/>
    <w:rsid w:val="000110D5"/>
    <w:rsid w:val="00011908"/>
    <w:rsid w:val="00012C6B"/>
    <w:rsid w:val="00020348"/>
    <w:rsid w:val="000241B5"/>
    <w:rsid w:val="000243D1"/>
    <w:rsid w:val="000248AF"/>
    <w:rsid w:val="00025C57"/>
    <w:rsid w:val="00025E42"/>
    <w:rsid w:val="00026259"/>
    <w:rsid w:val="00026950"/>
    <w:rsid w:val="00026B7F"/>
    <w:rsid w:val="00027B01"/>
    <w:rsid w:val="00030549"/>
    <w:rsid w:val="00030B38"/>
    <w:rsid w:val="000319BC"/>
    <w:rsid w:val="000337AD"/>
    <w:rsid w:val="00034100"/>
    <w:rsid w:val="00034A18"/>
    <w:rsid w:val="00034B26"/>
    <w:rsid w:val="00035D88"/>
    <w:rsid w:val="00036F96"/>
    <w:rsid w:val="00037B51"/>
    <w:rsid w:val="00037DB2"/>
    <w:rsid w:val="00041610"/>
    <w:rsid w:val="00041785"/>
    <w:rsid w:val="00041830"/>
    <w:rsid w:val="00044525"/>
    <w:rsid w:val="000445CD"/>
    <w:rsid w:val="000447BE"/>
    <w:rsid w:val="000447F3"/>
    <w:rsid w:val="0005003E"/>
    <w:rsid w:val="00050969"/>
    <w:rsid w:val="000516C8"/>
    <w:rsid w:val="00051865"/>
    <w:rsid w:val="0005205E"/>
    <w:rsid w:val="000521C9"/>
    <w:rsid w:val="00053F1E"/>
    <w:rsid w:val="00054374"/>
    <w:rsid w:val="000547C1"/>
    <w:rsid w:val="00055506"/>
    <w:rsid w:val="00055AB3"/>
    <w:rsid w:val="00055FE5"/>
    <w:rsid w:val="00056B14"/>
    <w:rsid w:val="00057795"/>
    <w:rsid w:val="00062313"/>
    <w:rsid w:val="0006479D"/>
    <w:rsid w:val="00064EAB"/>
    <w:rsid w:val="000652ED"/>
    <w:rsid w:val="00065BBA"/>
    <w:rsid w:val="00066167"/>
    <w:rsid w:val="0006789A"/>
    <w:rsid w:val="00072F52"/>
    <w:rsid w:val="0008109A"/>
    <w:rsid w:val="000814A2"/>
    <w:rsid w:val="00082346"/>
    <w:rsid w:val="0008537F"/>
    <w:rsid w:val="000867A7"/>
    <w:rsid w:val="00090CE8"/>
    <w:rsid w:val="00090E31"/>
    <w:rsid w:val="00093CC9"/>
    <w:rsid w:val="00094018"/>
    <w:rsid w:val="00094250"/>
    <w:rsid w:val="00094D15"/>
    <w:rsid w:val="00094F4D"/>
    <w:rsid w:val="000967DB"/>
    <w:rsid w:val="0009727C"/>
    <w:rsid w:val="000A1391"/>
    <w:rsid w:val="000A1938"/>
    <w:rsid w:val="000A3154"/>
    <w:rsid w:val="000A355D"/>
    <w:rsid w:val="000A3B73"/>
    <w:rsid w:val="000A4EFF"/>
    <w:rsid w:val="000A59C8"/>
    <w:rsid w:val="000B3113"/>
    <w:rsid w:val="000B44D0"/>
    <w:rsid w:val="000B4F50"/>
    <w:rsid w:val="000B6969"/>
    <w:rsid w:val="000B7787"/>
    <w:rsid w:val="000B7B3C"/>
    <w:rsid w:val="000C1510"/>
    <w:rsid w:val="000C1583"/>
    <w:rsid w:val="000C1F76"/>
    <w:rsid w:val="000C2379"/>
    <w:rsid w:val="000C24FD"/>
    <w:rsid w:val="000C3669"/>
    <w:rsid w:val="000C3751"/>
    <w:rsid w:val="000C49DF"/>
    <w:rsid w:val="000C4F65"/>
    <w:rsid w:val="000C58AD"/>
    <w:rsid w:val="000C6238"/>
    <w:rsid w:val="000C6EBB"/>
    <w:rsid w:val="000C7A61"/>
    <w:rsid w:val="000D269A"/>
    <w:rsid w:val="000D30DF"/>
    <w:rsid w:val="000D3A1E"/>
    <w:rsid w:val="000D4257"/>
    <w:rsid w:val="000D482B"/>
    <w:rsid w:val="000D6700"/>
    <w:rsid w:val="000D714D"/>
    <w:rsid w:val="000E0921"/>
    <w:rsid w:val="000E201D"/>
    <w:rsid w:val="000E38EA"/>
    <w:rsid w:val="000E3BCF"/>
    <w:rsid w:val="000E4647"/>
    <w:rsid w:val="000E4990"/>
    <w:rsid w:val="000E4EAB"/>
    <w:rsid w:val="000E73A4"/>
    <w:rsid w:val="000F0339"/>
    <w:rsid w:val="000F0A88"/>
    <w:rsid w:val="000F19A7"/>
    <w:rsid w:val="000F34B1"/>
    <w:rsid w:val="000F43B4"/>
    <w:rsid w:val="000F4762"/>
    <w:rsid w:val="000F7122"/>
    <w:rsid w:val="000F7133"/>
    <w:rsid w:val="001017A0"/>
    <w:rsid w:val="00101939"/>
    <w:rsid w:val="00101CD3"/>
    <w:rsid w:val="00101DC4"/>
    <w:rsid w:val="0010223A"/>
    <w:rsid w:val="0010232C"/>
    <w:rsid w:val="00103939"/>
    <w:rsid w:val="00103CA3"/>
    <w:rsid w:val="0010420F"/>
    <w:rsid w:val="00105F10"/>
    <w:rsid w:val="0010715D"/>
    <w:rsid w:val="00107B13"/>
    <w:rsid w:val="00110582"/>
    <w:rsid w:val="001128E9"/>
    <w:rsid w:val="0011365B"/>
    <w:rsid w:val="00115ED1"/>
    <w:rsid w:val="00116FB9"/>
    <w:rsid w:val="00125814"/>
    <w:rsid w:val="001260B5"/>
    <w:rsid w:val="00131C70"/>
    <w:rsid w:val="00132B31"/>
    <w:rsid w:val="001336C0"/>
    <w:rsid w:val="00133FD1"/>
    <w:rsid w:val="00134F2E"/>
    <w:rsid w:val="00135A44"/>
    <w:rsid w:val="00136901"/>
    <w:rsid w:val="0014040A"/>
    <w:rsid w:val="00140744"/>
    <w:rsid w:val="001434F4"/>
    <w:rsid w:val="00143657"/>
    <w:rsid w:val="00144DF6"/>
    <w:rsid w:val="001450A5"/>
    <w:rsid w:val="00150865"/>
    <w:rsid w:val="00153103"/>
    <w:rsid w:val="00155CE9"/>
    <w:rsid w:val="00156300"/>
    <w:rsid w:val="001566A9"/>
    <w:rsid w:val="001569F1"/>
    <w:rsid w:val="0016071A"/>
    <w:rsid w:val="00161765"/>
    <w:rsid w:val="00163E8E"/>
    <w:rsid w:val="0016516A"/>
    <w:rsid w:val="001656E2"/>
    <w:rsid w:val="00165EC1"/>
    <w:rsid w:val="00166B91"/>
    <w:rsid w:val="00167996"/>
    <w:rsid w:val="001707A9"/>
    <w:rsid w:val="00170ADD"/>
    <w:rsid w:val="00170BB2"/>
    <w:rsid w:val="001710D4"/>
    <w:rsid w:val="00172F07"/>
    <w:rsid w:val="0017520A"/>
    <w:rsid w:val="0017528B"/>
    <w:rsid w:val="00175CC2"/>
    <w:rsid w:val="00177677"/>
    <w:rsid w:val="0018172D"/>
    <w:rsid w:val="00182164"/>
    <w:rsid w:val="0018340C"/>
    <w:rsid w:val="001839B3"/>
    <w:rsid w:val="0018501E"/>
    <w:rsid w:val="001851A8"/>
    <w:rsid w:val="001865C7"/>
    <w:rsid w:val="00187512"/>
    <w:rsid w:val="001900FF"/>
    <w:rsid w:val="00191CD9"/>
    <w:rsid w:val="00192EFD"/>
    <w:rsid w:val="00194E35"/>
    <w:rsid w:val="00195EA6"/>
    <w:rsid w:val="00196709"/>
    <w:rsid w:val="00196798"/>
    <w:rsid w:val="001968CE"/>
    <w:rsid w:val="001A22FC"/>
    <w:rsid w:val="001A2490"/>
    <w:rsid w:val="001A2AD0"/>
    <w:rsid w:val="001A2D0D"/>
    <w:rsid w:val="001A47A4"/>
    <w:rsid w:val="001A5CAF"/>
    <w:rsid w:val="001A6270"/>
    <w:rsid w:val="001A7A50"/>
    <w:rsid w:val="001A7E2B"/>
    <w:rsid w:val="001B00B2"/>
    <w:rsid w:val="001B063A"/>
    <w:rsid w:val="001B0B8F"/>
    <w:rsid w:val="001B1F55"/>
    <w:rsid w:val="001B3302"/>
    <w:rsid w:val="001B362E"/>
    <w:rsid w:val="001B389D"/>
    <w:rsid w:val="001B5AD5"/>
    <w:rsid w:val="001C009C"/>
    <w:rsid w:val="001C04F6"/>
    <w:rsid w:val="001C2793"/>
    <w:rsid w:val="001C281D"/>
    <w:rsid w:val="001C294B"/>
    <w:rsid w:val="001C2BAF"/>
    <w:rsid w:val="001C370B"/>
    <w:rsid w:val="001C3EE0"/>
    <w:rsid w:val="001C415D"/>
    <w:rsid w:val="001C58CD"/>
    <w:rsid w:val="001C61D5"/>
    <w:rsid w:val="001C688A"/>
    <w:rsid w:val="001C6AE1"/>
    <w:rsid w:val="001C7F87"/>
    <w:rsid w:val="001D05A6"/>
    <w:rsid w:val="001D6A57"/>
    <w:rsid w:val="001D7118"/>
    <w:rsid w:val="001D7C21"/>
    <w:rsid w:val="001E0D64"/>
    <w:rsid w:val="001E21C6"/>
    <w:rsid w:val="001E2EEE"/>
    <w:rsid w:val="001E38AD"/>
    <w:rsid w:val="001E5D0F"/>
    <w:rsid w:val="001E65D1"/>
    <w:rsid w:val="001E679A"/>
    <w:rsid w:val="001E755A"/>
    <w:rsid w:val="001F0103"/>
    <w:rsid w:val="001F1B01"/>
    <w:rsid w:val="001F43DE"/>
    <w:rsid w:val="001F45CB"/>
    <w:rsid w:val="001F4E12"/>
    <w:rsid w:val="001F5787"/>
    <w:rsid w:val="001F73BB"/>
    <w:rsid w:val="001F748F"/>
    <w:rsid w:val="001F7624"/>
    <w:rsid w:val="00200B8D"/>
    <w:rsid w:val="00200F20"/>
    <w:rsid w:val="00201261"/>
    <w:rsid w:val="00202024"/>
    <w:rsid w:val="00202BE9"/>
    <w:rsid w:val="002043C1"/>
    <w:rsid w:val="00205CDB"/>
    <w:rsid w:val="002074CA"/>
    <w:rsid w:val="00207576"/>
    <w:rsid w:val="002104F7"/>
    <w:rsid w:val="00213E17"/>
    <w:rsid w:val="00214CC2"/>
    <w:rsid w:val="00220C20"/>
    <w:rsid w:val="00220C85"/>
    <w:rsid w:val="00222AFE"/>
    <w:rsid w:val="00223F07"/>
    <w:rsid w:val="002247EE"/>
    <w:rsid w:val="00224FFF"/>
    <w:rsid w:val="00226D51"/>
    <w:rsid w:val="00227114"/>
    <w:rsid w:val="002273BB"/>
    <w:rsid w:val="00230A27"/>
    <w:rsid w:val="002310C9"/>
    <w:rsid w:val="00236261"/>
    <w:rsid w:val="00237CF6"/>
    <w:rsid w:val="0024216E"/>
    <w:rsid w:val="002454E3"/>
    <w:rsid w:val="00245F48"/>
    <w:rsid w:val="002468D5"/>
    <w:rsid w:val="00246EA9"/>
    <w:rsid w:val="00250255"/>
    <w:rsid w:val="00250844"/>
    <w:rsid w:val="00251208"/>
    <w:rsid w:val="0025186C"/>
    <w:rsid w:val="00251BE2"/>
    <w:rsid w:val="00253792"/>
    <w:rsid w:val="00254A6C"/>
    <w:rsid w:val="002555CC"/>
    <w:rsid w:val="00256DE8"/>
    <w:rsid w:val="00256EE1"/>
    <w:rsid w:val="0026173E"/>
    <w:rsid w:val="00261AC9"/>
    <w:rsid w:val="002624BC"/>
    <w:rsid w:val="0026340B"/>
    <w:rsid w:val="00263DE7"/>
    <w:rsid w:val="00264A65"/>
    <w:rsid w:val="002652DC"/>
    <w:rsid w:val="00265A3A"/>
    <w:rsid w:val="00267361"/>
    <w:rsid w:val="002676F4"/>
    <w:rsid w:val="00272A13"/>
    <w:rsid w:val="0027403D"/>
    <w:rsid w:val="002742C8"/>
    <w:rsid w:val="0027491D"/>
    <w:rsid w:val="00274978"/>
    <w:rsid w:val="00274A36"/>
    <w:rsid w:val="00274EF8"/>
    <w:rsid w:val="00275117"/>
    <w:rsid w:val="00275D18"/>
    <w:rsid w:val="002773BD"/>
    <w:rsid w:val="00283CC2"/>
    <w:rsid w:val="00284689"/>
    <w:rsid w:val="00284902"/>
    <w:rsid w:val="002857F5"/>
    <w:rsid w:val="002862DF"/>
    <w:rsid w:val="00287A1B"/>
    <w:rsid w:val="002904D8"/>
    <w:rsid w:val="00290CC8"/>
    <w:rsid w:val="002940E3"/>
    <w:rsid w:val="0029542D"/>
    <w:rsid w:val="002954B4"/>
    <w:rsid w:val="00295787"/>
    <w:rsid w:val="00295EE8"/>
    <w:rsid w:val="002A05DC"/>
    <w:rsid w:val="002A2053"/>
    <w:rsid w:val="002A2496"/>
    <w:rsid w:val="002A31C6"/>
    <w:rsid w:val="002B1FFD"/>
    <w:rsid w:val="002B3C20"/>
    <w:rsid w:val="002B4B32"/>
    <w:rsid w:val="002B4BCC"/>
    <w:rsid w:val="002B568D"/>
    <w:rsid w:val="002B7656"/>
    <w:rsid w:val="002C01FC"/>
    <w:rsid w:val="002C18DB"/>
    <w:rsid w:val="002C65B5"/>
    <w:rsid w:val="002C68DB"/>
    <w:rsid w:val="002C6E62"/>
    <w:rsid w:val="002C770B"/>
    <w:rsid w:val="002D1E41"/>
    <w:rsid w:val="002D3526"/>
    <w:rsid w:val="002D4DB9"/>
    <w:rsid w:val="002D64E5"/>
    <w:rsid w:val="002E0BA4"/>
    <w:rsid w:val="002E17BB"/>
    <w:rsid w:val="002E22CD"/>
    <w:rsid w:val="002E3942"/>
    <w:rsid w:val="002E3D6E"/>
    <w:rsid w:val="002E59E0"/>
    <w:rsid w:val="002E644F"/>
    <w:rsid w:val="002E7608"/>
    <w:rsid w:val="002F0E8B"/>
    <w:rsid w:val="002F1461"/>
    <w:rsid w:val="002F1938"/>
    <w:rsid w:val="002F1B76"/>
    <w:rsid w:val="002F2A00"/>
    <w:rsid w:val="002F317E"/>
    <w:rsid w:val="002F4864"/>
    <w:rsid w:val="002F5686"/>
    <w:rsid w:val="002F7F9F"/>
    <w:rsid w:val="00300A90"/>
    <w:rsid w:val="00300D7C"/>
    <w:rsid w:val="00305181"/>
    <w:rsid w:val="00305883"/>
    <w:rsid w:val="003061CB"/>
    <w:rsid w:val="0030636B"/>
    <w:rsid w:val="00306588"/>
    <w:rsid w:val="00307CC4"/>
    <w:rsid w:val="0031020C"/>
    <w:rsid w:val="003106E8"/>
    <w:rsid w:val="003115CE"/>
    <w:rsid w:val="003117F8"/>
    <w:rsid w:val="0031233B"/>
    <w:rsid w:val="00312D02"/>
    <w:rsid w:val="00313492"/>
    <w:rsid w:val="00313596"/>
    <w:rsid w:val="00313853"/>
    <w:rsid w:val="00316291"/>
    <w:rsid w:val="00321F0B"/>
    <w:rsid w:val="00322538"/>
    <w:rsid w:val="00323246"/>
    <w:rsid w:val="003237AB"/>
    <w:rsid w:val="00323FED"/>
    <w:rsid w:val="003240DF"/>
    <w:rsid w:val="00324A34"/>
    <w:rsid w:val="00326F95"/>
    <w:rsid w:val="00332D29"/>
    <w:rsid w:val="00333017"/>
    <w:rsid w:val="00333943"/>
    <w:rsid w:val="00340EC1"/>
    <w:rsid w:val="00341B7A"/>
    <w:rsid w:val="00341E1C"/>
    <w:rsid w:val="00341FA4"/>
    <w:rsid w:val="003424FC"/>
    <w:rsid w:val="003437F8"/>
    <w:rsid w:val="003452E8"/>
    <w:rsid w:val="003456F7"/>
    <w:rsid w:val="00347988"/>
    <w:rsid w:val="00347AF9"/>
    <w:rsid w:val="003503FD"/>
    <w:rsid w:val="00350911"/>
    <w:rsid w:val="00351D39"/>
    <w:rsid w:val="00352FDD"/>
    <w:rsid w:val="00355CA3"/>
    <w:rsid w:val="00356691"/>
    <w:rsid w:val="00356D8D"/>
    <w:rsid w:val="00360A48"/>
    <w:rsid w:val="003610A8"/>
    <w:rsid w:val="0036127E"/>
    <w:rsid w:val="00362052"/>
    <w:rsid w:val="00363C39"/>
    <w:rsid w:val="003662F5"/>
    <w:rsid w:val="00367835"/>
    <w:rsid w:val="00370F3A"/>
    <w:rsid w:val="003711F0"/>
    <w:rsid w:val="00371394"/>
    <w:rsid w:val="0037284A"/>
    <w:rsid w:val="00374332"/>
    <w:rsid w:val="003748F1"/>
    <w:rsid w:val="00375392"/>
    <w:rsid w:val="00375D2E"/>
    <w:rsid w:val="00377D66"/>
    <w:rsid w:val="00380722"/>
    <w:rsid w:val="00380AF9"/>
    <w:rsid w:val="00380DAC"/>
    <w:rsid w:val="00384715"/>
    <w:rsid w:val="00384722"/>
    <w:rsid w:val="00384BB8"/>
    <w:rsid w:val="00385321"/>
    <w:rsid w:val="00386688"/>
    <w:rsid w:val="00386B0E"/>
    <w:rsid w:val="00387359"/>
    <w:rsid w:val="00390B4E"/>
    <w:rsid w:val="00391A8E"/>
    <w:rsid w:val="00391DEB"/>
    <w:rsid w:val="00392E8E"/>
    <w:rsid w:val="0039328E"/>
    <w:rsid w:val="00394F46"/>
    <w:rsid w:val="0039570B"/>
    <w:rsid w:val="003977EB"/>
    <w:rsid w:val="00397A5B"/>
    <w:rsid w:val="003A1FDE"/>
    <w:rsid w:val="003A3584"/>
    <w:rsid w:val="003A4073"/>
    <w:rsid w:val="003A4859"/>
    <w:rsid w:val="003A4DAC"/>
    <w:rsid w:val="003A4E1A"/>
    <w:rsid w:val="003A4FB1"/>
    <w:rsid w:val="003B162D"/>
    <w:rsid w:val="003B1AD7"/>
    <w:rsid w:val="003B35B4"/>
    <w:rsid w:val="003B3CEC"/>
    <w:rsid w:val="003B4A01"/>
    <w:rsid w:val="003B6031"/>
    <w:rsid w:val="003C01DF"/>
    <w:rsid w:val="003C1524"/>
    <w:rsid w:val="003C1BF4"/>
    <w:rsid w:val="003C2CE4"/>
    <w:rsid w:val="003C3A00"/>
    <w:rsid w:val="003C5333"/>
    <w:rsid w:val="003C6136"/>
    <w:rsid w:val="003C6BFD"/>
    <w:rsid w:val="003D0294"/>
    <w:rsid w:val="003D0C28"/>
    <w:rsid w:val="003D157B"/>
    <w:rsid w:val="003D42DE"/>
    <w:rsid w:val="003D513D"/>
    <w:rsid w:val="003D5500"/>
    <w:rsid w:val="003D562B"/>
    <w:rsid w:val="003D6CEA"/>
    <w:rsid w:val="003E072B"/>
    <w:rsid w:val="003E1FF8"/>
    <w:rsid w:val="003E4B41"/>
    <w:rsid w:val="003E4D13"/>
    <w:rsid w:val="003E78FA"/>
    <w:rsid w:val="003F017C"/>
    <w:rsid w:val="003F088F"/>
    <w:rsid w:val="003F2348"/>
    <w:rsid w:val="003F3D92"/>
    <w:rsid w:val="003F45E8"/>
    <w:rsid w:val="003F6B34"/>
    <w:rsid w:val="003F7496"/>
    <w:rsid w:val="003F798F"/>
    <w:rsid w:val="003F7EA5"/>
    <w:rsid w:val="0040064B"/>
    <w:rsid w:val="00400A2D"/>
    <w:rsid w:val="00400B5C"/>
    <w:rsid w:val="00401168"/>
    <w:rsid w:val="004018BC"/>
    <w:rsid w:val="00402BA4"/>
    <w:rsid w:val="004030D8"/>
    <w:rsid w:val="004035C8"/>
    <w:rsid w:val="004038A5"/>
    <w:rsid w:val="004039AC"/>
    <w:rsid w:val="00403A78"/>
    <w:rsid w:val="00403D31"/>
    <w:rsid w:val="00406118"/>
    <w:rsid w:val="00410153"/>
    <w:rsid w:val="00411E01"/>
    <w:rsid w:val="0041368D"/>
    <w:rsid w:val="0041381B"/>
    <w:rsid w:val="00414686"/>
    <w:rsid w:val="00414814"/>
    <w:rsid w:val="00414FD1"/>
    <w:rsid w:val="00417766"/>
    <w:rsid w:val="004178D6"/>
    <w:rsid w:val="00420BA3"/>
    <w:rsid w:val="00420DE0"/>
    <w:rsid w:val="00421F75"/>
    <w:rsid w:val="00424549"/>
    <w:rsid w:val="00426881"/>
    <w:rsid w:val="00427085"/>
    <w:rsid w:val="0043425E"/>
    <w:rsid w:val="004369E8"/>
    <w:rsid w:val="00436A65"/>
    <w:rsid w:val="0043750C"/>
    <w:rsid w:val="00437FCB"/>
    <w:rsid w:val="004427D8"/>
    <w:rsid w:val="00443366"/>
    <w:rsid w:val="004435C8"/>
    <w:rsid w:val="00445511"/>
    <w:rsid w:val="004458C9"/>
    <w:rsid w:val="00445BB0"/>
    <w:rsid w:val="0044671D"/>
    <w:rsid w:val="00450982"/>
    <w:rsid w:val="004513BA"/>
    <w:rsid w:val="00451454"/>
    <w:rsid w:val="00451A9B"/>
    <w:rsid w:val="00452577"/>
    <w:rsid w:val="00453BCB"/>
    <w:rsid w:val="00455A9A"/>
    <w:rsid w:val="0045664B"/>
    <w:rsid w:val="004568CD"/>
    <w:rsid w:val="004575A9"/>
    <w:rsid w:val="004576C9"/>
    <w:rsid w:val="004579D2"/>
    <w:rsid w:val="00457FD1"/>
    <w:rsid w:val="0046190A"/>
    <w:rsid w:val="00461994"/>
    <w:rsid w:val="00464705"/>
    <w:rsid w:val="004657CC"/>
    <w:rsid w:val="00466252"/>
    <w:rsid w:val="0046771B"/>
    <w:rsid w:val="00470604"/>
    <w:rsid w:val="00470BAB"/>
    <w:rsid w:val="00471DC8"/>
    <w:rsid w:val="004727EB"/>
    <w:rsid w:val="00472A58"/>
    <w:rsid w:val="00472C9D"/>
    <w:rsid w:val="00473376"/>
    <w:rsid w:val="004738D2"/>
    <w:rsid w:val="00476F63"/>
    <w:rsid w:val="0048096A"/>
    <w:rsid w:val="00480FDE"/>
    <w:rsid w:val="004811AB"/>
    <w:rsid w:val="00481373"/>
    <w:rsid w:val="00482F08"/>
    <w:rsid w:val="004834A8"/>
    <w:rsid w:val="004835AC"/>
    <w:rsid w:val="00483656"/>
    <w:rsid w:val="004838C2"/>
    <w:rsid w:val="00484AAD"/>
    <w:rsid w:val="00484AC0"/>
    <w:rsid w:val="00484C64"/>
    <w:rsid w:val="0048613D"/>
    <w:rsid w:val="004876B3"/>
    <w:rsid w:val="00487C4C"/>
    <w:rsid w:val="004913CC"/>
    <w:rsid w:val="00492D76"/>
    <w:rsid w:val="00493515"/>
    <w:rsid w:val="0049467D"/>
    <w:rsid w:val="0049575D"/>
    <w:rsid w:val="004964A2"/>
    <w:rsid w:val="00497790"/>
    <w:rsid w:val="004A09DB"/>
    <w:rsid w:val="004A297B"/>
    <w:rsid w:val="004A3A26"/>
    <w:rsid w:val="004A3A7F"/>
    <w:rsid w:val="004A4DA1"/>
    <w:rsid w:val="004A6503"/>
    <w:rsid w:val="004A6AB4"/>
    <w:rsid w:val="004A6C42"/>
    <w:rsid w:val="004A6CDE"/>
    <w:rsid w:val="004A7000"/>
    <w:rsid w:val="004A72A3"/>
    <w:rsid w:val="004A7F23"/>
    <w:rsid w:val="004B1D5C"/>
    <w:rsid w:val="004B431C"/>
    <w:rsid w:val="004B46B8"/>
    <w:rsid w:val="004B5598"/>
    <w:rsid w:val="004B57E2"/>
    <w:rsid w:val="004B5967"/>
    <w:rsid w:val="004B7946"/>
    <w:rsid w:val="004C06E1"/>
    <w:rsid w:val="004C0C6E"/>
    <w:rsid w:val="004C66C9"/>
    <w:rsid w:val="004C6C6C"/>
    <w:rsid w:val="004C77E4"/>
    <w:rsid w:val="004D037F"/>
    <w:rsid w:val="004D0638"/>
    <w:rsid w:val="004D11B9"/>
    <w:rsid w:val="004D1FD2"/>
    <w:rsid w:val="004D284B"/>
    <w:rsid w:val="004D3169"/>
    <w:rsid w:val="004D42B3"/>
    <w:rsid w:val="004D4942"/>
    <w:rsid w:val="004D4B5F"/>
    <w:rsid w:val="004D64D9"/>
    <w:rsid w:val="004D6619"/>
    <w:rsid w:val="004D7348"/>
    <w:rsid w:val="004D756A"/>
    <w:rsid w:val="004D7DE9"/>
    <w:rsid w:val="004E0DDC"/>
    <w:rsid w:val="004E24B4"/>
    <w:rsid w:val="004E38D3"/>
    <w:rsid w:val="004E55A6"/>
    <w:rsid w:val="004E6158"/>
    <w:rsid w:val="004E6DE2"/>
    <w:rsid w:val="004F1E90"/>
    <w:rsid w:val="004F2677"/>
    <w:rsid w:val="004F3E97"/>
    <w:rsid w:val="004F3F0C"/>
    <w:rsid w:val="004F4B05"/>
    <w:rsid w:val="004F5056"/>
    <w:rsid w:val="004F59B7"/>
    <w:rsid w:val="004F5E48"/>
    <w:rsid w:val="004F616A"/>
    <w:rsid w:val="004F6496"/>
    <w:rsid w:val="004F6BC3"/>
    <w:rsid w:val="00500181"/>
    <w:rsid w:val="005010D7"/>
    <w:rsid w:val="00501B1C"/>
    <w:rsid w:val="00503650"/>
    <w:rsid w:val="00503B63"/>
    <w:rsid w:val="00504291"/>
    <w:rsid w:val="00505148"/>
    <w:rsid w:val="00505342"/>
    <w:rsid w:val="00506116"/>
    <w:rsid w:val="0050616B"/>
    <w:rsid w:val="00507B95"/>
    <w:rsid w:val="0051245E"/>
    <w:rsid w:val="00512556"/>
    <w:rsid w:val="005127BA"/>
    <w:rsid w:val="005138EE"/>
    <w:rsid w:val="005144F2"/>
    <w:rsid w:val="00515B6D"/>
    <w:rsid w:val="00517E90"/>
    <w:rsid w:val="005213E2"/>
    <w:rsid w:val="0052763B"/>
    <w:rsid w:val="00527673"/>
    <w:rsid w:val="00527B90"/>
    <w:rsid w:val="005313E4"/>
    <w:rsid w:val="00531502"/>
    <w:rsid w:val="005318FF"/>
    <w:rsid w:val="005326F0"/>
    <w:rsid w:val="00532CED"/>
    <w:rsid w:val="00534C50"/>
    <w:rsid w:val="00535961"/>
    <w:rsid w:val="00535EDA"/>
    <w:rsid w:val="0053630E"/>
    <w:rsid w:val="005365C2"/>
    <w:rsid w:val="00536F76"/>
    <w:rsid w:val="00542F2D"/>
    <w:rsid w:val="005436F5"/>
    <w:rsid w:val="0054600C"/>
    <w:rsid w:val="00546775"/>
    <w:rsid w:val="00547D60"/>
    <w:rsid w:val="00550265"/>
    <w:rsid w:val="00550AFE"/>
    <w:rsid w:val="005519C9"/>
    <w:rsid w:val="00552AA0"/>
    <w:rsid w:val="00554C23"/>
    <w:rsid w:val="00556D4E"/>
    <w:rsid w:val="00556FD5"/>
    <w:rsid w:val="00560534"/>
    <w:rsid w:val="00561410"/>
    <w:rsid w:val="0056149C"/>
    <w:rsid w:val="005624BB"/>
    <w:rsid w:val="005649A9"/>
    <w:rsid w:val="00565319"/>
    <w:rsid w:val="005654EA"/>
    <w:rsid w:val="00567264"/>
    <w:rsid w:val="00570DB9"/>
    <w:rsid w:val="00571006"/>
    <w:rsid w:val="00571F63"/>
    <w:rsid w:val="00572965"/>
    <w:rsid w:val="00572D31"/>
    <w:rsid w:val="0057441A"/>
    <w:rsid w:val="0057456B"/>
    <w:rsid w:val="00575107"/>
    <w:rsid w:val="00580DBB"/>
    <w:rsid w:val="00581935"/>
    <w:rsid w:val="00581ABF"/>
    <w:rsid w:val="00583E56"/>
    <w:rsid w:val="00584212"/>
    <w:rsid w:val="00587D12"/>
    <w:rsid w:val="005909EA"/>
    <w:rsid w:val="00590C87"/>
    <w:rsid w:val="0059197B"/>
    <w:rsid w:val="00592098"/>
    <w:rsid w:val="005924E7"/>
    <w:rsid w:val="00593B4A"/>
    <w:rsid w:val="00593E58"/>
    <w:rsid w:val="00597C69"/>
    <w:rsid w:val="005A5927"/>
    <w:rsid w:val="005A5DF3"/>
    <w:rsid w:val="005B1FF9"/>
    <w:rsid w:val="005B2406"/>
    <w:rsid w:val="005B36EE"/>
    <w:rsid w:val="005B466A"/>
    <w:rsid w:val="005B4A39"/>
    <w:rsid w:val="005B6447"/>
    <w:rsid w:val="005C1151"/>
    <w:rsid w:val="005C26D6"/>
    <w:rsid w:val="005C2C53"/>
    <w:rsid w:val="005C3D7F"/>
    <w:rsid w:val="005C6E14"/>
    <w:rsid w:val="005D0840"/>
    <w:rsid w:val="005D1150"/>
    <w:rsid w:val="005D155A"/>
    <w:rsid w:val="005D166E"/>
    <w:rsid w:val="005D23DA"/>
    <w:rsid w:val="005D4660"/>
    <w:rsid w:val="005D4D70"/>
    <w:rsid w:val="005D7FBC"/>
    <w:rsid w:val="005E0115"/>
    <w:rsid w:val="005E28E8"/>
    <w:rsid w:val="005E5B18"/>
    <w:rsid w:val="005E5DE0"/>
    <w:rsid w:val="005E610F"/>
    <w:rsid w:val="005E68D4"/>
    <w:rsid w:val="005E6A2A"/>
    <w:rsid w:val="005E7202"/>
    <w:rsid w:val="005F16CD"/>
    <w:rsid w:val="005F3947"/>
    <w:rsid w:val="005F50E8"/>
    <w:rsid w:val="005F7D69"/>
    <w:rsid w:val="006019DB"/>
    <w:rsid w:val="0060329C"/>
    <w:rsid w:val="00603EC1"/>
    <w:rsid w:val="00605766"/>
    <w:rsid w:val="006070A0"/>
    <w:rsid w:val="006073F4"/>
    <w:rsid w:val="00607DC8"/>
    <w:rsid w:val="00607EBB"/>
    <w:rsid w:val="006108DC"/>
    <w:rsid w:val="006113B9"/>
    <w:rsid w:val="0061273E"/>
    <w:rsid w:val="006128E0"/>
    <w:rsid w:val="00613B92"/>
    <w:rsid w:val="00614EAC"/>
    <w:rsid w:val="00621194"/>
    <w:rsid w:val="006216FF"/>
    <w:rsid w:val="00621E65"/>
    <w:rsid w:val="00622514"/>
    <w:rsid w:val="0062267D"/>
    <w:rsid w:val="00622D98"/>
    <w:rsid w:val="006231D3"/>
    <w:rsid w:val="0062632C"/>
    <w:rsid w:val="00627065"/>
    <w:rsid w:val="0062761B"/>
    <w:rsid w:val="006276C0"/>
    <w:rsid w:val="006304DC"/>
    <w:rsid w:val="006317E9"/>
    <w:rsid w:val="00632739"/>
    <w:rsid w:val="00633120"/>
    <w:rsid w:val="006344E6"/>
    <w:rsid w:val="0063486F"/>
    <w:rsid w:val="00637085"/>
    <w:rsid w:val="006376D3"/>
    <w:rsid w:val="0064076D"/>
    <w:rsid w:val="00640831"/>
    <w:rsid w:val="0064182B"/>
    <w:rsid w:val="0064198B"/>
    <w:rsid w:val="006427CF"/>
    <w:rsid w:val="00643C01"/>
    <w:rsid w:val="00643F00"/>
    <w:rsid w:val="00644BCA"/>
    <w:rsid w:val="0064645F"/>
    <w:rsid w:val="00652E05"/>
    <w:rsid w:val="00653856"/>
    <w:rsid w:val="00653ABD"/>
    <w:rsid w:val="00653CFF"/>
    <w:rsid w:val="00653D8B"/>
    <w:rsid w:val="00654C04"/>
    <w:rsid w:val="00655B72"/>
    <w:rsid w:val="00655EAF"/>
    <w:rsid w:val="006564EA"/>
    <w:rsid w:val="00657136"/>
    <w:rsid w:val="00657ECB"/>
    <w:rsid w:val="00657EF6"/>
    <w:rsid w:val="00660B8F"/>
    <w:rsid w:val="00663143"/>
    <w:rsid w:val="00671367"/>
    <w:rsid w:val="00671FA7"/>
    <w:rsid w:val="006744EA"/>
    <w:rsid w:val="00674F9C"/>
    <w:rsid w:val="006760B4"/>
    <w:rsid w:val="00676CBB"/>
    <w:rsid w:val="006805F9"/>
    <w:rsid w:val="006809AF"/>
    <w:rsid w:val="00681285"/>
    <w:rsid w:val="0068193B"/>
    <w:rsid w:val="00682A93"/>
    <w:rsid w:val="00682AE7"/>
    <w:rsid w:val="00683A2E"/>
    <w:rsid w:val="00687190"/>
    <w:rsid w:val="0068795C"/>
    <w:rsid w:val="00691BEB"/>
    <w:rsid w:val="006937D4"/>
    <w:rsid w:val="006953CF"/>
    <w:rsid w:val="00695626"/>
    <w:rsid w:val="00697AE9"/>
    <w:rsid w:val="006A0D3E"/>
    <w:rsid w:val="006A30B6"/>
    <w:rsid w:val="006A3F10"/>
    <w:rsid w:val="006A5004"/>
    <w:rsid w:val="006A5525"/>
    <w:rsid w:val="006A5A3C"/>
    <w:rsid w:val="006A6C16"/>
    <w:rsid w:val="006A6EB1"/>
    <w:rsid w:val="006A756B"/>
    <w:rsid w:val="006A75A5"/>
    <w:rsid w:val="006A7950"/>
    <w:rsid w:val="006A7C00"/>
    <w:rsid w:val="006A7DE3"/>
    <w:rsid w:val="006B3893"/>
    <w:rsid w:val="006B3BC6"/>
    <w:rsid w:val="006B4E6C"/>
    <w:rsid w:val="006B5179"/>
    <w:rsid w:val="006B5C73"/>
    <w:rsid w:val="006B60BB"/>
    <w:rsid w:val="006C00F7"/>
    <w:rsid w:val="006C0BF6"/>
    <w:rsid w:val="006C2A91"/>
    <w:rsid w:val="006C391D"/>
    <w:rsid w:val="006C41C5"/>
    <w:rsid w:val="006C4CFF"/>
    <w:rsid w:val="006C59BB"/>
    <w:rsid w:val="006C5EE7"/>
    <w:rsid w:val="006C6144"/>
    <w:rsid w:val="006C6FE5"/>
    <w:rsid w:val="006C78DD"/>
    <w:rsid w:val="006D14C2"/>
    <w:rsid w:val="006D199E"/>
    <w:rsid w:val="006D2503"/>
    <w:rsid w:val="006D3085"/>
    <w:rsid w:val="006D3A98"/>
    <w:rsid w:val="006D5022"/>
    <w:rsid w:val="006D5BE4"/>
    <w:rsid w:val="006D64E4"/>
    <w:rsid w:val="006D6AB2"/>
    <w:rsid w:val="006E0794"/>
    <w:rsid w:val="006E0826"/>
    <w:rsid w:val="006E0ABA"/>
    <w:rsid w:val="006E0C1F"/>
    <w:rsid w:val="006E108B"/>
    <w:rsid w:val="006E1DF4"/>
    <w:rsid w:val="006E2AF5"/>
    <w:rsid w:val="006E4842"/>
    <w:rsid w:val="006E70C7"/>
    <w:rsid w:val="006E7832"/>
    <w:rsid w:val="006F0641"/>
    <w:rsid w:val="006F10E7"/>
    <w:rsid w:val="006F25B5"/>
    <w:rsid w:val="006F4672"/>
    <w:rsid w:val="006F61FE"/>
    <w:rsid w:val="006F6440"/>
    <w:rsid w:val="006F6D24"/>
    <w:rsid w:val="006F76BE"/>
    <w:rsid w:val="007014CC"/>
    <w:rsid w:val="00702253"/>
    <w:rsid w:val="00702661"/>
    <w:rsid w:val="007064DE"/>
    <w:rsid w:val="0070671E"/>
    <w:rsid w:val="00706CED"/>
    <w:rsid w:val="0070711D"/>
    <w:rsid w:val="007104EE"/>
    <w:rsid w:val="00710C7C"/>
    <w:rsid w:val="00710E0A"/>
    <w:rsid w:val="00710E79"/>
    <w:rsid w:val="00710EA7"/>
    <w:rsid w:val="0071418F"/>
    <w:rsid w:val="00715419"/>
    <w:rsid w:val="00715E55"/>
    <w:rsid w:val="00717096"/>
    <w:rsid w:val="00717644"/>
    <w:rsid w:val="00720288"/>
    <w:rsid w:val="00722033"/>
    <w:rsid w:val="00722645"/>
    <w:rsid w:val="007242D4"/>
    <w:rsid w:val="00724436"/>
    <w:rsid w:val="00724471"/>
    <w:rsid w:val="00724849"/>
    <w:rsid w:val="00726B9E"/>
    <w:rsid w:val="00726DD2"/>
    <w:rsid w:val="0073057E"/>
    <w:rsid w:val="00731423"/>
    <w:rsid w:val="00731680"/>
    <w:rsid w:val="007333D3"/>
    <w:rsid w:val="0073342C"/>
    <w:rsid w:val="0073545B"/>
    <w:rsid w:val="007360A3"/>
    <w:rsid w:val="007360EC"/>
    <w:rsid w:val="0073639F"/>
    <w:rsid w:val="007376CE"/>
    <w:rsid w:val="00740F06"/>
    <w:rsid w:val="00741500"/>
    <w:rsid w:val="00742189"/>
    <w:rsid w:val="00742667"/>
    <w:rsid w:val="00744159"/>
    <w:rsid w:val="007473BF"/>
    <w:rsid w:val="007500F7"/>
    <w:rsid w:val="0075020D"/>
    <w:rsid w:val="00750B51"/>
    <w:rsid w:val="007514B7"/>
    <w:rsid w:val="0075625A"/>
    <w:rsid w:val="007577DD"/>
    <w:rsid w:val="00757E2E"/>
    <w:rsid w:val="00760789"/>
    <w:rsid w:val="007612E4"/>
    <w:rsid w:val="00761B01"/>
    <w:rsid w:val="00761E72"/>
    <w:rsid w:val="007650A1"/>
    <w:rsid w:val="007662F3"/>
    <w:rsid w:val="007672CC"/>
    <w:rsid w:val="007708D9"/>
    <w:rsid w:val="00771484"/>
    <w:rsid w:val="0077221C"/>
    <w:rsid w:val="0077257B"/>
    <w:rsid w:val="0077330E"/>
    <w:rsid w:val="00774EBA"/>
    <w:rsid w:val="007757BC"/>
    <w:rsid w:val="0077795A"/>
    <w:rsid w:val="0078134F"/>
    <w:rsid w:val="00781477"/>
    <w:rsid w:val="00782468"/>
    <w:rsid w:val="0078252C"/>
    <w:rsid w:val="0078456F"/>
    <w:rsid w:val="007864E0"/>
    <w:rsid w:val="007872F0"/>
    <w:rsid w:val="007904A7"/>
    <w:rsid w:val="0079135E"/>
    <w:rsid w:val="007928BC"/>
    <w:rsid w:val="00792A3B"/>
    <w:rsid w:val="00792C95"/>
    <w:rsid w:val="00794307"/>
    <w:rsid w:val="007953DA"/>
    <w:rsid w:val="007970EC"/>
    <w:rsid w:val="007A0572"/>
    <w:rsid w:val="007A05A2"/>
    <w:rsid w:val="007A09C6"/>
    <w:rsid w:val="007A0F67"/>
    <w:rsid w:val="007A21FF"/>
    <w:rsid w:val="007A4084"/>
    <w:rsid w:val="007A463A"/>
    <w:rsid w:val="007A493D"/>
    <w:rsid w:val="007A5AC2"/>
    <w:rsid w:val="007B13BC"/>
    <w:rsid w:val="007B2ADF"/>
    <w:rsid w:val="007B3144"/>
    <w:rsid w:val="007B4B8E"/>
    <w:rsid w:val="007B5920"/>
    <w:rsid w:val="007B5C0E"/>
    <w:rsid w:val="007B6717"/>
    <w:rsid w:val="007B6923"/>
    <w:rsid w:val="007B7298"/>
    <w:rsid w:val="007B7A33"/>
    <w:rsid w:val="007B7BB0"/>
    <w:rsid w:val="007C0455"/>
    <w:rsid w:val="007C046E"/>
    <w:rsid w:val="007C178A"/>
    <w:rsid w:val="007C510E"/>
    <w:rsid w:val="007C51A3"/>
    <w:rsid w:val="007C5226"/>
    <w:rsid w:val="007C5ECA"/>
    <w:rsid w:val="007C68AB"/>
    <w:rsid w:val="007C6A67"/>
    <w:rsid w:val="007C7EA2"/>
    <w:rsid w:val="007D0C7E"/>
    <w:rsid w:val="007D0CD2"/>
    <w:rsid w:val="007D0E75"/>
    <w:rsid w:val="007D1B4A"/>
    <w:rsid w:val="007D38B4"/>
    <w:rsid w:val="007E0A12"/>
    <w:rsid w:val="007E0CB6"/>
    <w:rsid w:val="007E17F1"/>
    <w:rsid w:val="007E1815"/>
    <w:rsid w:val="007E1FCA"/>
    <w:rsid w:val="007E28F2"/>
    <w:rsid w:val="007E2F30"/>
    <w:rsid w:val="007E337B"/>
    <w:rsid w:val="007E5229"/>
    <w:rsid w:val="007E67E1"/>
    <w:rsid w:val="007E6EF5"/>
    <w:rsid w:val="007E76C7"/>
    <w:rsid w:val="007E76F0"/>
    <w:rsid w:val="007F01F5"/>
    <w:rsid w:val="007F09DC"/>
    <w:rsid w:val="007F16FC"/>
    <w:rsid w:val="007F39BE"/>
    <w:rsid w:val="007F3A21"/>
    <w:rsid w:val="007F3E82"/>
    <w:rsid w:val="007F4949"/>
    <w:rsid w:val="007F4ABA"/>
    <w:rsid w:val="007F52C6"/>
    <w:rsid w:val="007F58ED"/>
    <w:rsid w:val="007F5C6F"/>
    <w:rsid w:val="007F6B1C"/>
    <w:rsid w:val="0080061B"/>
    <w:rsid w:val="0080064D"/>
    <w:rsid w:val="00800C29"/>
    <w:rsid w:val="0080103E"/>
    <w:rsid w:val="008011D6"/>
    <w:rsid w:val="00801BA8"/>
    <w:rsid w:val="00801FD4"/>
    <w:rsid w:val="0080256E"/>
    <w:rsid w:val="00802A88"/>
    <w:rsid w:val="0080321B"/>
    <w:rsid w:val="00803C5A"/>
    <w:rsid w:val="00803CEA"/>
    <w:rsid w:val="00805417"/>
    <w:rsid w:val="00806702"/>
    <w:rsid w:val="008078BE"/>
    <w:rsid w:val="00810F8A"/>
    <w:rsid w:val="00811BCA"/>
    <w:rsid w:val="00811F7D"/>
    <w:rsid w:val="00814571"/>
    <w:rsid w:val="00814587"/>
    <w:rsid w:val="00814592"/>
    <w:rsid w:val="00814E06"/>
    <w:rsid w:val="00814F93"/>
    <w:rsid w:val="00815CDD"/>
    <w:rsid w:val="0081678C"/>
    <w:rsid w:val="0082135C"/>
    <w:rsid w:val="008225C4"/>
    <w:rsid w:val="008228AE"/>
    <w:rsid w:val="0082373B"/>
    <w:rsid w:val="00825DA4"/>
    <w:rsid w:val="0082610A"/>
    <w:rsid w:val="00826162"/>
    <w:rsid w:val="0082662A"/>
    <w:rsid w:val="00826C01"/>
    <w:rsid w:val="008273AA"/>
    <w:rsid w:val="0082747D"/>
    <w:rsid w:val="0082781C"/>
    <w:rsid w:val="00830DB4"/>
    <w:rsid w:val="00832C48"/>
    <w:rsid w:val="00832E66"/>
    <w:rsid w:val="00834743"/>
    <w:rsid w:val="008347E1"/>
    <w:rsid w:val="00835573"/>
    <w:rsid w:val="00835B30"/>
    <w:rsid w:val="00836726"/>
    <w:rsid w:val="0083724C"/>
    <w:rsid w:val="00840063"/>
    <w:rsid w:val="00841DC6"/>
    <w:rsid w:val="00842F0C"/>
    <w:rsid w:val="008434F5"/>
    <w:rsid w:val="00844CF8"/>
    <w:rsid w:val="008454D8"/>
    <w:rsid w:val="0084625A"/>
    <w:rsid w:val="008475FD"/>
    <w:rsid w:val="00850DAC"/>
    <w:rsid w:val="00853160"/>
    <w:rsid w:val="00853364"/>
    <w:rsid w:val="00853735"/>
    <w:rsid w:val="0085489A"/>
    <w:rsid w:val="0085548E"/>
    <w:rsid w:val="0085571D"/>
    <w:rsid w:val="00855794"/>
    <w:rsid w:val="00856980"/>
    <w:rsid w:val="00857CED"/>
    <w:rsid w:val="00860A27"/>
    <w:rsid w:val="00861C34"/>
    <w:rsid w:val="008647EF"/>
    <w:rsid w:val="00865C7E"/>
    <w:rsid w:val="008664E3"/>
    <w:rsid w:val="008667A0"/>
    <w:rsid w:val="00867259"/>
    <w:rsid w:val="00867E00"/>
    <w:rsid w:val="008713E1"/>
    <w:rsid w:val="00871C22"/>
    <w:rsid w:val="00871EA5"/>
    <w:rsid w:val="00873C6D"/>
    <w:rsid w:val="00873E8A"/>
    <w:rsid w:val="00874221"/>
    <w:rsid w:val="008743CF"/>
    <w:rsid w:val="00874C00"/>
    <w:rsid w:val="0087555A"/>
    <w:rsid w:val="0087614A"/>
    <w:rsid w:val="00876325"/>
    <w:rsid w:val="00876755"/>
    <w:rsid w:val="00881A20"/>
    <w:rsid w:val="00882A2A"/>
    <w:rsid w:val="00882C32"/>
    <w:rsid w:val="00883266"/>
    <w:rsid w:val="0088416A"/>
    <w:rsid w:val="00886038"/>
    <w:rsid w:val="0088731F"/>
    <w:rsid w:val="00887EDF"/>
    <w:rsid w:val="008907B0"/>
    <w:rsid w:val="00891415"/>
    <w:rsid w:val="00891737"/>
    <w:rsid w:val="00893666"/>
    <w:rsid w:val="008937A9"/>
    <w:rsid w:val="008941F2"/>
    <w:rsid w:val="00896FEC"/>
    <w:rsid w:val="0089733B"/>
    <w:rsid w:val="008A0721"/>
    <w:rsid w:val="008A0956"/>
    <w:rsid w:val="008A3261"/>
    <w:rsid w:val="008A4258"/>
    <w:rsid w:val="008A427D"/>
    <w:rsid w:val="008A5B6A"/>
    <w:rsid w:val="008A5E0B"/>
    <w:rsid w:val="008A714D"/>
    <w:rsid w:val="008A71B4"/>
    <w:rsid w:val="008B334D"/>
    <w:rsid w:val="008B3F7C"/>
    <w:rsid w:val="008B54EB"/>
    <w:rsid w:val="008B6C8F"/>
    <w:rsid w:val="008C0E64"/>
    <w:rsid w:val="008C17BF"/>
    <w:rsid w:val="008C3237"/>
    <w:rsid w:val="008C38E2"/>
    <w:rsid w:val="008C397D"/>
    <w:rsid w:val="008C3CF9"/>
    <w:rsid w:val="008C41E6"/>
    <w:rsid w:val="008C4E2A"/>
    <w:rsid w:val="008C6D16"/>
    <w:rsid w:val="008D06FD"/>
    <w:rsid w:val="008D1993"/>
    <w:rsid w:val="008D1E9F"/>
    <w:rsid w:val="008D26F4"/>
    <w:rsid w:val="008D28A3"/>
    <w:rsid w:val="008D2989"/>
    <w:rsid w:val="008D3698"/>
    <w:rsid w:val="008D385B"/>
    <w:rsid w:val="008D5694"/>
    <w:rsid w:val="008D7938"/>
    <w:rsid w:val="008E01FB"/>
    <w:rsid w:val="008E0239"/>
    <w:rsid w:val="008E030A"/>
    <w:rsid w:val="008E06C9"/>
    <w:rsid w:val="008E0C2A"/>
    <w:rsid w:val="008E17EF"/>
    <w:rsid w:val="008E3132"/>
    <w:rsid w:val="008E4C4C"/>
    <w:rsid w:val="008E4E7C"/>
    <w:rsid w:val="008F02CC"/>
    <w:rsid w:val="008F0F19"/>
    <w:rsid w:val="008F18A5"/>
    <w:rsid w:val="008F1DAB"/>
    <w:rsid w:val="008F1F9C"/>
    <w:rsid w:val="008F4653"/>
    <w:rsid w:val="008F5468"/>
    <w:rsid w:val="008F56EB"/>
    <w:rsid w:val="008F6BBE"/>
    <w:rsid w:val="008F6E55"/>
    <w:rsid w:val="009029E3"/>
    <w:rsid w:val="00902A66"/>
    <w:rsid w:val="00903529"/>
    <w:rsid w:val="00905AAF"/>
    <w:rsid w:val="009111EF"/>
    <w:rsid w:val="00911532"/>
    <w:rsid w:val="00911925"/>
    <w:rsid w:val="00911AE8"/>
    <w:rsid w:val="0091278E"/>
    <w:rsid w:val="00912B96"/>
    <w:rsid w:val="00913910"/>
    <w:rsid w:val="0091429B"/>
    <w:rsid w:val="00914963"/>
    <w:rsid w:val="009152D8"/>
    <w:rsid w:val="00917B85"/>
    <w:rsid w:val="00917F4D"/>
    <w:rsid w:val="0092242C"/>
    <w:rsid w:val="00922968"/>
    <w:rsid w:val="0092503B"/>
    <w:rsid w:val="0092746F"/>
    <w:rsid w:val="009278EE"/>
    <w:rsid w:val="00930744"/>
    <w:rsid w:val="00932DE6"/>
    <w:rsid w:val="009342B9"/>
    <w:rsid w:val="009345B1"/>
    <w:rsid w:val="00935CEE"/>
    <w:rsid w:val="00935F84"/>
    <w:rsid w:val="009372A7"/>
    <w:rsid w:val="009402A8"/>
    <w:rsid w:val="00940628"/>
    <w:rsid w:val="00940E62"/>
    <w:rsid w:val="00943CFC"/>
    <w:rsid w:val="00944CE0"/>
    <w:rsid w:val="0094586A"/>
    <w:rsid w:val="0094640B"/>
    <w:rsid w:val="00946831"/>
    <w:rsid w:val="00947EB0"/>
    <w:rsid w:val="0095104E"/>
    <w:rsid w:val="0095400D"/>
    <w:rsid w:val="009549AC"/>
    <w:rsid w:val="00955905"/>
    <w:rsid w:val="00955D00"/>
    <w:rsid w:val="00956F1D"/>
    <w:rsid w:val="00957B5E"/>
    <w:rsid w:val="00960701"/>
    <w:rsid w:val="00960BD2"/>
    <w:rsid w:val="00961226"/>
    <w:rsid w:val="009629FE"/>
    <w:rsid w:val="0096311C"/>
    <w:rsid w:val="00964938"/>
    <w:rsid w:val="009661A1"/>
    <w:rsid w:val="0096786F"/>
    <w:rsid w:val="00971B4D"/>
    <w:rsid w:val="00972AE1"/>
    <w:rsid w:val="00972BC7"/>
    <w:rsid w:val="00974547"/>
    <w:rsid w:val="00974FBE"/>
    <w:rsid w:val="009754E3"/>
    <w:rsid w:val="0097594D"/>
    <w:rsid w:val="00976B9F"/>
    <w:rsid w:val="00977E04"/>
    <w:rsid w:val="0098009E"/>
    <w:rsid w:val="00981309"/>
    <w:rsid w:val="00982803"/>
    <w:rsid w:val="00982CFC"/>
    <w:rsid w:val="00983597"/>
    <w:rsid w:val="00984505"/>
    <w:rsid w:val="00984641"/>
    <w:rsid w:val="0098600F"/>
    <w:rsid w:val="00986288"/>
    <w:rsid w:val="009871B6"/>
    <w:rsid w:val="009873C5"/>
    <w:rsid w:val="009911CA"/>
    <w:rsid w:val="00991FA3"/>
    <w:rsid w:val="00995467"/>
    <w:rsid w:val="0099640B"/>
    <w:rsid w:val="009A0D4D"/>
    <w:rsid w:val="009A105F"/>
    <w:rsid w:val="009A20DF"/>
    <w:rsid w:val="009A2C1C"/>
    <w:rsid w:val="009A3767"/>
    <w:rsid w:val="009A484B"/>
    <w:rsid w:val="009A712B"/>
    <w:rsid w:val="009B2884"/>
    <w:rsid w:val="009B2D7D"/>
    <w:rsid w:val="009B4574"/>
    <w:rsid w:val="009B5566"/>
    <w:rsid w:val="009B563C"/>
    <w:rsid w:val="009B5FF3"/>
    <w:rsid w:val="009B7D28"/>
    <w:rsid w:val="009B7D3F"/>
    <w:rsid w:val="009C0817"/>
    <w:rsid w:val="009C1B24"/>
    <w:rsid w:val="009C1C69"/>
    <w:rsid w:val="009C3F80"/>
    <w:rsid w:val="009C5EA6"/>
    <w:rsid w:val="009C66BD"/>
    <w:rsid w:val="009C6CE8"/>
    <w:rsid w:val="009C6D9B"/>
    <w:rsid w:val="009C70A6"/>
    <w:rsid w:val="009D0AA0"/>
    <w:rsid w:val="009D120E"/>
    <w:rsid w:val="009D1DC0"/>
    <w:rsid w:val="009D6BB0"/>
    <w:rsid w:val="009D6ED8"/>
    <w:rsid w:val="009E057E"/>
    <w:rsid w:val="009E25EC"/>
    <w:rsid w:val="009E2F93"/>
    <w:rsid w:val="009E340B"/>
    <w:rsid w:val="009E3503"/>
    <w:rsid w:val="009E3606"/>
    <w:rsid w:val="009E3690"/>
    <w:rsid w:val="009E415F"/>
    <w:rsid w:val="009E4420"/>
    <w:rsid w:val="009E45D5"/>
    <w:rsid w:val="009E4996"/>
    <w:rsid w:val="009E6E20"/>
    <w:rsid w:val="009E7AA0"/>
    <w:rsid w:val="009F0184"/>
    <w:rsid w:val="009F147C"/>
    <w:rsid w:val="009F2305"/>
    <w:rsid w:val="009F347C"/>
    <w:rsid w:val="009F7B5F"/>
    <w:rsid w:val="00A00C8C"/>
    <w:rsid w:val="00A01216"/>
    <w:rsid w:val="00A02019"/>
    <w:rsid w:val="00A02FE0"/>
    <w:rsid w:val="00A02FF5"/>
    <w:rsid w:val="00A033A9"/>
    <w:rsid w:val="00A0352B"/>
    <w:rsid w:val="00A057D4"/>
    <w:rsid w:val="00A108A3"/>
    <w:rsid w:val="00A1188F"/>
    <w:rsid w:val="00A13A24"/>
    <w:rsid w:val="00A13AB9"/>
    <w:rsid w:val="00A14001"/>
    <w:rsid w:val="00A14517"/>
    <w:rsid w:val="00A1617F"/>
    <w:rsid w:val="00A16422"/>
    <w:rsid w:val="00A16E7B"/>
    <w:rsid w:val="00A1789B"/>
    <w:rsid w:val="00A21843"/>
    <w:rsid w:val="00A21E78"/>
    <w:rsid w:val="00A24C0B"/>
    <w:rsid w:val="00A24F59"/>
    <w:rsid w:val="00A258B3"/>
    <w:rsid w:val="00A27387"/>
    <w:rsid w:val="00A276CA"/>
    <w:rsid w:val="00A27A3D"/>
    <w:rsid w:val="00A30019"/>
    <w:rsid w:val="00A302A2"/>
    <w:rsid w:val="00A30900"/>
    <w:rsid w:val="00A309EE"/>
    <w:rsid w:val="00A30F79"/>
    <w:rsid w:val="00A31C04"/>
    <w:rsid w:val="00A33B82"/>
    <w:rsid w:val="00A34F71"/>
    <w:rsid w:val="00A3582D"/>
    <w:rsid w:val="00A35FBB"/>
    <w:rsid w:val="00A35FDB"/>
    <w:rsid w:val="00A3700D"/>
    <w:rsid w:val="00A40E74"/>
    <w:rsid w:val="00A43F8B"/>
    <w:rsid w:val="00A4523F"/>
    <w:rsid w:val="00A46115"/>
    <w:rsid w:val="00A47782"/>
    <w:rsid w:val="00A477F0"/>
    <w:rsid w:val="00A5127D"/>
    <w:rsid w:val="00A542C8"/>
    <w:rsid w:val="00A54A01"/>
    <w:rsid w:val="00A550C4"/>
    <w:rsid w:val="00A55F22"/>
    <w:rsid w:val="00A56C9C"/>
    <w:rsid w:val="00A57315"/>
    <w:rsid w:val="00A576CD"/>
    <w:rsid w:val="00A57BA4"/>
    <w:rsid w:val="00A6002B"/>
    <w:rsid w:val="00A60E40"/>
    <w:rsid w:val="00A6126F"/>
    <w:rsid w:val="00A62B0B"/>
    <w:rsid w:val="00A634B2"/>
    <w:rsid w:val="00A63E5B"/>
    <w:rsid w:val="00A646F9"/>
    <w:rsid w:val="00A6501A"/>
    <w:rsid w:val="00A65400"/>
    <w:rsid w:val="00A70D39"/>
    <w:rsid w:val="00A71F05"/>
    <w:rsid w:val="00A720C6"/>
    <w:rsid w:val="00A7239B"/>
    <w:rsid w:val="00A72912"/>
    <w:rsid w:val="00A74BD1"/>
    <w:rsid w:val="00A75FA4"/>
    <w:rsid w:val="00A81010"/>
    <w:rsid w:val="00A81975"/>
    <w:rsid w:val="00A81CE2"/>
    <w:rsid w:val="00A82249"/>
    <w:rsid w:val="00A84D95"/>
    <w:rsid w:val="00A85452"/>
    <w:rsid w:val="00A85714"/>
    <w:rsid w:val="00A85F3E"/>
    <w:rsid w:val="00A86FA8"/>
    <w:rsid w:val="00A91A28"/>
    <w:rsid w:val="00A925CB"/>
    <w:rsid w:val="00A94703"/>
    <w:rsid w:val="00A950F5"/>
    <w:rsid w:val="00A961C9"/>
    <w:rsid w:val="00A96832"/>
    <w:rsid w:val="00A96D0F"/>
    <w:rsid w:val="00A97170"/>
    <w:rsid w:val="00A97AA4"/>
    <w:rsid w:val="00AA1B37"/>
    <w:rsid w:val="00AA502C"/>
    <w:rsid w:val="00AA5112"/>
    <w:rsid w:val="00AA69F8"/>
    <w:rsid w:val="00AB00EB"/>
    <w:rsid w:val="00AB0953"/>
    <w:rsid w:val="00AB3058"/>
    <w:rsid w:val="00AB3CA4"/>
    <w:rsid w:val="00AB4FE3"/>
    <w:rsid w:val="00AB5327"/>
    <w:rsid w:val="00AB7603"/>
    <w:rsid w:val="00AB7982"/>
    <w:rsid w:val="00AC0F50"/>
    <w:rsid w:val="00AC11D2"/>
    <w:rsid w:val="00AC1544"/>
    <w:rsid w:val="00AC1B94"/>
    <w:rsid w:val="00AC1ED4"/>
    <w:rsid w:val="00AC44E7"/>
    <w:rsid w:val="00AC4AA3"/>
    <w:rsid w:val="00AC7E68"/>
    <w:rsid w:val="00AD30C2"/>
    <w:rsid w:val="00AD5E99"/>
    <w:rsid w:val="00AD6C44"/>
    <w:rsid w:val="00AD7796"/>
    <w:rsid w:val="00AE0250"/>
    <w:rsid w:val="00AE5DC5"/>
    <w:rsid w:val="00AE6065"/>
    <w:rsid w:val="00AF363D"/>
    <w:rsid w:val="00AF3D92"/>
    <w:rsid w:val="00AF61BB"/>
    <w:rsid w:val="00AF67D1"/>
    <w:rsid w:val="00AF70B2"/>
    <w:rsid w:val="00AF72C6"/>
    <w:rsid w:val="00AF7560"/>
    <w:rsid w:val="00B00F0E"/>
    <w:rsid w:val="00B02A59"/>
    <w:rsid w:val="00B030BE"/>
    <w:rsid w:val="00B03407"/>
    <w:rsid w:val="00B038FE"/>
    <w:rsid w:val="00B0395E"/>
    <w:rsid w:val="00B04D77"/>
    <w:rsid w:val="00B07A0B"/>
    <w:rsid w:val="00B101E1"/>
    <w:rsid w:val="00B11394"/>
    <w:rsid w:val="00B11899"/>
    <w:rsid w:val="00B127E6"/>
    <w:rsid w:val="00B12DB7"/>
    <w:rsid w:val="00B12FDC"/>
    <w:rsid w:val="00B13087"/>
    <w:rsid w:val="00B13494"/>
    <w:rsid w:val="00B148E9"/>
    <w:rsid w:val="00B153B1"/>
    <w:rsid w:val="00B161CD"/>
    <w:rsid w:val="00B20FBE"/>
    <w:rsid w:val="00B215B8"/>
    <w:rsid w:val="00B22DC9"/>
    <w:rsid w:val="00B238D8"/>
    <w:rsid w:val="00B23949"/>
    <w:rsid w:val="00B23BBA"/>
    <w:rsid w:val="00B24812"/>
    <w:rsid w:val="00B255A0"/>
    <w:rsid w:val="00B2585A"/>
    <w:rsid w:val="00B26DA4"/>
    <w:rsid w:val="00B271AE"/>
    <w:rsid w:val="00B27B29"/>
    <w:rsid w:val="00B27B3F"/>
    <w:rsid w:val="00B31310"/>
    <w:rsid w:val="00B319DB"/>
    <w:rsid w:val="00B31BFE"/>
    <w:rsid w:val="00B331DA"/>
    <w:rsid w:val="00B3413B"/>
    <w:rsid w:val="00B34280"/>
    <w:rsid w:val="00B35C67"/>
    <w:rsid w:val="00B36E16"/>
    <w:rsid w:val="00B37CB7"/>
    <w:rsid w:val="00B40858"/>
    <w:rsid w:val="00B40A15"/>
    <w:rsid w:val="00B40A34"/>
    <w:rsid w:val="00B40C7B"/>
    <w:rsid w:val="00B42BB4"/>
    <w:rsid w:val="00B43192"/>
    <w:rsid w:val="00B44CE7"/>
    <w:rsid w:val="00B44DF0"/>
    <w:rsid w:val="00B45A23"/>
    <w:rsid w:val="00B463FB"/>
    <w:rsid w:val="00B46E00"/>
    <w:rsid w:val="00B4710D"/>
    <w:rsid w:val="00B476DF"/>
    <w:rsid w:val="00B500AE"/>
    <w:rsid w:val="00B5036F"/>
    <w:rsid w:val="00B50F3F"/>
    <w:rsid w:val="00B517A8"/>
    <w:rsid w:val="00B53499"/>
    <w:rsid w:val="00B5366D"/>
    <w:rsid w:val="00B539FE"/>
    <w:rsid w:val="00B542E7"/>
    <w:rsid w:val="00B552B3"/>
    <w:rsid w:val="00B563B6"/>
    <w:rsid w:val="00B56C85"/>
    <w:rsid w:val="00B61E5A"/>
    <w:rsid w:val="00B64EB9"/>
    <w:rsid w:val="00B65AA0"/>
    <w:rsid w:val="00B6775D"/>
    <w:rsid w:val="00B7043E"/>
    <w:rsid w:val="00B72163"/>
    <w:rsid w:val="00B724F4"/>
    <w:rsid w:val="00B72701"/>
    <w:rsid w:val="00B733C5"/>
    <w:rsid w:val="00B736ED"/>
    <w:rsid w:val="00B73CD6"/>
    <w:rsid w:val="00B74B47"/>
    <w:rsid w:val="00B74D6B"/>
    <w:rsid w:val="00B74F8A"/>
    <w:rsid w:val="00B75CFA"/>
    <w:rsid w:val="00B7609C"/>
    <w:rsid w:val="00B765AF"/>
    <w:rsid w:val="00B76D69"/>
    <w:rsid w:val="00B803B4"/>
    <w:rsid w:val="00B804F5"/>
    <w:rsid w:val="00B807DA"/>
    <w:rsid w:val="00B8152A"/>
    <w:rsid w:val="00B815B0"/>
    <w:rsid w:val="00B81B21"/>
    <w:rsid w:val="00B81DE6"/>
    <w:rsid w:val="00B81ED0"/>
    <w:rsid w:val="00B82558"/>
    <w:rsid w:val="00B8334A"/>
    <w:rsid w:val="00B866DE"/>
    <w:rsid w:val="00B86A9E"/>
    <w:rsid w:val="00B870AA"/>
    <w:rsid w:val="00B901B3"/>
    <w:rsid w:val="00B92322"/>
    <w:rsid w:val="00B948FC"/>
    <w:rsid w:val="00B952D8"/>
    <w:rsid w:val="00B97B84"/>
    <w:rsid w:val="00B97BFB"/>
    <w:rsid w:val="00BA0CC8"/>
    <w:rsid w:val="00BA178D"/>
    <w:rsid w:val="00BA325A"/>
    <w:rsid w:val="00BA43A2"/>
    <w:rsid w:val="00BA4DC9"/>
    <w:rsid w:val="00BA543E"/>
    <w:rsid w:val="00BA5DAD"/>
    <w:rsid w:val="00BA6E77"/>
    <w:rsid w:val="00BA76A4"/>
    <w:rsid w:val="00BB2381"/>
    <w:rsid w:val="00BB4611"/>
    <w:rsid w:val="00BB55F5"/>
    <w:rsid w:val="00BB68F7"/>
    <w:rsid w:val="00BB7864"/>
    <w:rsid w:val="00BB7F04"/>
    <w:rsid w:val="00BC10FD"/>
    <w:rsid w:val="00BC15A0"/>
    <w:rsid w:val="00BC4FEC"/>
    <w:rsid w:val="00BC7299"/>
    <w:rsid w:val="00BC798D"/>
    <w:rsid w:val="00BC7F24"/>
    <w:rsid w:val="00BD015D"/>
    <w:rsid w:val="00BD07E6"/>
    <w:rsid w:val="00BD176A"/>
    <w:rsid w:val="00BD34AD"/>
    <w:rsid w:val="00BD395E"/>
    <w:rsid w:val="00BD5DE6"/>
    <w:rsid w:val="00BD6CCF"/>
    <w:rsid w:val="00BD7975"/>
    <w:rsid w:val="00BD7FD3"/>
    <w:rsid w:val="00BE007C"/>
    <w:rsid w:val="00BE1F8A"/>
    <w:rsid w:val="00BE2741"/>
    <w:rsid w:val="00BE2FA9"/>
    <w:rsid w:val="00BE3060"/>
    <w:rsid w:val="00BE3AE3"/>
    <w:rsid w:val="00BE5054"/>
    <w:rsid w:val="00BE5929"/>
    <w:rsid w:val="00BE6794"/>
    <w:rsid w:val="00BF0513"/>
    <w:rsid w:val="00BF087E"/>
    <w:rsid w:val="00BF1329"/>
    <w:rsid w:val="00BF402A"/>
    <w:rsid w:val="00BF63F8"/>
    <w:rsid w:val="00BF7649"/>
    <w:rsid w:val="00C003B1"/>
    <w:rsid w:val="00C0120E"/>
    <w:rsid w:val="00C047EE"/>
    <w:rsid w:val="00C04F0C"/>
    <w:rsid w:val="00C05DC4"/>
    <w:rsid w:val="00C07878"/>
    <w:rsid w:val="00C110D1"/>
    <w:rsid w:val="00C12E6D"/>
    <w:rsid w:val="00C15065"/>
    <w:rsid w:val="00C15E10"/>
    <w:rsid w:val="00C15FB0"/>
    <w:rsid w:val="00C16BA7"/>
    <w:rsid w:val="00C23038"/>
    <w:rsid w:val="00C232CD"/>
    <w:rsid w:val="00C238D2"/>
    <w:rsid w:val="00C249DC"/>
    <w:rsid w:val="00C24F80"/>
    <w:rsid w:val="00C26291"/>
    <w:rsid w:val="00C26F3E"/>
    <w:rsid w:val="00C30425"/>
    <w:rsid w:val="00C304F3"/>
    <w:rsid w:val="00C30AC9"/>
    <w:rsid w:val="00C33B08"/>
    <w:rsid w:val="00C33CE2"/>
    <w:rsid w:val="00C353D7"/>
    <w:rsid w:val="00C3670E"/>
    <w:rsid w:val="00C4064D"/>
    <w:rsid w:val="00C407FB"/>
    <w:rsid w:val="00C40982"/>
    <w:rsid w:val="00C4454A"/>
    <w:rsid w:val="00C449A1"/>
    <w:rsid w:val="00C452FB"/>
    <w:rsid w:val="00C45B99"/>
    <w:rsid w:val="00C507C8"/>
    <w:rsid w:val="00C50B2D"/>
    <w:rsid w:val="00C51067"/>
    <w:rsid w:val="00C5244D"/>
    <w:rsid w:val="00C53CC0"/>
    <w:rsid w:val="00C561F5"/>
    <w:rsid w:val="00C56B9B"/>
    <w:rsid w:val="00C57267"/>
    <w:rsid w:val="00C57BED"/>
    <w:rsid w:val="00C6093C"/>
    <w:rsid w:val="00C622F8"/>
    <w:rsid w:val="00C6259D"/>
    <w:rsid w:val="00C63EFE"/>
    <w:rsid w:val="00C66171"/>
    <w:rsid w:val="00C70552"/>
    <w:rsid w:val="00C708ED"/>
    <w:rsid w:val="00C70CDD"/>
    <w:rsid w:val="00C71FDA"/>
    <w:rsid w:val="00C72317"/>
    <w:rsid w:val="00C730E3"/>
    <w:rsid w:val="00C738C6"/>
    <w:rsid w:val="00C7501A"/>
    <w:rsid w:val="00C75609"/>
    <w:rsid w:val="00C75C36"/>
    <w:rsid w:val="00C75EE4"/>
    <w:rsid w:val="00C76AF3"/>
    <w:rsid w:val="00C76C70"/>
    <w:rsid w:val="00C77C82"/>
    <w:rsid w:val="00C81AAC"/>
    <w:rsid w:val="00C82E7C"/>
    <w:rsid w:val="00C830D1"/>
    <w:rsid w:val="00C83812"/>
    <w:rsid w:val="00C8708A"/>
    <w:rsid w:val="00C8725B"/>
    <w:rsid w:val="00C9064A"/>
    <w:rsid w:val="00C91B7E"/>
    <w:rsid w:val="00C93A7F"/>
    <w:rsid w:val="00C93DB7"/>
    <w:rsid w:val="00C93F0D"/>
    <w:rsid w:val="00C95E42"/>
    <w:rsid w:val="00CA0D6D"/>
    <w:rsid w:val="00CA19BD"/>
    <w:rsid w:val="00CA1EBB"/>
    <w:rsid w:val="00CA31E6"/>
    <w:rsid w:val="00CA4056"/>
    <w:rsid w:val="00CA454A"/>
    <w:rsid w:val="00CA4638"/>
    <w:rsid w:val="00CA51EF"/>
    <w:rsid w:val="00CA56A5"/>
    <w:rsid w:val="00CB03C9"/>
    <w:rsid w:val="00CB09AF"/>
    <w:rsid w:val="00CB0FFD"/>
    <w:rsid w:val="00CB1CF4"/>
    <w:rsid w:val="00CB243E"/>
    <w:rsid w:val="00CB5D73"/>
    <w:rsid w:val="00CB5EA2"/>
    <w:rsid w:val="00CB7F19"/>
    <w:rsid w:val="00CC108D"/>
    <w:rsid w:val="00CC112B"/>
    <w:rsid w:val="00CC23F6"/>
    <w:rsid w:val="00CC27BC"/>
    <w:rsid w:val="00CC2CB2"/>
    <w:rsid w:val="00CC3B0E"/>
    <w:rsid w:val="00CC5AAF"/>
    <w:rsid w:val="00CC681F"/>
    <w:rsid w:val="00CC6840"/>
    <w:rsid w:val="00CC7155"/>
    <w:rsid w:val="00CD02FE"/>
    <w:rsid w:val="00CD1097"/>
    <w:rsid w:val="00CD1B41"/>
    <w:rsid w:val="00CD211E"/>
    <w:rsid w:val="00CD4B44"/>
    <w:rsid w:val="00CD50A9"/>
    <w:rsid w:val="00CD61D0"/>
    <w:rsid w:val="00CD68BB"/>
    <w:rsid w:val="00CD6B6D"/>
    <w:rsid w:val="00CE0D5F"/>
    <w:rsid w:val="00CE3C9E"/>
    <w:rsid w:val="00CE6580"/>
    <w:rsid w:val="00CE7990"/>
    <w:rsid w:val="00CE7D3D"/>
    <w:rsid w:val="00CF0FE9"/>
    <w:rsid w:val="00CF1704"/>
    <w:rsid w:val="00CF2E30"/>
    <w:rsid w:val="00CF565E"/>
    <w:rsid w:val="00CF6B4C"/>
    <w:rsid w:val="00CF7BD3"/>
    <w:rsid w:val="00D002BA"/>
    <w:rsid w:val="00D043D1"/>
    <w:rsid w:val="00D04881"/>
    <w:rsid w:val="00D0507E"/>
    <w:rsid w:val="00D05A87"/>
    <w:rsid w:val="00D06749"/>
    <w:rsid w:val="00D07748"/>
    <w:rsid w:val="00D07B77"/>
    <w:rsid w:val="00D1045A"/>
    <w:rsid w:val="00D1146E"/>
    <w:rsid w:val="00D11DEF"/>
    <w:rsid w:val="00D133F9"/>
    <w:rsid w:val="00D14126"/>
    <w:rsid w:val="00D14F7C"/>
    <w:rsid w:val="00D14FBA"/>
    <w:rsid w:val="00D15C17"/>
    <w:rsid w:val="00D20A24"/>
    <w:rsid w:val="00D21097"/>
    <w:rsid w:val="00D21A7E"/>
    <w:rsid w:val="00D22053"/>
    <w:rsid w:val="00D226CF"/>
    <w:rsid w:val="00D23A28"/>
    <w:rsid w:val="00D2424A"/>
    <w:rsid w:val="00D24532"/>
    <w:rsid w:val="00D27AC1"/>
    <w:rsid w:val="00D3193E"/>
    <w:rsid w:val="00D32E05"/>
    <w:rsid w:val="00D3368E"/>
    <w:rsid w:val="00D337FB"/>
    <w:rsid w:val="00D347CD"/>
    <w:rsid w:val="00D34F2B"/>
    <w:rsid w:val="00D40B6E"/>
    <w:rsid w:val="00D412E8"/>
    <w:rsid w:val="00D44946"/>
    <w:rsid w:val="00D45592"/>
    <w:rsid w:val="00D46B65"/>
    <w:rsid w:val="00D50A46"/>
    <w:rsid w:val="00D51B2E"/>
    <w:rsid w:val="00D53028"/>
    <w:rsid w:val="00D53A1E"/>
    <w:rsid w:val="00D5477F"/>
    <w:rsid w:val="00D554EC"/>
    <w:rsid w:val="00D5651D"/>
    <w:rsid w:val="00D60178"/>
    <w:rsid w:val="00D61AE2"/>
    <w:rsid w:val="00D62E82"/>
    <w:rsid w:val="00D65EBE"/>
    <w:rsid w:val="00D66777"/>
    <w:rsid w:val="00D66BC9"/>
    <w:rsid w:val="00D66F86"/>
    <w:rsid w:val="00D670C4"/>
    <w:rsid w:val="00D71D5F"/>
    <w:rsid w:val="00D74798"/>
    <w:rsid w:val="00D75C96"/>
    <w:rsid w:val="00D76F6C"/>
    <w:rsid w:val="00D81537"/>
    <w:rsid w:val="00D8187F"/>
    <w:rsid w:val="00D82490"/>
    <w:rsid w:val="00D82CC3"/>
    <w:rsid w:val="00D842D8"/>
    <w:rsid w:val="00D848AA"/>
    <w:rsid w:val="00D850D3"/>
    <w:rsid w:val="00D851F0"/>
    <w:rsid w:val="00D87198"/>
    <w:rsid w:val="00D87208"/>
    <w:rsid w:val="00D87A9E"/>
    <w:rsid w:val="00D9131C"/>
    <w:rsid w:val="00D916F6"/>
    <w:rsid w:val="00D938E0"/>
    <w:rsid w:val="00D93CDC"/>
    <w:rsid w:val="00D962EF"/>
    <w:rsid w:val="00D97338"/>
    <w:rsid w:val="00DA1A90"/>
    <w:rsid w:val="00DA38D1"/>
    <w:rsid w:val="00DA7646"/>
    <w:rsid w:val="00DB0156"/>
    <w:rsid w:val="00DB026C"/>
    <w:rsid w:val="00DB09F9"/>
    <w:rsid w:val="00DB0AAE"/>
    <w:rsid w:val="00DB1664"/>
    <w:rsid w:val="00DB16B0"/>
    <w:rsid w:val="00DC0D37"/>
    <w:rsid w:val="00DC199E"/>
    <w:rsid w:val="00DC2B6B"/>
    <w:rsid w:val="00DC2EA1"/>
    <w:rsid w:val="00DC3673"/>
    <w:rsid w:val="00DC3FA6"/>
    <w:rsid w:val="00DC4165"/>
    <w:rsid w:val="00DC41F3"/>
    <w:rsid w:val="00DC4389"/>
    <w:rsid w:val="00DC47E1"/>
    <w:rsid w:val="00DC5F2B"/>
    <w:rsid w:val="00DC6255"/>
    <w:rsid w:val="00DD0905"/>
    <w:rsid w:val="00DD11E9"/>
    <w:rsid w:val="00DD1B94"/>
    <w:rsid w:val="00DD47E4"/>
    <w:rsid w:val="00DD4B9E"/>
    <w:rsid w:val="00DD5267"/>
    <w:rsid w:val="00DD5745"/>
    <w:rsid w:val="00DD6A2E"/>
    <w:rsid w:val="00DE0528"/>
    <w:rsid w:val="00DE1184"/>
    <w:rsid w:val="00DE1641"/>
    <w:rsid w:val="00DE17BF"/>
    <w:rsid w:val="00DE28E1"/>
    <w:rsid w:val="00DE2C2D"/>
    <w:rsid w:val="00DE2E3E"/>
    <w:rsid w:val="00DE3125"/>
    <w:rsid w:val="00DE3BAE"/>
    <w:rsid w:val="00DF01A2"/>
    <w:rsid w:val="00DF05EF"/>
    <w:rsid w:val="00DF0CA4"/>
    <w:rsid w:val="00DF193D"/>
    <w:rsid w:val="00DF26D3"/>
    <w:rsid w:val="00DF2B52"/>
    <w:rsid w:val="00DF3560"/>
    <w:rsid w:val="00DF466D"/>
    <w:rsid w:val="00DF508F"/>
    <w:rsid w:val="00DF5BDE"/>
    <w:rsid w:val="00DF780E"/>
    <w:rsid w:val="00DF7BEA"/>
    <w:rsid w:val="00E00AAB"/>
    <w:rsid w:val="00E01284"/>
    <w:rsid w:val="00E012A9"/>
    <w:rsid w:val="00E022D5"/>
    <w:rsid w:val="00E0356A"/>
    <w:rsid w:val="00E0564D"/>
    <w:rsid w:val="00E058EA"/>
    <w:rsid w:val="00E0713D"/>
    <w:rsid w:val="00E073D0"/>
    <w:rsid w:val="00E11348"/>
    <w:rsid w:val="00E12713"/>
    <w:rsid w:val="00E13A93"/>
    <w:rsid w:val="00E15B86"/>
    <w:rsid w:val="00E17967"/>
    <w:rsid w:val="00E218B8"/>
    <w:rsid w:val="00E240B9"/>
    <w:rsid w:val="00E258ED"/>
    <w:rsid w:val="00E26014"/>
    <w:rsid w:val="00E26223"/>
    <w:rsid w:val="00E2641A"/>
    <w:rsid w:val="00E272A5"/>
    <w:rsid w:val="00E27956"/>
    <w:rsid w:val="00E306FB"/>
    <w:rsid w:val="00E3147D"/>
    <w:rsid w:val="00E3248C"/>
    <w:rsid w:val="00E32D97"/>
    <w:rsid w:val="00E333BD"/>
    <w:rsid w:val="00E34886"/>
    <w:rsid w:val="00E357D1"/>
    <w:rsid w:val="00E35BF0"/>
    <w:rsid w:val="00E3690D"/>
    <w:rsid w:val="00E40694"/>
    <w:rsid w:val="00E416F0"/>
    <w:rsid w:val="00E43FF5"/>
    <w:rsid w:val="00E4402F"/>
    <w:rsid w:val="00E443D2"/>
    <w:rsid w:val="00E47EE4"/>
    <w:rsid w:val="00E51B0E"/>
    <w:rsid w:val="00E52DEA"/>
    <w:rsid w:val="00E52EC0"/>
    <w:rsid w:val="00E5339E"/>
    <w:rsid w:val="00E60597"/>
    <w:rsid w:val="00E62529"/>
    <w:rsid w:val="00E62731"/>
    <w:rsid w:val="00E636B7"/>
    <w:rsid w:val="00E64C45"/>
    <w:rsid w:val="00E66B13"/>
    <w:rsid w:val="00E66C58"/>
    <w:rsid w:val="00E70178"/>
    <w:rsid w:val="00E70CA7"/>
    <w:rsid w:val="00E721F3"/>
    <w:rsid w:val="00E73DF6"/>
    <w:rsid w:val="00E77769"/>
    <w:rsid w:val="00E801DC"/>
    <w:rsid w:val="00E80701"/>
    <w:rsid w:val="00E81737"/>
    <w:rsid w:val="00E8244F"/>
    <w:rsid w:val="00E82610"/>
    <w:rsid w:val="00E8326F"/>
    <w:rsid w:val="00E8361B"/>
    <w:rsid w:val="00E83DAA"/>
    <w:rsid w:val="00E84245"/>
    <w:rsid w:val="00E87654"/>
    <w:rsid w:val="00E90097"/>
    <w:rsid w:val="00E90459"/>
    <w:rsid w:val="00E915C2"/>
    <w:rsid w:val="00E928C8"/>
    <w:rsid w:val="00E92DB5"/>
    <w:rsid w:val="00E94275"/>
    <w:rsid w:val="00E94B80"/>
    <w:rsid w:val="00E95DA2"/>
    <w:rsid w:val="00E96B56"/>
    <w:rsid w:val="00E97441"/>
    <w:rsid w:val="00E97D24"/>
    <w:rsid w:val="00EA01A0"/>
    <w:rsid w:val="00EA0B9A"/>
    <w:rsid w:val="00EA11F1"/>
    <w:rsid w:val="00EA15F1"/>
    <w:rsid w:val="00EA22DB"/>
    <w:rsid w:val="00EA2507"/>
    <w:rsid w:val="00EA270E"/>
    <w:rsid w:val="00EA2A3A"/>
    <w:rsid w:val="00EA3F83"/>
    <w:rsid w:val="00EA416B"/>
    <w:rsid w:val="00EA45CD"/>
    <w:rsid w:val="00EA488C"/>
    <w:rsid w:val="00EA5370"/>
    <w:rsid w:val="00EA5732"/>
    <w:rsid w:val="00EA5913"/>
    <w:rsid w:val="00EA71A3"/>
    <w:rsid w:val="00EA7841"/>
    <w:rsid w:val="00EA78BD"/>
    <w:rsid w:val="00EA7D4A"/>
    <w:rsid w:val="00EB01F7"/>
    <w:rsid w:val="00EB1EC3"/>
    <w:rsid w:val="00EB2462"/>
    <w:rsid w:val="00EB3EFD"/>
    <w:rsid w:val="00EB543B"/>
    <w:rsid w:val="00EB56FC"/>
    <w:rsid w:val="00EB57CE"/>
    <w:rsid w:val="00EB5E56"/>
    <w:rsid w:val="00EB62F5"/>
    <w:rsid w:val="00EB72B4"/>
    <w:rsid w:val="00EB7A55"/>
    <w:rsid w:val="00EB7D48"/>
    <w:rsid w:val="00EC1517"/>
    <w:rsid w:val="00EC27F7"/>
    <w:rsid w:val="00EC2F8A"/>
    <w:rsid w:val="00EC3473"/>
    <w:rsid w:val="00EC4AE6"/>
    <w:rsid w:val="00EC5CCF"/>
    <w:rsid w:val="00EC728E"/>
    <w:rsid w:val="00EC7D30"/>
    <w:rsid w:val="00ED01F4"/>
    <w:rsid w:val="00ED0470"/>
    <w:rsid w:val="00ED1B3F"/>
    <w:rsid w:val="00ED35F5"/>
    <w:rsid w:val="00ED54FF"/>
    <w:rsid w:val="00ED650F"/>
    <w:rsid w:val="00ED78AA"/>
    <w:rsid w:val="00ED7B25"/>
    <w:rsid w:val="00EE099D"/>
    <w:rsid w:val="00EE2CBF"/>
    <w:rsid w:val="00EE3F91"/>
    <w:rsid w:val="00EE6D96"/>
    <w:rsid w:val="00EE6E4F"/>
    <w:rsid w:val="00EE7C76"/>
    <w:rsid w:val="00EF108E"/>
    <w:rsid w:val="00EF3007"/>
    <w:rsid w:val="00EF6D8B"/>
    <w:rsid w:val="00EF73FD"/>
    <w:rsid w:val="00EF7EF3"/>
    <w:rsid w:val="00F024F5"/>
    <w:rsid w:val="00F037F1"/>
    <w:rsid w:val="00F03F87"/>
    <w:rsid w:val="00F05F33"/>
    <w:rsid w:val="00F07B50"/>
    <w:rsid w:val="00F117F7"/>
    <w:rsid w:val="00F13859"/>
    <w:rsid w:val="00F13AFC"/>
    <w:rsid w:val="00F2035D"/>
    <w:rsid w:val="00F204F0"/>
    <w:rsid w:val="00F2108A"/>
    <w:rsid w:val="00F210C3"/>
    <w:rsid w:val="00F2170E"/>
    <w:rsid w:val="00F2215D"/>
    <w:rsid w:val="00F22A4A"/>
    <w:rsid w:val="00F2444B"/>
    <w:rsid w:val="00F24A43"/>
    <w:rsid w:val="00F2741C"/>
    <w:rsid w:val="00F316EA"/>
    <w:rsid w:val="00F3267C"/>
    <w:rsid w:val="00F32F3D"/>
    <w:rsid w:val="00F3320E"/>
    <w:rsid w:val="00F35D0D"/>
    <w:rsid w:val="00F36FDF"/>
    <w:rsid w:val="00F4170F"/>
    <w:rsid w:val="00F5020C"/>
    <w:rsid w:val="00F50D93"/>
    <w:rsid w:val="00F51615"/>
    <w:rsid w:val="00F52B9F"/>
    <w:rsid w:val="00F53F29"/>
    <w:rsid w:val="00F54ADC"/>
    <w:rsid w:val="00F555CB"/>
    <w:rsid w:val="00F56713"/>
    <w:rsid w:val="00F60336"/>
    <w:rsid w:val="00F62151"/>
    <w:rsid w:val="00F622D8"/>
    <w:rsid w:val="00F62A9A"/>
    <w:rsid w:val="00F6485C"/>
    <w:rsid w:val="00F665DC"/>
    <w:rsid w:val="00F66909"/>
    <w:rsid w:val="00F66B71"/>
    <w:rsid w:val="00F711CB"/>
    <w:rsid w:val="00F71373"/>
    <w:rsid w:val="00F7271C"/>
    <w:rsid w:val="00F72B4A"/>
    <w:rsid w:val="00F73713"/>
    <w:rsid w:val="00F75A0C"/>
    <w:rsid w:val="00F8119A"/>
    <w:rsid w:val="00F81C55"/>
    <w:rsid w:val="00F823BC"/>
    <w:rsid w:val="00F82C8B"/>
    <w:rsid w:val="00F8402E"/>
    <w:rsid w:val="00F858A0"/>
    <w:rsid w:val="00F85F9F"/>
    <w:rsid w:val="00F861E4"/>
    <w:rsid w:val="00F86424"/>
    <w:rsid w:val="00F90C53"/>
    <w:rsid w:val="00F9389B"/>
    <w:rsid w:val="00F93B9F"/>
    <w:rsid w:val="00F93C03"/>
    <w:rsid w:val="00F95332"/>
    <w:rsid w:val="00F9587E"/>
    <w:rsid w:val="00F95BE8"/>
    <w:rsid w:val="00F96E6F"/>
    <w:rsid w:val="00F974B9"/>
    <w:rsid w:val="00FA08E2"/>
    <w:rsid w:val="00FA0A4E"/>
    <w:rsid w:val="00FA2AFA"/>
    <w:rsid w:val="00FA3F88"/>
    <w:rsid w:val="00FA4163"/>
    <w:rsid w:val="00FA4211"/>
    <w:rsid w:val="00FA4402"/>
    <w:rsid w:val="00FA5178"/>
    <w:rsid w:val="00FA7808"/>
    <w:rsid w:val="00FB03C7"/>
    <w:rsid w:val="00FB0F70"/>
    <w:rsid w:val="00FB126D"/>
    <w:rsid w:val="00FB1CF2"/>
    <w:rsid w:val="00FB1D77"/>
    <w:rsid w:val="00FB278E"/>
    <w:rsid w:val="00FB2B0F"/>
    <w:rsid w:val="00FB3482"/>
    <w:rsid w:val="00FB4D27"/>
    <w:rsid w:val="00FB51E2"/>
    <w:rsid w:val="00FB5991"/>
    <w:rsid w:val="00FB5E0F"/>
    <w:rsid w:val="00FB5F4A"/>
    <w:rsid w:val="00FB78BA"/>
    <w:rsid w:val="00FC13D9"/>
    <w:rsid w:val="00FC44E5"/>
    <w:rsid w:val="00FC63B1"/>
    <w:rsid w:val="00FC677A"/>
    <w:rsid w:val="00FD1C88"/>
    <w:rsid w:val="00FD1D7D"/>
    <w:rsid w:val="00FD213C"/>
    <w:rsid w:val="00FE2A1C"/>
    <w:rsid w:val="00FE3949"/>
    <w:rsid w:val="00FE3F6A"/>
    <w:rsid w:val="00FE416A"/>
    <w:rsid w:val="00FE5156"/>
    <w:rsid w:val="00FE563C"/>
    <w:rsid w:val="00FE675F"/>
    <w:rsid w:val="00FF08E0"/>
    <w:rsid w:val="00FF0A83"/>
    <w:rsid w:val="00FF1153"/>
    <w:rsid w:val="00FF557C"/>
    <w:rsid w:val="00FF5D69"/>
    <w:rsid w:val="020C62A5"/>
    <w:rsid w:val="04453995"/>
    <w:rsid w:val="044E233A"/>
    <w:rsid w:val="050A9138"/>
    <w:rsid w:val="07637C3F"/>
    <w:rsid w:val="0DE845B2"/>
    <w:rsid w:val="119FAB0F"/>
    <w:rsid w:val="13AC5F85"/>
    <w:rsid w:val="175CE524"/>
    <w:rsid w:val="1A4EF77F"/>
    <w:rsid w:val="1ECFDDF7"/>
    <w:rsid w:val="1F1AE0BE"/>
    <w:rsid w:val="24501B38"/>
    <w:rsid w:val="24899A45"/>
    <w:rsid w:val="25FE9F1B"/>
    <w:rsid w:val="27974F9C"/>
    <w:rsid w:val="2DCF0208"/>
    <w:rsid w:val="2EE732DC"/>
    <w:rsid w:val="307A6D9E"/>
    <w:rsid w:val="3350916F"/>
    <w:rsid w:val="35503A73"/>
    <w:rsid w:val="358E9E00"/>
    <w:rsid w:val="35B477C6"/>
    <w:rsid w:val="36231085"/>
    <w:rsid w:val="38E36743"/>
    <w:rsid w:val="3AEEC375"/>
    <w:rsid w:val="3C96F002"/>
    <w:rsid w:val="3DA10D86"/>
    <w:rsid w:val="401882A8"/>
    <w:rsid w:val="4498577A"/>
    <w:rsid w:val="4A16211B"/>
    <w:rsid w:val="4AE965A3"/>
    <w:rsid w:val="50D31076"/>
    <w:rsid w:val="546B9888"/>
    <w:rsid w:val="60F3238D"/>
    <w:rsid w:val="61A08A26"/>
    <w:rsid w:val="69FAB384"/>
    <w:rsid w:val="6D683722"/>
    <w:rsid w:val="6E9C1D41"/>
    <w:rsid w:val="727910D6"/>
    <w:rsid w:val="744B4652"/>
    <w:rsid w:val="760F83EF"/>
    <w:rsid w:val="77177140"/>
    <w:rsid w:val="7BC8CA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519A"/>
  <w15:chartTrackingRefBased/>
  <w15:docId w15:val="{7BB9FA27-BE03-4D6A-A5A4-89724136E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hAnsi="Times New Roman" w:eastAsia="Times New Roman" w:cs="Times New Roman"/>
      <w:b/>
      <w:bCs/>
      <w:sz w:val="36"/>
      <w:szCs w:val="3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xmsonormal" w:customStyle="1">
    <w:name w:val="xmsonormal"/>
    <w:basedOn w:val="Normal"/>
    <w:rsid w:val="00C238D2"/>
    <w:pPr>
      <w:spacing w:before="100" w:beforeAutospacing="1" w:after="100" w:afterAutospacing="1"/>
    </w:pPr>
    <w:rPr>
      <w:rFonts w:ascii="Times New Roman" w:hAnsi="Times New Roman" w:eastAsia="Times New Roman" w:cs="Times New Roman"/>
    </w:rPr>
  </w:style>
  <w:style w:type="character" w:styleId="apple-converted-space" w:customStyle="1">
    <w:name w:val="apple-converted-space"/>
    <w:basedOn w:val="DefaultParagraphFont"/>
    <w:rsid w:val="00C238D2"/>
  </w:style>
  <w:style w:type="paragraph" w:styleId="paragraph" w:customStyle="1">
    <w:name w:val="paragraph"/>
    <w:basedOn w:val="Normal"/>
    <w:rsid w:val="001E65D1"/>
    <w:pPr>
      <w:spacing w:before="100" w:beforeAutospacing="1" w:after="100" w:afterAutospacing="1"/>
    </w:pPr>
    <w:rPr>
      <w:rFonts w:ascii="Calibri" w:hAnsi="Calibri" w:cs="Calibri"/>
      <w:sz w:val="22"/>
      <w:szCs w:val="22"/>
    </w:rPr>
  </w:style>
  <w:style w:type="character" w:styleId="normaltextrun" w:customStyle="1">
    <w:name w:val="normaltextrun"/>
    <w:basedOn w:val="DefaultParagraphFont"/>
    <w:rsid w:val="001E65D1"/>
  </w:style>
  <w:style w:type="character" w:styleId="eop" w:customStyle="1">
    <w:name w:val="eop"/>
    <w:basedOn w:val="DefaultParagraphFont"/>
    <w:rsid w:val="001E65D1"/>
  </w:style>
  <w:style w:type="paragraph" w:styleId="ListParagraph">
    <w:name w:val="List Paragraph"/>
    <w:basedOn w:val="Normal"/>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styleId="spellingerror" w:customStyle="1">
    <w:name w:val="spellingerror"/>
    <w:basedOn w:val="DefaultParagraphFont"/>
    <w:rsid w:val="00EB543B"/>
  </w:style>
  <w:style w:type="character" w:styleId="wacimagecontainer" w:customStyle="1">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styleId="Heading2Char" w:customStyle="1">
    <w:name w:val="Heading 2 Char"/>
    <w:basedOn w:val="DefaultParagraphFont"/>
    <w:link w:val="Heading2"/>
    <w:uiPriority w:val="9"/>
    <w:rsid w:val="000E73A4"/>
    <w:rPr>
      <w:rFonts w:ascii="Times New Roman" w:hAnsi="Times New Roman" w:eastAsia="Times New Roman" w:cs="Times New Roman"/>
      <w:b/>
      <w:bCs/>
      <w:sz w:val="36"/>
      <w:szCs w:val="36"/>
    </w:rPr>
  </w:style>
  <w:style w:type="table" w:styleId="TableGrid">
    <w:name w:val="Table Grid"/>
    <w:basedOn w:val="TableNormal"/>
    <w:uiPriority w:val="39"/>
    <w:rsid w:val="0039570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styleId="CommentTextChar" w:customStyle="1">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styleId="CommentSubjectChar" w:customStyle="1">
    <w:name w:val="Comment Subject Char"/>
    <w:basedOn w:val="CommentTextChar"/>
    <w:link w:val="CommentSubject"/>
    <w:uiPriority w:val="99"/>
    <w:semiHidden/>
    <w:rsid w:val="00FA0A4E"/>
    <w:rPr>
      <w:b/>
      <w:bCs/>
      <w:sz w:val="20"/>
      <w:szCs w:val="20"/>
    </w:rPr>
  </w:style>
  <w:style w:type="paragraph" w:styleId="Revision">
    <w:name w:val="Revision"/>
    <w:hidden/>
    <w:uiPriority w:val="99"/>
    <w:semiHidden/>
    <w:rsid w:val="00295787"/>
  </w:style>
  <w:style w:type="character" w:styleId="Emphasis">
    <w:name w:val="Emphasis"/>
    <w:basedOn w:val="DefaultParagraphFont"/>
    <w:uiPriority w:val="20"/>
    <w:qFormat/>
    <w:rsid w:val="00B952D8"/>
    <w:rPr>
      <w:i/>
      <w:iCs/>
    </w:rPr>
  </w:style>
  <w:style w:type="character" w:styleId="Strong">
    <w:name w:val="Strong"/>
    <w:basedOn w:val="DefaultParagraphFont"/>
    <w:uiPriority w:val="22"/>
    <w:qFormat/>
    <w:rsid w:val="00B952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hyperlink" Target="https://investor.lilly.com/news-releases/news-release-details/lillys-taltz-ixekizumab-and-zepbound-tirzepatide-used-together" TargetMode="External" Id="rId9" /></Relationships>
</file>

<file path=word/theme/theme1.xml><?xml version="1.0" encoding="utf-8"?>
<a:theme xmlns:a="http://schemas.openxmlformats.org/drawingml/2006/main" xmlns:thm15="http://schemas.microsoft.com/office/thememl/2012/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f920774-ee3d-4dd0-a2c2-211158b06580">
      <Terms xmlns="http://schemas.microsoft.com/office/infopath/2007/PartnerControls"/>
    </lcf76f155ced4ddcb4097134ff3c332f>
    <TaxCatchAll xmlns="043e1017-c5a4-4201-a35d-9d1168f6588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0f920774-ee3d-4dd0-a2c2-211158b06580"/>
    <ds:schemaRef ds:uri="043e1017-c5a4-4201-a35d-9d1168f65886"/>
  </ds:schemaRefs>
</ds:datastoreItem>
</file>

<file path=customXml/itemProps2.xml><?xml version="1.0" encoding="utf-8"?>
<ds:datastoreItem xmlns:ds="http://schemas.openxmlformats.org/officeDocument/2006/customXml" ds:itemID="{6418B181-489D-42B2-A6D9-6235D7B974CF}">
  <ds:schemaRefs>
    <ds:schemaRef ds:uri="http://schemas.microsoft.com/sharepoint/v3/contenttype/forms"/>
  </ds:schemaRefs>
</ds:datastoreItem>
</file>

<file path=customXml/itemProps3.xml><?xml version="1.0" encoding="utf-8"?>
<ds:datastoreItem xmlns:ds="http://schemas.openxmlformats.org/officeDocument/2006/customXml" ds:itemID="{533A07E3-0A30-4DDF-BBE2-779390D7D6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Monica Saldana</dc:creator>
  <keywords/>
  <dc:description/>
  <lastModifiedBy>Christmann, Bethany</lastModifiedBy>
  <revision>466</revision>
  <dcterms:created xsi:type="dcterms:W3CDTF">2026-01-09T02:39:00.0000000Z</dcterms:created>
  <dcterms:modified xsi:type="dcterms:W3CDTF">2026-03-06T15:30:27.7174603Z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