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spacing w:lineRule="auto" w:line="240" w:after="0" w:before="0"/>
        <w:rPr>
          <w:rFonts w:ascii="Times New Roman" w:hAnsi="Times New Roman" w:eastAsiaTheme="minorEastAsia" w:cstheme="minorBidi"/>
          <w:b/>
          <w:bCs/>
          <w:color w:val="000000"/>
          <w:sz w:val="21"/>
        </w:rPr>
      </w:pPr>
      <w:r>
        <w:rPr>
          <w:rFonts w:ascii="Times New Roman" w:hAnsi="Times New Roman" w:eastAsiaTheme="minorEastAsia" w:cstheme="minorBidi"/>
          <w:b/>
          <w:bCs/>
          <w:color w:val="000000"/>
          <w:sz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116840</wp:posOffset>
                </wp:positionV>
                <wp:extent cx="582930" cy="735965"/>
                <wp:effectExtent l="0" t="0" r="0" b="0"/>
                <wp:wrapNone/>
                <wp:docPr id="1" name="Фигура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212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05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ПВ</w:t>
                            </w:r>
                            <w:r/>
                          </w:p>
                        </w:txbxContent>
                      </wps:txbx>
                      <wps:bodyPr lIns="9000" tIns="9000" r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text;margin-left:5.9pt;mso-position-horizontal:absolute;mso-position-vertical-relative:text;margin-top:9.2pt;mso-position-vertical:absolute;width:45.9pt;height:57.9pt;" coordsize="100000,100000" path="" filled="f" strokecolor="#000000" strokeweight="1.39pt">
                <v:path textboxrect="0,0,0,0"/>
                <v:textbox>
                  <w:txbxContent>
                    <w:p>
                      <w:pPr>
                        <w:pStyle w:val="605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ПВ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tLeast" w:line="285" w:after="0" w:before="0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МИНИСТЕРСТВО ОБРАЗОВАНИЯ И НАУКИ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tLeast" w:line="285" w:after="0" w:before="0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 w:cstheme="minorBidi"/>
          <w:b/>
          <w:bCs/>
          <w:color w:val="000000"/>
          <w:sz w:val="20"/>
          <w:szCs w:val="20"/>
          <w:lang w:val="uk-UA" w:bidi="ar-SA" w:eastAsia="ru-RU"/>
        </w:rPr>
        <w:t xml:space="preserve">ЛУГАНСКОЙ НАРОДНОЙ РЕСПУБЛИКИ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0"/>
          <w:szCs w:val="20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ГОСУДАРСТВЕННОЕ ОБРАЗОВАТЕЛЬНОЕ УЧРЕЖДЕНИЕ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ВЫСШЕГО ОБРАЗОВАНИЯ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ЛУГАНСКОЙ НАРОДНОЙ РЕСПУБЛИКИ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«ЛУГАНСКИЙ  ГОСУДАРСТВЕННЫЙ ПЕДАГОГИЧЕСКИЙ УНИВЕРСИТЕТ»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(ГОУ ВО ЛНР «ЛГПУ»)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  <w:t xml:space="preserve">Факультет естественных наук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Код, направление подготовки: </w:t>
        <w:t xml:space="preserve">06.03.01</w:t>
        <w:t xml:space="preserve"> </w:t>
        <w:t xml:space="preserve">Биология. Общая биология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Уровень профессиональной подготовки: </w:t>
        <w:t xml:space="preserve">Бакалавриат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Форма обучения: </w:t>
        <w:t xml:space="preserve">Очная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Курс: </w:t>
        <w:t xml:space="preserve">3</w:t>
        <w:t xml:space="preserve"> Группа: </w:t>
        <w:t xml:space="preserve">БИО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 w:val="false"/>
          <w:bCs w:val="false"/>
          <w:sz w:val="24"/>
          <w:szCs w:val="24"/>
          <w:lang w:val="uk-UA"/>
        </w:rPr>
        <w:t xml:space="preserve">2019</w:t>
        <w:t xml:space="preserve">/</w:t>
        <w:t xml:space="preserve">2020</w:t>
        <w:t xml:space="preserve"> учебный год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bCs/>
          <w:sz w:val="24"/>
          <w:szCs w:val="24"/>
          <w:lang w:val="uk-UA"/>
        </w:rPr>
        <w:t xml:space="preserve">ЗАЧЕТНО-ЭКЗАМЕНАЦИОННАЯ ВЕДОМОСТЬ </w:t>
      </w:r>
      <w:r>
        <w:rPr>
          <w:rFonts w:ascii="Times New Roman" w:hAnsi="Times New Roman" w:cs="Times New Roman" w:eastAsiaTheme="minorEastAsia" w:cstheme="minorBidi"/>
          <w:b/>
          <w:bCs/>
          <w:i w:val="false"/>
          <w:iCs w:val="false"/>
          <w:sz w:val="24"/>
          <w:szCs w:val="24"/>
          <w:lang w:val="uk-UA"/>
        </w:rPr>
        <w:t xml:space="preserve">№ </w:t>
        <w:t xml:space="preserve">123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>Дата проведения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>Дата пересдачи </w:t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/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lang w:val="uk-UA"/>
        </w:rPr>
        <w:t xml:space="preserve">по учебной дисциплине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Генетика с основами селекции</w:t>
        <w:t xml:space="preserve">       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5</w:t>
        <w:t xml:space="preserve"> семестр    Количество часов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/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   Количество зачетных единиц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/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Форма промежуточного контроля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экзамен</w:t>
        <w:t xml:space="preserve">   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Преподаватель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                                     </w:t>
        <w:t xml:space="preserve"/>
        <w:t xml:space="preserve">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(ФИО преподавателя, который выставляет оценку)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Преподаватель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                                                                                                                                  </w:t>
      </w:r>
      <w:r>
        <w:rPr>
          <w:rFonts w:eastAsiaTheme="minorEastAsia" w:cstheme="minorBidi"/>
        </w:rPr>
      </w:r>
    </w:p>
    <w:p>
      <w:pPr>
        <w:pStyle w:val="597"/>
        <w:jc w:val="both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(ФИО преподавателя, который осуществил текущий контроль)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tbl>
      <w:tblPr>
        <w:tblW w:w="9921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798"/>
        <w:gridCol w:w="1543"/>
        <w:gridCol w:w="1546"/>
        <w:gridCol w:w="1437"/>
        <w:gridCol w:w="1234"/>
        <w:gridCol w:w="2088"/>
        <w:gridCol w:w="1276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798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№</w:t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п/п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43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Ф.И.О. обучающегося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46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№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зачетной книжки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4758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Оценка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  <w:p>
            <w:pPr>
              <w:pStyle w:val="604"/>
              <w:jc w:val="left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Подпись преподава-теля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798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43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46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по государственной системе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по </w:t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100</w:t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бальной</w:t>
            </w:r>
            <w:r/>
          </w:p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системе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  <w:t xml:space="preserve">ECTS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2"/>
                <w:szCs w:val="22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7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Лихитченко</w:t>
              <w:t xml:space="preserve"> </w:t>
              <w:t xml:space="preserve">Александра</w:t>
              <w:t xml:space="preserve"> </w:t>
              <w:t xml:space="preserve">Олеговна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10532719003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хорошо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85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B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Кравчук</w:t>
              <w:t xml:space="preserve"> </w:t>
              <w:t xml:space="preserve">Алексей</w:t>
              <w:t xml:space="preserve"> </w:t>
              <w:t xml:space="preserve">Анатольевич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10534819012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удовлетворительно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60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E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3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Кашлаков</w:t>
              <w:t xml:space="preserve"> </w:t>
              <w:t xml:space="preserve">Алексей</w:t>
              <w:t xml:space="preserve"> </w:t>
              <w:t xml:space="preserve">Олегович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10534719009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Кокорева</w:t>
              <w:t xml:space="preserve"> </w:t>
              <w:t xml:space="preserve">Алина</w:t>
              <w:t xml:space="preserve"> </w:t>
              <w:t xml:space="preserve">Сергеевна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10534719012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хорошо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75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C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Миронюк</w:t>
              <w:t xml:space="preserve"> </w:t>
              <w:t xml:space="preserve">Анна</w:t>
              <w:t xml:space="preserve"> </w:t>
              <w:t xml:space="preserve">Андреевна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10537819001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хорошо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75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C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Шевченко</w:t>
              <w:t xml:space="preserve"> </w:t>
              <w:t xml:space="preserve">Валерия</w:t>
              <w:t xml:space="preserve"> </w:t>
              <w:t xml:space="preserve">Сергеевна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10532719005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отлично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95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A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7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Никульшина</w:t>
              <w:t xml:space="preserve"> </w:t>
              <w:t xml:space="preserve">Виолетта</w:t>
              <w:t xml:space="preserve"> </w:t>
              <w:t xml:space="preserve">Андреевна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10532719002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удовлетворительно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50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E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Дмитриенко</w:t>
              <w:t xml:space="preserve"> </w:t>
              <w:t xml:space="preserve">Екатерина</w:t>
              <w:t xml:space="preserve"> </w:t>
              <w:t xml:space="preserve">Юрьевна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10532719009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хорошо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75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C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Белоусова</w:t>
              <w:t xml:space="preserve"> </w:t>
              <w:t xml:space="preserve">Мария</w:t>
              <w:t xml:space="preserve"> </w:t>
              <w:t xml:space="preserve">Ивановна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10537819002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Дутчак</w:t>
              <w:t xml:space="preserve"> </w:t>
              <w:t xml:space="preserve">Олег</w:t>
              <w:t xml:space="preserve"> </w:t>
              <w:t xml:space="preserve">Васильевич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10534719008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Морослип</w:t>
              <w:t xml:space="preserve"> </w:t>
              <w:t xml:space="preserve">Сергей</w:t>
              <w:t xml:space="preserve"> </w:t>
              <w:t xml:space="preserve">Сергеевич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10534719002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удовлетворительно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60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E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798" w:type="dxa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3" w:type="dxa"/>
            <w:textDirection w:val="lrTb"/>
            <w:noWrap w:val="false"/>
          </w:tcPr>
          <w:p>
            <w:pPr>
              <w:pStyle w:val="604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0"/>
                <w:szCs w:val="20"/>
                <w:u w:val="none"/>
              </w:rPr>
              <w:t xml:space="preserve">Клецова</w:t>
              <w:t xml:space="preserve"> </w:t>
              <w:t xml:space="preserve">Юлия</w:t>
              <w:t xml:space="preserve"> </w:t>
              <w:t xml:space="preserve">Юрьевна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4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10532719004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удовлетворительно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234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60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088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E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276" w:type="dxa"/>
            <w:textDirection w:val="lrTb"/>
            <w:noWrap w:val="false"/>
          </w:tcPr>
          <w:p/>
        </w:tc>
      </w:tr>
    </w:tbl>
    <w:p>
      <w:pPr>
        <w:pStyle w:val="597"/>
        <w:jc w:val="right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Директор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single"/>
          <w:lang w:val="uk-UA"/>
        </w:rPr>
        <w:t xml:space="preserve">                     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/>
      </w:r>
      <w:r>
        <w:rPr>
          <w:rFonts w:eastAsiaTheme="minorEastAsia" w:cstheme="minorBidi"/>
        </w:rPr>
      </w:r>
    </w:p>
    <w:p>
      <w:pPr>
        <w:pStyle w:val="597"/>
        <w:jc w:val="right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24"/>
          <w:szCs w:val="24"/>
          <w:u w:val="none"/>
          <w:lang w:val="uk-UA"/>
        </w:rPr>
        <w:t xml:space="preserve">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      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(подпись)            (ФИО)        </w:t>
      </w:r>
      <w:r>
        <w:rPr>
          <w:rFonts w:eastAsiaTheme="minorEastAsia" w:cstheme="minorBidi"/>
        </w:rPr>
      </w:r>
    </w:p>
    <w:p>
      <w:pPr>
        <w:pStyle w:val="597"/>
        <w:jc w:val="right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     </w:t>
      </w:r>
      <w:r>
        <w:rPr>
          <w:rFonts w:ascii="Times New Roman" w:hAnsi="Times New Roman" w:cs="Times New Roman" w:eastAsiaTheme="minorEastAsia" w:cstheme="minorBidi"/>
          <w:i w:val="false"/>
          <w:iCs w:val="false"/>
          <w:sz w:val="16"/>
          <w:szCs w:val="16"/>
          <w:u w:val="none"/>
          <w:lang w:val="uk-UA"/>
        </w:rPr>
        <w:t xml:space="preserve">М.П.                                    </w:t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/>
          <w:bCs/>
        </w:rPr>
        <w:t xml:space="preserve">Итоговые результаты промежуточной аттестации</w:t>
      </w:r>
      <w:r>
        <w:rPr>
          <w:rFonts w:eastAsiaTheme="minorEastAsia" w:cstheme="minorBidi"/>
        </w:rPr>
      </w:r>
    </w:p>
    <w:tbl>
      <w:tblPr>
        <w:tblW w:w="9921" w:type="dxa"/>
        <w:tblInd w:w="5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650"/>
        <w:gridCol w:w="1517"/>
        <w:gridCol w:w="2377"/>
        <w:gridCol w:w="2160"/>
        <w:gridCol w:w="6"/>
        <w:gridCol w:w="2211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650" w:type="dxa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Сумма </w:t>
            </w:r>
            <w:r/>
          </w:p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баллов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17" w:type="dxa"/>
            <w:vMerge w:val="restart"/>
            <w:textDirection w:val="lrTb"/>
            <w:noWrap w:val="false"/>
          </w:tcPr>
          <w:p>
            <w:pPr>
              <w:pStyle w:val="604"/>
              <w:jc w:val="center"/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Оценка </w:t>
            </w:r>
            <w:r/>
          </w:p>
          <w:p>
            <w:pPr>
              <w:pStyle w:val="604"/>
              <w:jc w:val="center"/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ECTS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453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Оценка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7" w:type="dxa"/>
            <w:vAlign w:val="center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Всего оценок</w:t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650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1517" w:type="dxa"/>
            <w:vMerge w:val="continue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Экзамен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Зачет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left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90-100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A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отлично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зачтено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83-89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B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хорошо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75-82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C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63-74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D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удовлетворительно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50-62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E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21-49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F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неудовлетворительно</w:t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restart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не зачтено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650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0-20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17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  <w:t xml:space="preserve">FX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377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166" w:type="dxa"/>
            <w:vAlign w:val="center"/>
            <w:vMerge w:val="continue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11" w:type="dxa"/>
            <w:textDirection w:val="lrTb"/>
            <w:noWrap w:val="false"/>
          </w:tcPr>
          <w:p>
            <w:pPr>
              <w:pStyle w:val="604"/>
              <w:jc w:val="center"/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color w:val="000000"/>
                <w:sz w:val="24"/>
                <w:szCs w:val="24"/>
                <w:u w:val="none"/>
              </w:rPr>
            </w:r>
            <w:r/>
          </w:p>
        </w:tc>
      </w:tr>
    </w:tbl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 w:eastAsiaTheme="minorEastAsia" w:cstheme="minorBidi"/>
          <w:b/>
          <w:sz w:val="24"/>
          <w:szCs w:val="24"/>
          <w:lang w:val="uk-UA"/>
        </w:rPr>
      </w:r>
      <w:r>
        <w:rPr>
          <w:rFonts w:eastAsiaTheme="minorEastAsia" w:cstheme="minorBidi"/>
        </w:rPr>
      </w:r>
    </w:p>
    <w:p>
      <w:pPr>
        <w:pStyle w:val="597"/>
        <w:jc w:val="center"/>
        <w:spacing w:lineRule="auto" w:line="24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/>
          <w:bCs/>
        </w:rPr>
        <w:t xml:space="preserve">Преподаватель      </w:t>
      </w:r>
      <w:r>
        <w:rPr>
          <w:rFonts w:eastAsiaTheme="minorEastAsia" w:cstheme="minorBidi"/>
          <w:b/>
          <w:bCs/>
          <w:u w:val="single"/>
        </w:rPr>
        <w:t xml:space="preserve">                      </w:t>
      </w:r>
      <w:r>
        <w:rPr>
          <w:rFonts w:eastAsiaTheme="minorEastAsia" w:cstheme="minorBidi"/>
          <w:b/>
          <w:bCs/>
          <w:u w:val="none"/>
        </w:rPr>
        <w:t xml:space="preserve">  </w:t>
      </w:r>
      <w:r>
        <w:rPr>
          <w:rFonts w:eastAsiaTheme="minorEastAsia" w:cstheme="minorBidi"/>
          <w:b w:val="false"/>
          <w:bCs w:val="false"/>
          <w:i w:val="false"/>
          <w:iCs w:val="false"/>
          <w:u w:val="none"/>
        </w:rPr>
        <w:t xml:space="preserve"/>
      </w:r>
      <w:r>
        <w:rPr>
          <w:rFonts w:eastAsiaTheme="minorEastAsia" w:cstheme="minorBidi"/>
        </w:rPr>
      </w:r>
    </w:p>
    <w:p>
      <w:pPr>
        <w:pStyle w:val="597"/>
        <w:jc w:val="center"/>
        <w:spacing w:lineRule="exact" w:line="170" w:after="0" w:before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 w:cstheme="minorBidi"/>
          <w:b w:val="false"/>
          <w:bCs w:val="false"/>
          <w:i w:val="false"/>
          <w:iCs w:val="false"/>
          <w:sz w:val="16"/>
          <w:szCs w:val="16"/>
          <w:u w:val="none"/>
        </w:rPr>
        <w:t xml:space="preserve">                                           </w:t>
      </w:r>
      <w:r>
        <w:rPr>
          <w:rFonts w:eastAsiaTheme="minorEastAsia" w:cstheme="minorBidi"/>
          <w:b w:val="false"/>
          <w:bCs w:val="false"/>
          <w:i w:val="false"/>
          <w:iCs w:val="false"/>
          <w:sz w:val="16"/>
          <w:szCs w:val="16"/>
          <w:u w:val="none"/>
        </w:rPr>
        <w:t xml:space="preserve">(подпись)                                        (ФИО)  </w:t>
      </w:r>
      <w:r>
        <w:rPr>
          <w:rFonts w:eastAsiaTheme="minorEastAsia" w:cstheme="minorBidi"/>
        </w:rPr>
      </w:r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mono cjk sc">
    <w:panose1 w:val="020B0502040504020204"/>
  </w:font>
  <w:font w:name="Liberation Mono">
    <w:panose1 w:val="02070409020205020404"/>
  </w:font>
  <w:font w:name="noto sans cjk sc">
    <w:panose1 w:val="020B0502040504020204"/>
  </w:font>
  <w:font w:name="Arial">
    <w:panose1 w:val="020B0604020202020204"/>
  </w:font>
  <w:font w:name="Liberation Sans">
    <w:panose1 w:val="020B0604020202020204"/>
  </w:font>
  <w:font w:name="noto serif cjk sc">
    <w:panose1 w:val="02020502060505020204"/>
  </w:font>
  <w:font w:name="lohit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7"/>
    <w:next w:val="59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597" w:default="1">
    <w:name w:val="Normal"/>
    <w:qFormat/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  <w:pPr>
      <w:jc w:val="left"/>
      <w:spacing w:after="0" w:before="0"/>
      <w:widowControl w:val="off"/>
    </w:pPr>
  </w:style>
  <w:style w:type="paragraph" w:styleId="598">
    <w:name w:val="Заголовок"/>
    <w:basedOn w:val="597"/>
    <w:next w:val="599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599">
    <w:name w:val="Body Text"/>
    <w:basedOn w:val="597"/>
    <w:pPr>
      <w:spacing w:lineRule="auto" w:line="276" w:after="140" w:before="0"/>
    </w:pPr>
  </w:style>
  <w:style w:type="paragraph" w:styleId="600">
    <w:name w:val="List"/>
    <w:basedOn w:val="599"/>
    <w:rPr>
      <w:rFonts w:cs="Lohit Devanagari"/>
    </w:rPr>
  </w:style>
  <w:style w:type="paragraph" w:styleId="601">
    <w:name w:val="Caption"/>
    <w:basedOn w:val="597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02">
    <w:name w:val="Указатель"/>
    <w:basedOn w:val="597"/>
    <w:qFormat/>
    <w:rPr>
      <w:rFonts w:cs="Lohit Devanagari"/>
    </w:rPr>
    <w:pPr>
      <w:suppressLineNumbers/>
    </w:pPr>
  </w:style>
  <w:style w:type="paragraph" w:styleId="603">
    <w:name w:val="Текст в заданном формате"/>
    <w:basedOn w:val="597"/>
    <w:qFormat/>
    <w:rPr>
      <w:rFonts w:ascii="Liberation Mono" w:hAnsi="Liberation Mono" w:cs="Liberation Mono" w:eastAsia="Noto Sans Mono CJK SC"/>
      <w:sz w:val="20"/>
      <w:szCs w:val="20"/>
    </w:rPr>
    <w:pPr>
      <w:spacing w:after="0" w:before="0"/>
    </w:pPr>
  </w:style>
  <w:style w:type="paragraph" w:styleId="604">
    <w:name w:val="Содержимое таблицы"/>
    <w:basedOn w:val="597"/>
    <w:qFormat/>
    <w:pPr>
      <w:suppressLineNumbers/>
    </w:pPr>
  </w:style>
  <w:style w:type="paragraph" w:styleId="605">
    <w:name w:val="Содержимое врезки"/>
    <w:basedOn w:val="597"/>
    <w:qFormat/>
  </w:style>
  <w:style w:type="paragraph" w:styleId="606">
    <w:name w:val="table of figures"/>
    <w:basedOn w:val="601"/>
    <w:qFormat/>
  </w:style>
  <w:style w:type="paragraph" w:styleId="607">
    <w:name w:val="Заголовок таблицы"/>
    <w:basedOn w:val="604"/>
    <w:qFormat/>
    <w:rPr>
      <w:b/>
      <w:bCs/>
    </w:rPr>
    <w:pPr>
      <w:jc w:val="center"/>
      <w:suppressLineNumbers/>
    </w:pPr>
  </w:style>
  <w:style w:type="character" w:styleId="1737" w:default="1">
    <w:name w:val="Default Paragraph Font"/>
    <w:uiPriority w:val="1"/>
    <w:semiHidden/>
    <w:unhideWhenUsed/>
  </w:style>
  <w:style w:type="numbering" w:styleId="1738" w:default="1">
    <w:name w:val="No List"/>
    <w:uiPriority w:val="99"/>
    <w:semiHidden/>
    <w:unhideWhenUsed/>
  </w:style>
  <w:style w:type="table" w:styleId="173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34</cp:revision>
  <dcterms:modified xsi:type="dcterms:W3CDTF">2021-12-01T12:47:04Z</dcterms:modified>
</cp:coreProperties>
</file>