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34269ddd92806cee92dcd7c2bd7f72332095611"/>
    <w:p>
      <w:pPr>
        <w:pStyle w:val="Heading1"/>
      </w:pPr>
      <w:r>
        <w:t xml:space="preserve">Problem Statement and Problem Formulation (EO GAMS, PR EOS + Kamath)</w:t>
      </w:r>
    </w:p>
    <w:bookmarkStart w:id="20" w:name="problem-statement-1000-words"/>
    <w:p>
      <w:pPr>
        <w:pStyle w:val="Heading2"/>
      </w:pPr>
      <w:r>
        <w:t xml:space="preserve">Problem Statement (&lt;= 1000 words)</w:t>
      </w:r>
    </w:p>
    <w:p>
      <w:pPr>
        <w:pStyle w:val="FirstParagraph"/>
      </w:pPr>
      <w:r>
        <w:t xml:space="preserve">Objective</w:t>
      </w:r>
      <w:r>
        <w:t xml:space="preserve"> </w:t>
      </w:r>
      <w:r>
        <w:t xml:space="preserve">- Convert low- to medium-grade waste heat into electricity using an Organic Rankine Cycle (ORC) under industrially realistic constraints, and formulate the optimization in an equation-oriented (EO) manner suitable for direct solution in GAMS.</w:t>
      </w:r>
      <w:r>
        <w:t xml:space="preserve"> </w:t>
      </w:r>
      <w:r>
        <w:t xml:space="preserve">- Implementation reference: the EO model is implemented in the GAMS file</w:t>
      </w:r>
      <w:r>
        <w:t xml:space="preserve"> </w:t>
      </w:r>
      <w:r>
        <w:t xml:space="preserve">“</w:t>
      </w:r>
      <w:r>
        <w:t xml:space="preserve">MMMMMM.gms</w:t>
      </w:r>
      <w:r>
        <w:t xml:space="preserve">”</w:t>
      </w:r>
      <w:r>
        <w:t xml:space="preserve"> </w:t>
      </w:r>
      <w:r>
        <w:t xml:space="preserve">(all symbols and equations below follow the same naming convention in that file).</w:t>
      </w:r>
    </w:p>
    <w:p>
      <w:pPr>
        <w:pStyle w:val="BodyText"/>
      </w:pPr>
      <w:r>
        <w:t xml:space="preserve">Scope and configurations</w:t>
      </w:r>
      <w:r>
        <w:t xml:space="preserve"> </w:t>
      </w:r>
      <w:r>
        <w:t xml:space="preserve">- A single hot-water stream is the heat source. The sink is an air-cooled condenser. Two ORC configurations are analyzed under identical boundary conditions:</w:t>
      </w:r>
      <w:r>
        <w:t xml:space="preserve"> </w:t>
      </w:r>
      <w:r>
        <w:t xml:space="preserve">- Configuration A (simple cycle): evaporator -&gt; turbine -&gt; condenser -&gt; pump</w:t>
      </w:r>
      <w:r>
        <w:t xml:space="preserve"> </w:t>
      </w:r>
      <w:r>
        <w:t xml:space="preserve">- Configuration B (recuperated cycle): the simple cycle augmented with an internal heat exchanger (recuperator) that preheats the working fluid using turbine exhaust</w:t>
      </w:r>
    </w:p>
    <w:p>
      <w:pPr>
        <w:pStyle w:val="BodyText"/>
      </w:pPr>
      <w:r>
        <w:t xml:space="preserve">Given data (nominal)</w:t>
      </w:r>
    </w:p>
    <w:p>
      <w:pPr>
        <w:pStyle w:val="BodyText"/>
      </w:pPr>
      <w:r>
        <w:t xml:space="preserve">Table 1. Source/sink and equipment data (nominal)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inlet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outlet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mass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m_hot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heat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Cp_water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kJ/(kg*K)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Condenser 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Evaporator pinch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dT_pinch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Pump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eta_pump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Turbine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eta_turb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Generator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Working-fluid properties in MMMMMM.gms (no external database)</w:t>
      </w:r>
      <w:r>
        <w:t xml:space="preserve"> </w:t>
      </w:r>
      <w:r>
        <w:t xml:space="preserve">- The model uses a single, fixed working fluid. Its properties (Tc, Pc, omega, MW) are defined as constants in MMMMMM.gms.</w:t>
      </w:r>
      <w:r>
        <w:t xml:space="preserve"> </w:t>
      </w:r>
      <w:r>
        <w:t xml:space="preserve">- Heat-capacity treatment follows the code: either Cp(T) coefficients are embedded, or a constant cp_avg is used. The report aligns with that choice and does not assume database screening.</w:t>
      </w:r>
    </w:p>
    <w:p>
      <w:pPr>
        <w:pStyle w:val="BodyText"/>
      </w:pPr>
      <w:r>
        <w:t xml:space="preserve">Decision levers (mapped 1:1 to MMMMMM.gms)</w:t>
      </w:r>
      <w:r>
        <w:t xml:space="preserve"> </w:t>
      </w:r>
      <w:r>
        <w:t xml:space="preserve">- Operating variables: state temperatures T(s) and pressures P(s) at the cycle points; working-fluid mass flow m_wf.</w:t>
      </w:r>
      <w:r>
        <w:t xml:space="preserve"> </w:t>
      </w:r>
      <w:r>
        <w:t xml:space="preserve">- Recuperator (Configuration B): internal duty and pinch.</w:t>
      </w:r>
    </w:p>
    <w:p>
      <w:pPr>
        <w:pStyle w:val="BodyText"/>
      </w:pPr>
      <w:r>
        <w:t xml:space="preserve">Performance targets</w:t>
      </w:r>
      <w:r>
        <w:t xml:space="preserve"> </w:t>
      </w:r>
      <w:r>
        <w:t xml:space="preserve">- Maximize net electrical power while satisfying process and thermodynamic constraints.</w:t>
      </w:r>
      <w:r>
        <w:t xml:space="preserve"> </w:t>
      </w:r>
      <w:r>
        <w:t xml:space="preserve">- Compare architectures (A vs B) on a like-for-like basis.</w:t>
      </w:r>
      <w:r>
        <w:t xml:space="preserve"> </w:t>
      </w:r>
      <w:r>
        <w:t xml:space="preserve">- Optionally explore trade-offs (e.g., operating conservatism or environmental preference) with a multi-objective extension.</w:t>
      </w:r>
    </w:p>
    <w:p>
      <w:pPr>
        <w:pStyle w:val="BodyText"/>
      </w:pPr>
      <w:r>
        <w:t xml:space="preserve">Thermophysical modeling</w:t>
      </w:r>
      <w:r>
        <w:t xml:space="preserve"> </w:t>
      </w:r>
      <w:r>
        <w:t xml:space="preserve">- Property calculations use the Peng–Robinson (PR) equation of state. A stable cubic-root selection consistent with liquid/vapor phases (Kamath-compatible handling) provides compressibility Z and departure functions. Ideal-gas enthalpy uses the same approach as MMMMMM.gms: Cp(T) polynomials if present in the file, otherwise a constant cp_avg. Total enthalpy is H = H_ideal(T) + H_departure(T,P,Z).</w:t>
      </w:r>
    </w:p>
    <w:p>
      <w:pPr>
        <w:pStyle w:val="BodyText"/>
      </w:pPr>
      <w:r>
        <w:t xml:space="preserve">Assumptions</w:t>
      </w:r>
      <w:r>
        <w:t xml:space="preserve"> </w:t>
      </w:r>
      <w:r>
        <w:t xml:space="preserve">- Steady state; single working fluid per run; negligible heat losses outside modeled exchangers; pressure drops lumped into equipment where applicable.</w:t>
      </w:r>
      <w:r>
        <w:t xml:space="preserve"> </w:t>
      </w:r>
      <w:r>
        <w:t xml:space="preserve">- PR EOS provides adequate accuracy over the operating window; Cp(T) polynomials are valid in the temperature range of interest.</w:t>
      </w:r>
      <w:r>
        <w:t xml:space="preserve"> </w:t>
      </w:r>
      <w:r>
        <w:t xml:space="preserve">- Ambient conditions remain fixed for condenser approach evaluation.</w:t>
      </w:r>
    </w:p>
    <w:p>
      <w:pPr>
        <w:pStyle w:val="BodyText"/>
      </w:pPr>
      <w:r>
        <w:t xml:space="preserve">Key outputs</w:t>
      </w:r>
      <w:r>
        <w:t xml:space="preserve"> </w:t>
      </w:r>
      <w:r>
        <w:t xml:space="preserve">- Net power W_net, thermal efficiency, specific work, working-fluid mass flow, high/low pressures, state temperatures, and (for Configuration B) recuperator duty and internal pinch. (No fluid selection is reported because the model uses a single fixed fluid.)</w:t>
      </w:r>
    </w:p>
    <w:p>
      <w:pPr>
        <w:pStyle w:val="BodyText"/>
      </w:pPr>
      <w:r>
        <w:t xml:space="preserve">Validation note</w:t>
      </w:r>
      <w:r>
        <w:t xml:space="preserve"> </w:t>
      </w:r>
      <w:r>
        <w:t xml:space="preserve">- For fair EO–HYSYS comparisons, both models must use matched boundary conditions (source/sink), identical fluid identity and property package, and consistent unit systems. Differences in fluid choice, bounds, or property methods can materially change W_turb and W_net.</w:t>
      </w:r>
      <w:r>
        <w:t xml:space="preserve"> </w:t>
      </w:r>
      <w:r>
        <w:t xml:space="preserve">- Practical tip: when reporting or debugging, cite values from MMMMMM.gms run logs (W_turb, W_pump, W_net, Q_evap) to ensure consistency with this section.</w:t>
      </w:r>
    </w:p>
    <w:bookmarkEnd w:id="20"/>
    <w:bookmarkStart w:id="21" w:name="problem-formulation-1000-words"/>
    <w:p>
      <w:pPr>
        <w:pStyle w:val="Heading2"/>
      </w:pPr>
      <w:r>
        <w:t xml:space="preserve">Problem Formulation (&lt;= 1000 words)</w:t>
      </w:r>
    </w:p>
    <w:p>
      <w:pPr>
        <w:pStyle w:val="FirstParagraph"/>
      </w:pPr>
      <w:r>
        <w:t xml:space="preserve">Sets and states</w:t>
      </w:r>
      <w:r>
        <w:t xml:space="preserve"> </w:t>
      </w:r>
      <w:r>
        <w:t xml:space="preserve">- Use a four-state numbering for the simple cycle:</w:t>
      </w:r>
      <w:r>
        <w:t xml:space="preserve"> </w:t>
      </w:r>
      <w:r>
        <w:t xml:space="preserve">- 1: condenser outlet (low pressure, liquid)</w:t>
      </w:r>
      <w:r>
        <w:t xml:space="preserve"> </w:t>
      </w:r>
      <w:r>
        <w:t xml:space="preserve">- 2: pump outlet (high pressure, liquid)</w:t>
      </w:r>
      <w:r>
        <w:t xml:space="preserve"> </w:t>
      </w:r>
      <w:r>
        <w:t xml:space="preserve">- 3: evaporator outlet (high pressure, vapor)</w:t>
      </w:r>
      <w:r>
        <w:t xml:space="preserve"> </w:t>
      </w:r>
      <w:r>
        <w:t xml:space="preserve">- 4: turbine outlet (low pressure, vapor)</w:t>
      </w:r>
      <w:r>
        <w:t xml:space="preserve"> </w:t>
      </w:r>
      <w:r>
        <w:t xml:space="preserve">- For the recuperated cycle, add states:</w:t>
      </w:r>
      <w:r>
        <w:t xml:space="preserve"> </w:t>
      </w:r>
      <w:r>
        <w:t xml:space="preserve">- 5: recuperator hot outlet (low pressure, cooled vapor)</w:t>
      </w:r>
      <w:r>
        <w:t xml:space="preserve"> </w:t>
      </w:r>
      <w:r>
        <w:t xml:space="preserve">- 6: recuperator cold outlet (high pressure, preheated liquid)</w:t>
      </w:r>
    </w:p>
    <w:p>
      <w:pPr>
        <w:pStyle w:val="BodyText"/>
      </w:pPr>
      <w:r>
        <w:t xml:space="preserve">Decision variables (as declared in MMMMMM.gms)</w:t>
      </w:r>
      <w:r>
        <w:t xml:space="preserve"> </w:t>
      </w:r>
      <w:r>
        <w:t xml:space="preserve">- T(s) [K], P(s) [bar], Z(s) [-], H_ideal(s) [kJ/kg], H_dep(s) [kJ/kg], H(s) [kJ/kg]</w:t>
      </w:r>
      <w:r>
        <w:t xml:space="preserve"> </w:t>
      </w:r>
      <w:r>
        <w:t xml:space="preserve">- m_wf [kg/s], Q_evap [kW], Q_recup [kW], W_pump [kW], W_turb [kW], W_net [kW]</w:t>
      </w:r>
    </w:p>
    <w:p>
      <w:pPr>
        <w:pStyle w:val="BodyText"/>
      </w:pPr>
      <w:r>
        <w:t xml:space="preserve">Objective (baseline)</w:t>
      </w:r>
      <w:r>
        <w:t xml:space="preserve"> </w:t>
      </w:r>
      <w:r>
        <w:t xml:space="preserve">- Maximize net power:</w:t>
      </w:r>
    </w:p>
    <w:p>
      <w:pPr>
        <w:pStyle w:val="SourceCode"/>
      </w:pPr>
      <w:r>
        <w:rPr>
          <w:rStyle w:val="VerbatimChar"/>
        </w:rPr>
        <w:t xml:space="preserve">W_net = eta_gen * ( W_turb - W_pump )   .......... (eq. 1)</w:t>
      </w:r>
    </w:p>
    <w:p>
      <w:pPr>
        <w:pStyle w:val="Compact"/>
        <w:numPr>
          <w:ilvl w:val="0"/>
          <w:numId w:val="1001"/>
        </w:numPr>
      </w:pPr>
      <w:r>
        <w:t xml:space="preserve">This objective is coded as the net power equation in MMMMMM.gms (see NET POWER block).</w:t>
      </w:r>
    </w:p>
    <w:p>
      <w:pPr>
        <w:pStyle w:val="FirstParagraph"/>
      </w:pPr>
      <w:r>
        <w:t xml:space="preserve">Energy balances and duties (equation names in MMMMMM.gms mirror these relations)</w:t>
      </w:r>
    </w:p>
    <w:p>
      <w:pPr>
        <w:pStyle w:val="SourceCode"/>
      </w:pPr>
      <w:r>
        <w:rPr>
          <w:rStyle w:val="VerbatimChar"/>
        </w:rPr>
        <w:t xml:space="preserve">Q_evap  = m_wf * ( H(3) - H(2) )        ; simple A   .......... (eq. 2A)</w:t>
      </w:r>
      <w:r>
        <w:br/>
      </w:r>
      <w:r>
        <w:rPr>
          <w:rStyle w:val="VerbatimChar"/>
        </w:rPr>
        <w:t xml:space="preserve">Q_evap  = m_wf * ( H(3) - H(6) )        ; recup.  B   .......... (eq. 2B)</w:t>
      </w:r>
      <w:r>
        <w:br/>
      </w:r>
      <w:r>
        <w:rPr>
          <w:rStyle w:val="VerbatimChar"/>
        </w:rPr>
        <w:t xml:space="preserve">W_turb  = m_wf * ( H(3) - H(4) )                      .......... (eq. 3)</w:t>
      </w:r>
      <w:r>
        <w:br/>
      </w:r>
      <w:r>
        <w:rPr>
          <w:rStyle w:val="VerbatimChar"/>
        </w:rPr>
        <w:t xml:space="preserve">W_pump  = m_wf * ( H(2) - H(1) )                      .......... (eq. 4)</w:t>
      </w:r>
      <w:r>
        <w:br/>
      </w:r>
      <w:r>
        <w:br/>
      </w:r>
      <w:r>
        <w:rPr>
          <w:rStyle w:val="VerbatimChar"/>
        </w:rPr>
        <w:t xml:space="preserve">m_hot * Cp_water * ( T_hw_in - T_hw_out ) &gt;= Q_evap   .......... (eq. 5)</w:t>
      </w:r>
    </w:p>
    <w:p>
      <w:pPr>
        <w:pStyle w:val="FirstParagraph"/>
      </w:pPr>
      <w:r>
        <w:t xml:space="preserve">Isentropic relations (engineering form)</w:t>
      </w:r>
      <w:r>
        <w:t xml:space="preserve"> </w:t>
      </w:r>
      <w:r>
        <w:t xml:space="preserve">- Turbine (3 -&gt; 4):</w:t>
      </w:r>
    </w:p>
    <w:p>
      <w:pPr>
        <w:pStyle w:val="SourceCode"/>
      </w:pPr>
      <w:r>
        <w:rPr>
          <w:rStyle w:val="VerbatimChar"/>
        </w:rPr>
        <w:t xml:space="preserve">T4s = T3 * ( P4 / P3 )^((k3 - 1)/k3)     ; polytropic approx.</w:t>
      </w:r>
      <w:r>
        <w:br/>
      </w:r>
      <w:r>
        <w:rPr>
          <w:rStyle w:val="VerbatimChar"/>
        </w:rPr>
        <w:t xml:space="preserve">T4  = T3 - eta_turb * ( T3 - T4s )       .......... (eq. 6)</w:t>
      </w:r>
    </w:p>
    <w:p>
      <w:pPr>
        <w:pStyle w:val="Compact"/>
        <w:numPr>
          <w:ilvl w:val="0"/>
          <w:numId w:val="1002"/>
        </w:numPr>
      </w:pPr>
      <w:r>
        <w:t xml:space="preserve">Pump (1 -&gt; 2):</w:t>
      </w:r>
    </w:p>
    <w:p>
      <w:pPr>
        <w:pStyle w:val="SourceCode"/>
      </w:pPr>
      <w:r>
        <w:rPr>
          <w:rStyle w:val="VerbatimChar"/>
        </w:rPr>
        <w:t xml:space="preserve">T2s = T1 * ( P2 / P1 )^((k1 - 1)/k1)</w:t>
      </w:r>
      <w:r>
        <w:br/>
      </w:r>
      <w:r>
        <w:rPr>
          <w:rStyle w:val="VerbatimChar"/>
        </w:rPr>
        <w:t xml:space="preserve">T2  = T1 + ( T2s - T1 ) / eta_pump       .......... (eq. 7)</w:t>
      </w:r>
    </w:p>
    <w:p>
      <w:pPr>
        <w:pStyle w:val="Compact"/>
        <w:numPr>
          <w:ilvl w:val="0"/>
          <w:numId w:val="1003"/>
        </w:numPr>
      </w:pPr>
      <w:r>
        <w:t xml:space="preserve">Here k = cp / (cp - R_spec) and cp(T) is obtained from the derivative of H_ideal(T).</w:t>
      </w:r>
    </w:p>
    <w:p>
      <w:pPr>
        <w:pStyle w:val="Compact"/>
        <w:numPr>
          <w:ilvl w:val="0"/>
          <w:numId w:val="1003"/>
        </w:numPr>
      </w:pPr>
      <w:r>
        <w:t xml:space="preserve">Note: A full PR-based isentropic step would use s-const constraints; the above is a robust approximation that preserves units and trends without introducing additional differential relations.</w:t>
      </w:r>
    </w:p>
    <w:p>
      <w:pPr>
        <w:pStyle w:val="FirstParagraph"/>
      </w:pPr>
      <w:r>
        <w:t xml:space="preserve">Heat-transfer and pressure-structure constraints</w:t>
      </w:r>
    </w:p>
    <w:p>
      <w:pPr>
        <w:pStyle w:val="SourceCode"/>
      </w:pPr>
      <w:r>
        <w:rPr>
          <w:rStyle w:val="VerbatimChar"/>
        </w:rPr>
        <w:t xml:space="preserve">T(3) &lt;= T_hw_in - dT_pinch               ; evaporator pinch  .......... (eq. 8)</w:t>
      </w:r>
      <w:r>
        <w:br/>
      </w:r>
      <w:r>
        <w:rPr>
          <w:rStyle w:val="VerbatimChar"/>
        </w:rPr>
        <w:t xml:space="preserve">T(1) &gt;= T_cond + dT_approach             ; condenser approach .......... (eq. 9)</w:t>
      </w:r>
      <w:r>
        <w:br/>
      </w:r>
      <w:r>
        <w:rPr>
          <w:rStyle w:val="VerbatimChar"/>
        </w:rPr>
        <w:t xml:space="preserve">P(2) =  P(3)                             ; high pressure      .......... (eq.10)</w:t>
      </w:r>
      <w:r>
        <w:br/>
      </w:r>
      <w:r>
        <w:rPr>
          <w:rStyle w:val="VerbatimChar"/>
        </w:rPr>
        <w:t xml:space="preserve">P(1) =  P(4)                             ; low pressure       .......... (eq.10)</w:t>
      </w:r>
      <w:r>
        <w:br/>
      </w:r>
      <w:r>
        <w:rPr>
          <w:rStyle w:val="VerbatimChar"/>
        </w:rPr>
        <w:t xml:space="preserve">P(3) &lt;= alpha_pc * Pc                    ; critical-pressure  .......... (eq.11)</w:t>
      </w:r>
    </w:p>
    <w:p>
      <w:pPr>
        <w:pStyle w:val="FirstParagraph"/>
      </w:pPr>
      <w:r>
        <w:t xml:space="preserve">Recuperator constraints (Configuration B)</w:t>
      </w:r>
    </w:p>
    <w:p>
      <w:pPr>
        <w:pStyle w:val="SourceCode"/>
      </w:pPr>
      <w:r>
        <w:rPr>
          <w:rStyle w:val="VerbatimChar"/>
        </w:rPr>
        <w:t xml:space="preserve">m_wf * ( H(4) - H(5) ) = m_wf * ( H(6) - H(2) )      .......... (eq.12)</w:t>
      </w:r>
      <w:r>
        <w:br/>
      </w:r>
      <w:r>
        <w:rPr>
          <w:rStyle w:val="VerbatimChar"/>
        </w:rPr>
        <w:t xml:space="preserve">T(4) - T(6) &gt;= dT_recup  ;  T(5) - T(2) &gt;= dT_recup   .......... (eq.13)</w:t>
      </w:r>
    </w:p>
    <w:p>
      <w:pPr>
        <w:pStyle w:val="FirstParagraph"/>
      </w:pPr>
      <w:r>
        <w:t xml:space="preserve">Thermodynamics: PR EOS and enthalpy model</w:t>
      </w:r>
    </w:p>
    <w:p>
      <w:pPr>
        <w:pStyle w:val="SourceCode"/>
      </w:pPr>
      <w:r>
        <w:rPr>
          <w:rStyle w:val="VerbatimChar"/>
        </w:rPr>
        <w:t xml:space="preserve">alpha(T) = [ 1 + kappa * ( 1 - sqrt( T / Tc ) ) ]^2  .......... (eq.14)</w:t>
      </w:r>
      <w:r>
        <w:br/>
      </w:r>
      <w:r>
        <w:rPr>
          <w:rStyle w:val="VerbatimChar"/>
        </w:rPr>
        <w:t xml:space="preserve">kappa    = 0.37464 + 1.54226*omega - 0.26992*omega^2</w:t>
      </w:r>
      <w:r>
        <w:br/>
      </w:r>
      <w:r>
        <w:br/>
      </w:r>
      <w:r>
        <w:rPr>
          <w:rStyle w:val="VerbatimChar"/>
        </w:rPr>
        <w:t xml:space="preserve">A = 0.45724 * (R_bar^2 * Tc^2 / Pc) * alpha(T) * P / (R_bar*T)^2  .......... (eq.15a)</w:t>
      </w:r>
      <w:r>
        <w:br/>
      </w:r>
      <w:r>
        <w:rPr>
          <w:rStyle w:val="VerbatimChar"/>
        </w:rPr>
        <w:t xml:space="preserve">B = 0.07780 * (R_bar * Tc / Pc)      * P / (R_bar*T)               .......... (eq.15b)</w:t>
      </w:r>
      <w:r>
        <w:br/>
      </w:r>
      <w:r>
        <w:br/>
      </w:r>
      <w:r>
        <w:rPr>
          <w:rStyle w:val="VerbatimChar"/>
        </w:rPr>
        <w:t xml:space="preserve">Z_vapor  = 1 + B + A*B/(3 + 2*B) ; Z_liquid = B + A*B/(2 + 3*B)    .......... (eq.16)</w:t>
      </w:r>
      <w:r>
        <w:br/>
      </w:r>
      <w:r>
        <w:br/>
      </w:r>
      <w:r>
        <w:rPr>
          <w:rStyle w:val="VerbatimChar"/>
        </w:rPr>
        <w:t xml:space="preserve">H_ideal(T) = integral Cp(T) dT from T_ref to T</w:t>
      </w:r>
      <w:r>
        <w:br/>
      </w:r>
      <w:r>
        <w:rPr>
          <w:rStyle w:val="VerbatimChar"/>
        </w:rPr>
        <w:t xml:space="preserve">H_dep(T,P,Z) = R_spec * T * ( Z - 1 )</w:t>
      </w:r>
      <w:r>
        <w:br/>
      </w:r>
      <w:r>
        <w:rPr>
          <w:rStyle w:val="VerbatimChar"/>
        </w:rPr>
        <w:t xml:space="preserve">H(T,P) = H_ideal(T) + H_dep(T,P,Z)                                 .......... (eq.17)</w:t>
      </w:r>
    </w:p>
    <w:p>
      <w:pPr>
        <w:pStyle w:val="Compact"/>
        <w:numPr>
          <w:ilvl w:val="0"/>
          <w:numId w:val="1004"/>
        </w:numPr>
      </w:pPr>
      <w:r>
        <w:t xml:space="preserve">Phase consistency: use Z_liquid downstream of condenser/pump, Z_vapor downstream of evaporator/turbine.</w:t>
      </w:r>
    </w:p>
    <w:p>
      <w:pPr>
        <w:pStyle w:val="Compact"/>
        <w:numPr>
          <w:ilvl w:val="0"/>
          <w:numId w:val="1004"/>
        </w:numPr>
      </w:pPr>
      <w:r>
        <w:t xml:space="preserve">Units: H in kJ/kg, m_wf in kg/s, hence powers in kW by construction.</w:t>
      </w:r>
    </w:p>
    <w:p>
      <w:pPr>
        <w:pStyle w:val="FirstParagraph"/>
      </w:pPr>
      <w:r>
        <w:t xml:space="preserve">Variable bounds (illustrative; use the same ranges in MMMMMM.gms)</w:t>
      </w:r>
    </w:p>
    <w:p>
      <w:pPr>
        <w:pStyle w:val="SourceCode"/>
      </w:pPr>
      <w:r>
        <w:rPr>
          <w:rStyle w:val="VerbatimChar"/>
        </w:rPr>
        <w:t xml:space="preserve">300 &lt;= T(1) &lt;= 370     ; K</w:t>
      </w:r>
      <w:r>
        <w:br/>
      </w:r>
      <w:r>
        <w:rPr>
          <w:rStyle w:val="VerbatimChar"/>
        </w:rPr>
        <w:t xml:space="preserve">300 &lt;= T(2) &lt;= 390</w:t>
      </w:r>
      <w:r>
        <w:br/>
      </w:r>
      <w:r>
        <w:rPr>
          <w:rStyle w:val="VerbatimChar"/>
        </w:rPr>
        <w:t xml:space="preserve">360 &lt;= T(3) &lt;= T_hw_in - dT_pinch</w:t>
      </w:r>
      <w:r>
        <w:br/>
      </w:r>
      <w:r>
        <w:rPr>
          <w:rStyle w:val="VerbatimChar"/>
        </w:rPr>
        <w:t xml:space="preserve">300 &lt;= T(4) &lt;= 420</w:t>
      </w:r>
      <w:r>
        <w:br/>
      </w:r>
      <w:r>
        <w:rPr>
          <w:rStyle w:val="VerbatimChar"/>
        </w:rPr>
        <w:t xml:space="preserve">1   &lt;= P(s) &lt;= 0.75*Pc ; bar</w:t>
      </w:r>
      <w:r>
        <w:br/>
      </w:r>
      <w:r>
        <w:rPr>
          <w:rStyle w:val="VerbatimChar"/>
        </w:rPr>
        <w:t xml:space="preserve">1   &lt;= m_wf &lt;= 120     ; kg/s</w:t>
      </w:r>
    </w:p>
    <w:p>
      <w:pPr>
        <w:pStyle w:val="FirstParagraph"/>
      </w:pPr>
      <w:r>
        <w:t xml:space="preserve">Optional multi-objective extension</w:t>
      </w:r>
    </w:p>
    <w:p>
      <w:pPr>
        <w:pStyle w:val="SourceCode"/>
      </w:pPr>
      <w:r>
        <w:rPr>
          <w:rStyle w:val="VerbatimChar"/>
        </w:rPr>
        <w:t xml:space="preserve">Maximize  J = W_net - lambda_mass * m_wf - lambda_press * P(3)    .......... (eq.18)</w:t>
      </w:r>
    </w:p>
    <w:p>
      <w:pPr>
        <w:pStyle w:val="Compact"/>
        <w:numPr>
          <w:ilvl w:val="0"/>
          <w:numId w:val="1005"/>
        </w:numPr>
      </w:pPr>
      <w:r>
        <w:t xml:space="preserve">Nonnegative weights encode preferences for lower flow (smaller equipment) and lower high-side pressure (operability/safety). If MMMMMM.gms does not include an environmental term (no fluid-switching), omit lambda_env.</w:t>
      </w:r>
    </w:p>
    <w:p>
      <w:pPr>
        <w:pStyle w:val="FirstParagraph"/>
      </w:pPr>
      <w:r>
        <w:t xml:space="preserve">Reporting and comparison</w:t>
      </w:r>
      <w:r>
        <w:t xml:space="preserve"> </w:t>
      </w:r>
      <w:r>
        <w:t xml:space="preserve">- Present tabulated results for A and B: W_pump, W_turb, W_net, m_wf, key temperatures/pressures. For B, include Q_recup and internal pinch.</w:t>
      </w:r>
      <w:r>
        <w:t xml:space="preserve"> </w:t>
      </w:r>
      <w:r>
        <w:t xml:space="preserve">- When comparing with HYSYS, ensure matched boundary conditions and fluid identity; otherwise, differences in W_turb and W_net are expected.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2025-08-20T22:43:59Z</dcterms:created>
  <dcterms:modified xsi:type="dcterms:W3CDTF">2025-08-20T22:43:59Z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