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数据交流流程；</w:t>
      </w:r>
    </w:p>
    <w:p>
      <w:pPr>
        <w:numPr>
          <w:numId w:val="0"/>
        </w:numPr>
        <w:ind w:firstLine="420" w:firstLineChars="0"/>
        <w:rPr>
          <w:rFonts w:hint="eastAsia"/>
          <w:lang w:val="en-US" w:eastAsia="zh-CN"/>
        </w:rPr>
      </w:pPr>
      <w:r>
        <w:rPr>
          <w:rFonts w:hint="eastAsia"/>
          <w:lang w:val="en-US" w:eastAsia="zh-CN"/>
        </w:rPr>
        <w:t>每次通讯交互数据的过程由仪表发起，由平台终止。</w:t>
      </w:r>
    </w:p>
    <w:p>
      <w:pPr>
        <w:numPr>
          <w:numId w:val="0"/>
        </w:numPr>
        <w:ind w:firstLine="420" w:firstLineChars="0"/>
        <w:rPr>
          <w:rFonts w:hint="eastAsia"/>
          <w:lang w:val="en-US" w:eastAsia="zh-CN"/>
        </w:rPr>
      </w:pPr>
      <w:r>
        <w:rPr>
          <w:rFonts w:hint="eastAsia"/>
          <w:lang w:val="en-US" w:eastAsia="zh-CN"/>
        </w:rPr>
        <w:t>仪表定时（或者异常发生时）向平台发送数据包，如果平台有下行数据需要发送给仪表则发送下行数据（参数设置、数据请求等）发送给仪表，则发送下行数据给仪表，如果没有没有下行数据，则发送固定的应答数据包，终止通讯过程。</w:t>
      </w:r>
    </w:p>
    <w:p>
      <w:pPr>
        <w:numPr>
          <w:numId w:val="0"/>
        </w:numPr>
        <w:ind w:firstLine="420" w:firstLineChars="0"/>
        <w:jc w:val="center"/>
        <w:rPr>
          <w:rFonts w:hint="eastAsia"/>
          <w:lang w:val="en-US" w:eastAsia="zh-CN"/>
        </w:rPr>
      </w:pPr>
      <w:r>
        <w:rPr>
          <w:rFonts w:hint="eastAsia"/>
          <w:lang w:val="en-US" w:eastAsia="zh-CN"/>
        </w:rPr>
        <w:drawing>
          <wp:inline distT="0" distB="0" distL="114300" distR="114300">
            <wp:extent cx="2429510" cy="3261995"/>
            <wp:effectExtent l="0" t="0" r="8890" b="14605"/>
            <wp:docPr id="1" name="图片 1" descr="IMG_20180326_21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0326_214439"/>
                    <pic:cNvPicPr>
                      <a:picLocks noChangeAspect="1"/>
                    </pic:cNvPicPr>
                  </pic:nvPicPr>
                  <pic:blipFill>
                    <a:blip r:embed="rId4"/>
                    <a:stretch>
                      <a:fillRect/>
                    </a:stretch>
                  </pic:blipFill>
                  <pic:spPr>
                    <a:xfrm>
                      <a:off x="0" y="0"/>
                      <a:ext cx="2429510" cy="3261995"/>
                    </a:xfrm>
                    <a:prstGeom prst="rect">
                      <a:avLst/>
                    </a:prstGeom>
                  </pic:spPr>
                </pic:pic>
              </a:graphicData>
            </a:graphic>
          </wp:inline>
        </w:drawing>
      </w:r>
    </w:p>
    <w:p>
      <w:pPr>
        <w:numPr>
          <w:numId w:val="0"/>
        </w:numPr>
        <w:ind w:firstLine="420" w:firstLineChars="0"/>
        <w:jc w:val="center"/>
        <w:rPr>
          <w:rFonts w:hint="eastAsia"/>
          <w:lang w:val="en-US" w:eastAsia="zh-CN"/>
        </w:rPr>
      </w:pPr>
      <w:r>
        <w:rPr>
          <w:rFonts w:hint="eastAsia"/>
          <w:lang w:val="en-US" w:eastAsia="zh-CN"/>
        </w:rPr>
        <w:t>图1 数据交互过程</w:t>
      </w:r>
    </w:p>
    <w:p>
      <w:pPr>
        <w:numPr>
          <w:numId w:val="0"/>
        </w:numPr>
        <w:ind w:firstLine="420" w:firstLineChars="0"/>
        <w:jc w:val="center"/>
        <w:rPr>
          <w:rFonts w:hint="eastAsia"/>
          <w:lang w:val="en-US" w:eastAsia="zh-CN"/>
        </w:rPr>
      </w:pPr>
      <w:r>
        <w:rPr>
          <w:rFonts w:hint="eastAsia"/>
          <w:lang w:val="en-US" w:eastAsia="zh-CN"/>
        </w:rPr>
        <w:t>（电脑没有visio和流程图软件，暂时用草稿图）</w:t>
      </w:r>
    </w:p>
    <w:p>
      <w:pPr>
        <w:numPr>
          <w:numId w:val="0"/>
        </w:numPr>
        <w:ind w:firstLine="420" w:firstLineChars="0"/>
        <w:jc w:val="both"/>
        <w:rPr>
          <w:rFonts w:hint="eastAsia"/>
          <w:lang w:val="en-US" w:eastAsia="zh-CN"/>
        </w:rPr>
      </w:pPr>
      <w:r>
        <w:rPr>
          <w:rFonts w:hint="eastAsia"/>
          <w:lang w:val="en-US" w:eastAsia="zh-CN"/>
        </w:rPr>
        <w:t>约定图1中：</w:t>
      </w:r>
    </w:p>
    <w:p>
      <w:pPr>
        <w:numPr>
          <w:numId w:val="0"/>
        </w:numPr>
        <w:ind w:firstLine="420" w:firstLineChars="0"/>
        <w:jc w:val="both"/>
        <w:rPr>
          <w:rFonts w:hint="eastAsia"/>
          <w:lang w:val="en-US" w:eastAsia="zh-CN"/>
        </w:rPr>
      </w:pPr>
      <w:r>
        <w:rPr>
          <w:rFonts w:hint="eastAsia"/>
          <w:lang w:val="en-US" w:eastAsia="zh-CN"/>
        </w:rPr>
        <w:t>t1为仪表收到平台的数据到发送下一个上行数据包之间的最大延时，他t1延时暂不限制。</w:t>
      </w:r>
    </w:p>
    <w:p>
      <w:pPr>
        <w:numPr>
          <w:numId w:val="0"/>
        </w:numPr>
        <w:ind w:firstLine="420" w:firstLineChars="0"/>
        <w:jc w:val="both"/>
        <w:rPr>
          <w:rFonts w:hint="eastAsia"/>
          <w:lang w:val="en-US" w:eastAsia="zh-CN"/>
        </w:rPr>
      </w:pPr>
      <w:r>
        <w:rPr>
          <w:rFonts w:hint="eastAsia"/>
          <w:lang w:val="en-US" w:eastAsia="zh-CN"/>
        </w:rPr>
        <w:t>t2为平台收到上行数据到发送下行数据包之间的延时，最大延时约定为30s，包括网络延时在内。</w:t>
      </w:r>
    </w:p>
    <w:p>
      <w:pPr>
        <w:numPr>
          <w:numId w:val="0"/>
        </w:numPr>
        <w:ind w:firstLine="420" w:firstLineChars="0"/>
        <w:jc w:val="both"/>
        <w:rPr>
          <w:rFonts w:hint="eastAsia"/>
          <w:lang w:val="en-US" w:eastAsia="zh-CN"/>
        </w:rPr>
      </w:pPr>
      <w:r>
        <w:rPr>
          <w:rFonts w:hint="eastAsia"/>
          <w:lang w:val="en-US" w:eastAsia="zh-CN"/>
        </w:rPr>
        <w:t>一般的情况下一次通讯过程中只有一个上行的数据包和平台的终止通讯的应答下行数据包。只有再平台需要设置参数或者主动请求数据时才出现反复数据交换的情况。</w:t>
      </w:r>
    </w:p>
    <w:p>
      <w:pPr>
        <w:numPr>
          <w:numId w:val="0"/>
        </w:numPr>
        <w:ind w:firstLine="420" w:firstLineChars="0"/>
        <w:jc w:val="both"/>
        <w:rPr>
          <w:rFonts w:hint="eastAsia"/>
          <w:lang w:val="en-US" w:eastAsia="zh-CN"/>
        </w:rPr>
      </w:pPr>
      <w:bookmarkStart w:id="0" w:name="_GoBack"/>
      <w:bookmarkEnd w:id="0"/>
    </w:p>
    <w:p>
      <w:pPr>
        <w:numPr>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E71C"/>
    <w:multiLevelType w:val="singleLevel"/>
    <w:tmpl w:val="1139E71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AE05B5"/>
    <w:rsid w:val="3A153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十八楼楼主</cp:lastModifiedBy>
  <dcterms:modified xsi:type="dcterms:W3CDTF">2018-03-26T13:53:09Z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