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F7B" w:rsidRDefault="00055F7B">
      <w:r>
        <w:rPr>
          <w:rFonts w:ascii="NimbusRomNo9L-Regu" w:hAnsi="NimbusRomNo9L-Regu" w:cs="NimbusRomNo9L-Regu" w:hint="eastAsia"/>
          <w:kern w:val="0"/>
          <w:sz w:val="18"/>
          <w:szCs w:val="18"/>
        </w:rPr>
        <w:t>小图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=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原子之间，大图（分层）更多物理作用，预测分子某能量</w:t>
      </w:r>
      <w:bookmarkStart w:id="0" w:name="_GoBack"/>
      <w:bookmarkEnd w:id="0"/>
    </w:p>
    <w:p w:rsidR="0099783C" w:rsidRDefault="008C6DF3">
      <w:r>
        <w:rPr>
          <w:noProof/>
        </w:rPr>
        <w:drawing>
          <wp:inline distT="0" distB="0" distL="0" distR="0">
            <wp:extent cx="5267325" cy="1247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</w:p>
    <w:p w:rsidR="008C6DF3" w:rsidRP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</w:pPr>
      <w:r w:rsidRPr="008C6DF3"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  <w:t>Traditional</w:t>
      </w:r>
      <w:r w:rsidRPr="008C6DF3">
        <w:rPr>
          <w:rFonts w:ascii="NimbusRomNo9L-Regu" w:hAnsi="NimbusRomNo9L-Regu" w:cs="NimbusRomNo9L-Regu" w:hint="eastAsia"/>
          <w:color w:val="808080" w:themeColor="background1" w:themeShade="80"/>
          <w:kern w:val="0"/>
          <w:sz w:val="18"/>
          <w:szCs w:val="18"/>
        </w:rPr>
        <w:t>:</w:t>
      </w:r>
      <w:r w:rsidRPr="008C6DF3"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  <w:t xml:space="preserve"> </w:t>
      </w:r>
      <w:r w:rsidRPr="008C6DF3"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  <w:t>density</w:t>
      </w:r>
      <w:r w:rsidRPr="008C6DF3"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  <w:t xml:space="preserve"> </w:t>
      </w:r>
      <w:r w:rsidRPr="008C6DF3"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  <w:t xml:space="preserve">functional theory (DFT) in physics </w:t>
      </w:r>
      <w:r w:rsidRPr="008C6DF3">
        <w:rPr>
          <w:rFonts w:ascii="NimbusRomNo9L-Regu" w:hAnsi="NimbusRomNo9L-Regu" w:cs="NimbusRomNo9L-Regu" w:hint="eastAsia"/>
          <w:color w:val="808080" w:themeColor="background1" w:themeShade="80"/>
          <w:kern w:val="0"/>
          <w:sz w:val="18"/>
          <w:szCs w:val="18"/>
        </w:rPr>
        <w:t>费时</w:t>
      </w:r>
    </w:p>
    <w:p w:rsidR="008C6DF3" w:rsidRP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</w:pPr>
      <w:r w:rsidRPr="008C6DF3"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  <w:t>machine learning</w:t>
      </w:r>
      <w:r w:rsidRPr="008C6DF3">
        <w:rPr>
          <w:rFonts w:ascii="NimbusRomNo9L-Regu" w:hAnsi="NimbusRomNo9L-Regu" w:cs="NimbusRomNo9L-Regu" w:hint="eastAsia"/>
          <w:color w:val="808080" w:themeColor="background1" w:themeShade="80"/>
          <w:kern w:val="0"/>
          <w:sz w:val="18"/>
          <w:szCs w:val="18"/>
        </w:rPr>
        <w:t>,</w:t>
      </w:r>
      <w:r w:rsidRPr="008C6DF3"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  <w:t xml:space="preserve"> </w:t>
      </w:r>
      <w:r w:rsidRPr="008C6DF3"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  <w:t>complex inherent quantum interactions</w:t>
      </w:r>
      <w:r w:rsidRPr="008C6DF3"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  <w:t xml:space="preserve"> </w:t>
      </w:r>
      <w:r w:rsidRPr="008C6DF3">
        <w:rPr>
          <w:rFonts w:ascii="NimbusRomNo9L-Regu" w:hAnsi="NimbusRomNo9L-Regu" w:cs="NimbusRomNo9L-Regu"/>
          <w:color w:val="808080" w:themeColor="background1" w:themeShade="80"/>
          <w:kern w:val="0"/>
          <w:sz w:val="18"/>
          <w:szCs w:val="18"/>
        </w:rPr>
        <w:t xml:space="preserve">of molecules </w:t>
      </w:r>
      <w:r w:rsidRPr="008C6DF3">
        <w:rPr>
          <w:rFonts w:ascii="NimbusRomNo9L-Regu" w:hAnsi="NimbusRomNo9L-Regu" w:cs="NimbusRomNo9L-Regu" w:hint="eastAsia"/>
          <w:color w:val="808080" w:themeColor="background1" w:themeShade="80"/>
          <w:kern w:val="0"/>
          <w:sz w:val="18"/>
          <w:szCs w:val="18"/>
        </w:rPr>
        <w:t>未解决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18"/>
          <w:szCs w:val="18"/>
        </w:rPr>
      </w:pP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MGCN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, </w:t>
      </w:r>
      <w:r>
        <w:rPr>
          <w:rFonts w:ascii="NimbusRomNo9L-Regu" w:hAnsi="NimbusRomNo9L-Regu" w:cs="NimbusRomNo9L-Regu"/>
          <w:kern w:val="0"/>
          <w:sz w:val="18"/>
          <w:szCs w:val="18"/>
        </w:rPr>
        <w:t>a generalizable and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transferable Multilevel Graph Convolutional neural Network</w:t>
      </w:r>
    </w:p>
    <w:p w:rsidR="008C6DF3" w:rsidRDefault="008C6DF3" w:rsidP="008C6DF3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represent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each molecule as </w:t>
      </w:r>
      <w:r w:rsidRPr="008C6DF3">
        <w:rPr>
          <w:rFonts w:ascii="NimbusRomNo9L-Regu" w:hAnsi="NimbusRomNo9L-Regu" w:cs="NimbusRomNo9L-Regu"/>
          <w:color w:val="FF0000"/>
          <w:kern w:val="0"/>
          <w:sz w:val="18"/>
          <w:szCs w:val="18"/>
        </w:rPr>
        <w:t>a graph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to preserve its internal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structure. </w:t>
      </w:r>
    </w:p>
    <w:p w:rsidR="008C6DF3" w:rsidRDefault="008C6DF3" w:rsidP="008C6DF3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 w:rsidRPr="008C6DF3">
        <w:rPr>
          <w:rFonts w:ascii="NimbusRomNo9L-Regu" w:hAnsi="NimbusRomNo9L-Regu" w:cs="NimbusRomNo9L-Regu"/>
          <w:color w:val="FF0000"/>
          <w:kern w:val="0"/>
          <w:sz w:val="18"/>
          <w:szCs w:val="18"/>
        </w:rPr>
        <w:t>hierarchical</w:t>
      </w:r>
      <w:proofErr w:type="gramEnd"/>
      <w:r w:rsidRPr="008C6DF3">
        <w:rPr>
          <w:rFonts w:ascii="NimbusRomNo9L-Regu" w:hAnsi="NimbusRomNo9L-Regu" w:cs="NimbusRomNo9L-Regu"/>
          <w:color w:val="FF0000"/>
          <w:kern w:val="0"/>
          <w:sz w:val="18"/>
          <w:szCs w:val="18"/>
        </w:rPr>
        <w:t xml:space="preserve"> graph</w:t>
      </w:r>
      <w:r w:rsidRPr="008C6DF3">
        <w:rPr>
          <w:rFonts w:ascii="NimbusRomNo9L-Regu" w:hAnsi="NimbusRomNo9L-Regu" w:cs="NimbusRomNo9L-Regu"/>
          <w:color w:val="FF0000"/>
          <w:kern w:val="0"/>
          <w:sz w:val="18"/>
          <w:szCs w:val="18"/>
        </w:rPr>
        <w:t xml:space="preserve"> </w:t>
      </w:r>
      <w:r w:rsidRPr="008C6DF3">
        <w:rPr>
          <w:rFonts w:ascii="NimbusRomNo9L-Regu" w:hAnsi="NimbusRomNo9L-Regu" w:cs="NimbusRomNo9L-Regu"/>
          <w:color w:val="FF0000"/>
          <w:kern w:val="0"/>
          <w:sz w:val="18"/>
          <w:szCs w:val="18"/>
        </w:rPr>
        <w:t>neural network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</w:p>
    <w:p w:rsidR="008C6DF3" w:rsidRDefault="008C6DF3" w:rsidP="008C6DF3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extracts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features from the conformation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and spatial information followed by the multilevel interactions.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</w:p>
    <w:p w:rsidR="008C6DF3" w:rsidRDefault="008C6DF3" w:rsidP="008C6DF3">
      <w:pPr>
        <w:autoSpaceDE w:val="0"/>
        <w:autoSpaceDN w:val="0"/>
        <w:adjustRightInd w:val="0"/>
        <w:ind w:left="420" w:firstLine="42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 w:rsidRPr="008C6DF3">
        <w:rPr>
          <w:rFonts w:ascii="NimbusRomNo9L-Regu" w:hAnsi="NimbusRomNo9L-Regu" w:cs="NimbusRomNo9L-Regu"/>
          <w:color w:val="FF0000"/>
          <w:kern w:val="0"/>
          <w:sz w:val="18"/>
          <w:szCs w:val="18"/>
        </w:rPr>
        <w:t>multilevel</w:t>
      </w:r>
      <w:proofErr w:type="gramEnd"/>
      <w:r w:rsidRPr="008C6DF3">
        <w:rPr>
          <w:rFonts w:ascii="NimbusRomNo9L-Regu" w:hAnsi="NimbusRomNo9L-Regu" w:cs="NimbusRomNo9L-Regu"/>
          <w:color w:val="FF0000"/>
          <w:kern w:val="0"/>
          <w:sz w:val="18"/>
          <w:szCs w:val="18"/>
        </w:rPr>
        <w:t xml:space="preserve"> overall representations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can be utilized to make the prediction. </w:t>
      </w:r>
    </w:p>
    <w:p w:rsidR="008C6DF3" w:rsidRDefault="008C6DF3" w:rsidP="008C6DF3">
      <w:pPr>
        <w:ind w:leftChars="472" w:left="991"/>
      </w:pPr>
      <w:r>
        <w:rPr>
          <w:noProof/>
        </w:rPr>
        <w:drawing>
          <wp:inline distT="0" distB="0" distL="0" distR="0">
            <wp:extent cx="4457700" cy="20665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97" cy="2068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2"/>
        </w:rPr>
        <w:t>Network Architecture</w:t>
      </w:r>
      <w:r>
        <w:rPr>
          <w:rFonts w:ascii="NimbusRomNo9L-Medi" w:hAnsi="NimbusRomNo9L-Medi" w:cs="NimbusRomNo9L-Medi"/>
          <w:kern w:val="0"/>
          <w:sz w:val="22"/>
        </w:rPr>
        <w:t xml:space="preserve"> (</w:t>
      </w:r>
      <w:r>
        <w:rPr>
          <w:rFonts w:ascii="NimbusRomNo9L-Regu" w:hAnsi="NimbusRomNo9L-Regu" w:cs="NimbusRomNo9L-Regu"/>
          <w:kern w:val="0"/>
          <w:sz w:val="20"/>
          <w:szCs w:val="20"/>
        </w:rPr>
        <w:t>three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parts</w:t>
      </w:r>
      <w:r>
        <w:rPr>
          <w:rFonts w:ascii="NimbusRomNo9L-Regu" w:hAnsi="NimbusRomNo9L-Regu" w:cs="NimbusRomNo9L-Regu"/>
          <w:kern w:val="0"/>
          <w:sz w:val="20"/>
          <w:szCs w:val="20"/>
        </w:rPr>
        <w:t>)</w:t>
      </w:r>
    </w:p>
    <w:p w:rsidR="00F64E27" w:rsidRDefault="00F64E27" w:rsidP="00F64E27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>
            <wp:extent cx="4755999" cy="240665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316" cy="241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27" w:rsidRDefault="00F64E27" w:rsidP="00F64E27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F64E27">
        <w:rPr>
          <w:rFonts w:ascii="NimbusRomNo9L-Regu" w:hAnsi="NimbusRomNo9L-Regu" w:cs="NimbusRomNo9L-Regu"/>
          <w:kern w:val="0"/>
          <w:sz w:val="20"/>
          <w:szCs w:val="20"/>
        </w:rPr>
        <w:t>Embedding Layer</w:t>
      </w:r>
    </w:p>
    <w:p w:rsidR="00F64E27" w:rsidRDefault="008C6DF3" w:rsidP="00F64E27">
      <w:pPr>
        <w:autoSpaceDE w:val="0"/>
        <w:autoSpaceDN w:val="0"/>
        <w:adjustRightInd w:val="0"/>
        <w:ind w:leftChars="540" w:left="1134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initial input is a graph which consists of a list of atoms</w:t>
      </w:r>
      <w:r w:rsidR="00F64E2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a Euclidean distance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 xml:space="preserve">matrix of the molecules. </w:t>
      </w:r>
    </w:p>
    <w:p w:rsidR="00F64E27" w:rsidRDefault="008C6DF3" w:rsidP="00F64E27">
      <w:pPr>
        <w:autoSpaceDE w:val="0"/>
        <w:autoSpaceDN w:val="0"/>
        <w:adjustRightInd w:val="0"/>
        <w:ind w:leftChars="540" w:left="1134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preprocessing</w:t>
      </w:r>
      <w:r w:rsidR="00F64E2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part includes </w:t>
      </w:r>
      <w:r w:rsidRPr="00F64E27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 xml:space="preserve">embedding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layer and </w:t>
      </w:r>
    </w:p>
    <w:p w:rsidR="00F64E27" w:rsidRDefault="00F64E27" w:rsidP="00F64E27">
      <w:pPr>
        <w:autoSpaceDE w:val="0"/>
        <w:autoSpaceDN w:val="0"/>
        <w:adjustRightInd w:val="0"/>
        <w:ind w:leftChars="1080" w:left="2268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 wp14:anchorId="33D70789" wp14:editId="5B48E856">
            <wp:extent cx="3014518" cy="57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707" cy="57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27" w:rsidRDefault="008C6DF3" w:rsidP="00F64E27">
      <w:pPr>
        <w:autoSpaceDE w:val="0"/>
        <w:autoSpaceDN w:val="0"/>
        <w:adjustRightInd w:val="0"/>
        <w:ind w:leftChars="540" w:left="1134" w:firstLine="126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Radial Basis</w:t>
      </w:r>
      <w:r w:rsidR="00F64E2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Function (</w:t>
      </w:r>
      <w:r w:rsidRPr="00F64E27">
        <w:rPr>
          <w:rFonts w:ascii="NimbusRomNo9L-Regu" w:hAnsi="NimbusRomNo9L-Regu" w:cs="NimbusRomNo9L-Regu"/>
          <w:color w:val="FF0000"/>
          <w:kern w:val="0"/>
          <w:sz w:val="20"/>
          <w:szCs w:val="20"/>
        </w:rPr>
        <w:t>RBF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) layer. </w:t>
      </w:r>
    </w:p>
    <w:p w:rsidR="00F64E27" w:rsidRDefault="00F64E27" w:rsidP="00F64E27">
      <w:pPr>
        <w:autoSpaceDE w:val="0"/>
        <w:autoSpaceDN w:val="0"/>
        <w:adjustRightInd w:val="0"/>
        <w:ind w:leftChars="1012" w:left="2125" w:firstLine="126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>
            <wp:extent cx="1949450" cy="262426"/>
            <wp:effectExtent l="0" t="0" r="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354" cy="264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27" w:rsidRDefault="008C6DF3" w:rsidP="00F64E27">
      <w:pPr>
        <w:autoSpaceDE w:val="0"/>
        <w:autoSpaceDN w:val="0"/>
        <w:adjustRightInd w:val="0"/>
        <w:ind w:leftChars="540" w:left="1134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 embedding layer generates atom</w:t>
      </w:r>
      <w:r w:rsidR="00F64E2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and edge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>embeddings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 xml:space="preserve"> while Radial Basis Function (RBF)</w:t>
      </w:r>
      <w:r w:rsidR="00F64E2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layer converts the distance matrix to a distance tensor. </w:t>
      </w:r>
    </w:p>
    <w:p w:rsidR="00F64E27" w:rsidRDefault="00F64E27" w:rsidP="00F64E27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F64E27">
        <w:rPr>
          <w:rFonts w:ascii="NimbusRomNo9L-Medi" w:hAnsi="NimbusRomNo9L-Medi" w:cs="NimbusRomNo9L-Medi"/>
          <w:color w:val="FF0000"/>
          <w:kern w:val="0"/>
          <w:sz w:val="20"/>
          <w:szCs w:val="20"/>
        </w:rPr>
        <w:t xml:space="preserve">Interaction </w:t>
      </w:r>
      <w:r>
        <w:rPr>
          <w:rFonts w:ascii="NimbusRomNo9L-Medi" w:hAnsi="NimbusRomNo9L-Medi" w:cs="NimbusRomNo9L-Medi"/>
          <w:kern w:val="0"/>
          <w:sz w:val="20"/>
          <w:szCs w:val="20"/>
        </w:rPr>
        <w:t>Layer</w:t>
      </w:r>
    </w:p>
    <w:p w:rsidR="00F64E27" w:rsidRDefault="008C6DF3" w:rsidP="00F64E27">
      <w:pPr>
        <w:autoSpaceDE w:val="0"/>
        <w:autoSpaceDN w:val="0"/>
        <w:adjustRightInd w:val="0"/>
        <w:ind w:leftChars="540" w:left="1134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</w:t>
      </w:r>
      <w:r w:rsidR="00F64E2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next part of MGCN are several interaction layers that aim to</w:t>
      </w:r>
      <w:r w:rsidR="00F64E2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learn different node representations in different levels. </w:t>
      </w:r>
    </w:p>
    <w:p w:rsidR="00F64E27" w:rsidRDefault="00F64E27" w:rsidP="00F64E27">
      <w:pPr>
        <w:autoSpaceDE w:val="0"/>
        <w:autoSpaceDN w:val="0"/>
        <w:adjustRightInd w:val="0"/>
        <w:ind w:leftChars="810" w:left="1701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>
            <wp:extent cx="3429000" cy="1199238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74" cy="120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27" w:rsidRDefault="00F64E27" w:rsidP="00F64E27">
      <w:pPr>
        <w:autoSpaceDE w:val="0"/>
        <w:autoSpaceDN w:val="0"/>
        <w:adjustRightInd w:val="0"/>
        <w:ind w:leftChars="945" w:left="1984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>
            <wp:extent cx="2836929" cy="312198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214" cy="31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27" w:rsidRDefault="00F64E27" w:rsidP="00F64E27">
      <w:pPr>
        <w:autoSpaceDE w:val="0"/>
        <w:autoSpaceDN w:val="0"/>
        <w:adjustRightInd w:val="0"/>
        <w:ind w:leftChars="1012" w:left="2125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noProof/>
          <w:kern w:val="0"/>
          <w:sz w:val="20"/>
          <w:szCs w:val="20"/>
        </w:rPr>
        <w:drawing>
          <wp:inline distT="0" distB="0" distL="0" distR="0">
            <wp:extent cx="3587750" cy="35877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35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27" w:rsidRDefault="00F64E27" w:rsidP="00F64E27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Readout Layer</w:t>
      </w:r>
    </w:p>
    <w:p w:rsidR="008C6DF3" w:rsidRDefault="008C6DF3" w:rsidP="00F64E27">
      <w:pPr>
        <w:autoSpaceDE w:val="0"/>
        <w:autoSpaceDN w:val="0"/>
        <w:adjustRightInd w:val="0"/>
        <w:ind w:leftChars="540" w:left="1134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The</w:t>
      </w:r>
      <w:r w:rsidR="00F64E2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last phase is the readout layer that outputs the final result.</w:t>
      </w:r>
    </w:p>
    <w:p w:rsidR="00F64E27" w:rsidRDefault="00F64E27" w:rsidP="00F64E27">
      <w:pPr>
        <w:autoSpaceDE w:val="0"/>
        <w:autoSpaceDN w:val="0"/>
        <w:adjustRightInd w:val="0"/>
        <w:ind w:leftChars="540" w:left="1134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noProof/>
          <w:kern w:val="0"/>
          <w:sz w:val="20"/>
          <w:szCs w:val="20"/>
        </w:rPr>
        <w:drawing>
          <wp:inline distT="0" distB="0" distL="0" distR="0">
            <wp:extent cx="3253123" cy="112395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220" cy="112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E27" w:rsidRDefault="00F64E27" w:rsidP="00F64E27">
      <w:pPr>
        <w:autoSpaceDE w:val="0"/>
        <w:autoSpaceDN w:val="0"/>
        <w:adjustRightInd w:val="0"/>
        <w:ind w:firstLine="42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</w:p>
    <w:p w:rsidR="00F64E27" w:rsidRDefault="00F64E27" w:rsidP="00F64E27"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Abstract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Predicting molecular properties (e.g., atomization energy)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is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an essential issue in quantum chemistry, which could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speed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up much research progress, such as drug designing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and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substance discovery. Traditional studies based on density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functional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theory (DFT) in physics are proved to be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time-consuming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for predicting large number of molecules.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Recently, the machine learning methods, which consider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much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rule-based information, have also shown potentials for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this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issue. However, the complex inherent quantum interactions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lastRenderedPageBreak/>
        <w:t>of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molecules are still largely underexplored by existing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solutions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>. In this paper, we propose a generalizable and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transferable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Multilevel Graph Convolutional neural Network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(MGCN) for molecular property prediction. Specifically, we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represent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each molecule as a graph to preserve its internal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structure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>. Moreover, the well-designed hierarchical graph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neural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network directly extracts features from the conformation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and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spatial information followed by the multilevel interactions.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As a consequence, the multilevel overall representations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can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be utilized to make the prediction. Extensive experiments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on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both datasets of equilibrium and off-equilibrium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molecules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demonstrate the effectiveness of our model. Furthermore,</w:t>
      </w:r>
    </w:p>
    <w:p w:rsidR="008C6DF3" w:rsidRDefault="008C6DF3" w:rsidP="008C6DF3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the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detailed results also prove that MGCN is generalizable</w:t>
      </w:r>
    </w:p>
    <w:p w:rsidR="008C6DF3" w:rsidRDefault="008C6DF3" w:rsidP="008C6DF3">
      <w:pPr>
        <w:rPr>
          <w:rFonts w:hint="eastAsia"/>
        </w:rPr>
      </w:pPr>
      <w:proofErr w:type="gramStart"/>
      <w:r>
        <w:rPr>
          <w:rFonts w:ascii="NimbusRomNo9L-Regu" w:hAnsi="NimbusRomNo9L-Regu" w:cs="NimbusRomNo9L-Regu"/>
          <w:kern w:val="0"/>
          <w:sz w:val="18"/>
          <w:szCs w:val="18"/>
        </w:rPr>
        <w:t>and</w:t>
      </w:r>
      <w:proofErr w:type="gram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transferable for the prediction.</w:t>
      </w:r>
    </w:p>
    <w:sectPr w:rsidR="008C6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A4"/>
    <w:rsid w:val="00055F7B"/>
    <w:rsid w:val="002865D8"/>
    <w:rsid w:val="00386B81"/>
    <w:rsid w:val="003A562D"/>
    <w:rsid w:val="00490E5F"/>
    <w:rsid w:val="007E5ED1"/>
    <w:rsid w:val="00882DE4"/>
    <w:rsid w:val="008C6DF3"/>
    <w:rsid w:val="009B6B66"/>
    <w:rsid w:val="00AF61A7"/>
    <w:rsid w:val="00BB49A4"/>
    <w:rsid w:val="00CD5B88"/>
    <w:rsid w:val="00F64E27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C558"/>
  <w15:chartTrackingRefBased/>
  <w15:docId w15:val="{7AB60B3C-6639-482F-85A5-206F8ACB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4</cp:revision>
  <dcterms:created xsi:type="dcterms:W3CDTF">2019-09-10T22:53:00Z</dcterms:created>
  <dcterms:modified xsi:type="dcterms:W3CDTF">2019-09-10T23:16:00Z</dcterms:modified>
</cp:coreProperties>
</file>