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D2" w:rsidRPr="005F321A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6、Graph Neural Networks with Generated Parameters for Relation Extraction（</w:t>
      </w: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  <w:shd w:val="clear" w:color="auto" w:fill="FFFFFF"/>
        </w:rPr>
        <w:t>用于关系抽取的具有生成参数的图神经网络</w:t>
      </w: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）</w:t>
      </w:r>
    </w:p>
    <w:p w:rsidR="00C541D2" w:rsidRPr="005F321A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</w:t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：Hao Zhu, Yankai Lin, Zhiyuan Liu, Jie Fu, Tat-seng Chua, Maosong Sun</w:t>
      </w:r>
    </w:p>
    <w:p w:rsidR="00C541D2" w:rsidRPr="005F321A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7"/>
        </w:rPr>
        <w:drawing>
          <wp:inline distT="0" distB="0" distL="0" distR="0" wp14:anchorId="212A0E99" wp14:editId="657ECC69">
            <wp:extent cx="4061361" cy="128057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59" cy="12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：近年来，在改进机器学习领域的关系推理方面取得了一些进展。</w:t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3"/>
        </w:rPr>
        <w:drawing>
          <wp:inline distT="0" distB="0" distL="0" distR="0" wp14:anchorId="4C74C743" wp14:editId="370D3D7E">
            <wp:extent cx="3895106" cy="12806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83" cy="1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D2" w:rsidRDefault="00C541D2" w:rsidP="00C541D2">
      <w:pPr>
        <w:autoSpaceDE w:val="0"/>
        <w:autoSpaceDN w:val="0"/>
        <w:adjustRightInd w:val="0"/>
        <w:ind w:leftChars="472" w:left="991" w:rightChars="580" w:right="1218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【问题描述】</w:t>
      </w:r>
      <w:r>
        <w:rPr>
          <w:rFonts w:ascii="NimbusRomNo9L-Regu" w:hAnsi="NimbusRomNo9L-Regu" w:cs="NimbusRomNo9L-Regu"/>
          <w:kern w:val="0"/>
          <w:sz w:val="20"/>
          <w:szCs w:val="20"/>
        </w:rPr>
        <w:t>Figure 1: An example of</w:t>
      </w:r>
      <w:r w:rsidRPr="00CA1460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relation extraction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from plain text. Given a sentence with several entities marked, we model the interaction between these entities by </w:t>
      </w:r>
      <w:r w:rsidRPr="00CA1460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generating the weights </w:t>
      </w:r>
      <w:r>
        <w:rPr>
          <w:rFonts w:ascii="NimbusRomNo9L-Regu" w:hAnsi="NimbusRomNo9L-Regu" w:cs="NimbusRomNo9L-Regu"/>
          <w:kern w:val="0"/>
          <w:sz w:val="20"/>
          <w:szCs w:val="20"/>
        </w:rPr>
        <w:t>of graph neural networks. Modeling the relationship between “L´eon” and “English” as well as “Luc Besson” helps discover the relationship between “Luc Besson” and “English”.</w:t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在现有的模型中，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图神经网络(GNNs)是最有效的</w:t>
      </w:r>
      <w:r w:rsidRPr="000B7E2D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multi-hop关系推理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方法之一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。事实上，在关系抽取等自然语言处理任务中，multi-hop关系推理是必不可少的。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本文提出了一种</w:t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基于自然语言语句生成图神经网络(</w:t>
      </w:r>
      <w:r w:rsidRPr="000B7E2D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GP-GNNs</w:t>
      </w:r>
      <w:r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，</w:t>
      </w:r>
      <w:r>
        <w:rPr>
          <w:rFonts w:ascii="NimbusRomNo9L-Regu" w:hAnsi="NimbusRomNo9L-Regu" w:cs="NimbusRomNo9L-Regu"/>
          <w:kern w:val="0"/>
          <w:sz w:val="22"/>
        </w:rPr>
        <w:t>generated parameters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)参数的方法，</w:t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使神经网络能够对非结构化文本输入进行关系推理。</w:t>
      </w:r>
    </w:p>
    <w:p w:rsidR="00C541D2" w:rsidRDefault="00C541D2" w:rsidP="00C541D2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11FCD0AF" wp14:editId="2ADE8F1C">
            <wp:extent cx="4500608" cy="1798342"/>
            <wp:effectExtent l="0" t="0" r="0" b="0"/>
            <wp:docPr id="5" name="图片 5" descr="https://mmbiz.qpic.cn/mmbiz_png/AefvpgiaIPw1lqxQuntRYTnAmWAjqrLJerlwCkSkBdLncNtJwXobnRGo7cScuicsIYUHlRSvhPghXZ9zMS7ZDaC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AefvpgiaIPw1lqxQuntRYTnAmWAjqrLJerlwCkSkBdLncNtJwXobnRGo7cScuicsIYUHlRSvhPghXZ9zMS7ZDaC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30" cy="18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D2" w:rsidRDefault="00C541D2" w:rsidP="00C541D2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three modules to process relational reasoning: </w:t>
      </w:r>
    </w:p>
    <w:p w:rsidR="00C541D2" w:rsidRDefault="00C541D2" w:rsidP="00C541D2">
      <w:pPr>
        <w:autoSpaceDE w:val="0"/>
        <w:autoSpaceDN w:val="0"/>
        <w:adjustRightInd w:val="0"/>
        <w:ind w:left="1701" w:hanging="283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1) an </w:t>
      </w:r>
      <w:r w:rsidRPr="00CA1460">
        <w:rPr>
          <w:rFonts w:ascii="NimbusRomNo9L-Regu" w:hAnsi="NimbusRomNo9L-Regu" w:cs="NimbusRomNo9L-Regu"/>
          <w:color w:val="FF0000"/>
          <w:kern w:val="0"/>
          <w:sz w:val="22"/>
        </w:rPr>
        <w:t>encoding</w:t>
      </w:r>
      <w:r>
        <w:rPr>
          <w:rFonts w:ascii="NimbusRomNo9L-Regu" w:hAnsi="NimbusRomNo9L-Regu" w:cs="NimbusRomNo9L-Regu"/>
          <w:kern w:val="0"/>
          <w:sz w:val="22"/>
        </w:rPr>
        <w:t xml:space="preserve"> module which enables edges to encode rich information from natural languages</w:t>
      </w:r>
    </w:p>
    <w:p w:rsidR="00C541D2" w:rsidRDefault="00C541D2" w:rsidP="00C541D2">
      <w:pPr>
        <w:autoSpaceDE w:val="0"/>
        <w:autoSpaceDN w:val="0"/>
        <w:adjustRightInd w:val="0"/>
        <w:ind w:left="1701" w:hanging="283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2) a </w:t>
      </w:r>
      <w:r w:rsidRPr="00CA1460">
        <w:rPr>
          <w:rFonts w:ascii="NimbusRomNo9L-Regu" w:hAnsi="NimbusRomNo9L-Regu" w:cs="NimbusRomNo9L-Regu"/>
          <w:color w:val="FF0000"/>
          <w:kern w:val="0"/>
          <w:sz w:val="22"/>
        </w:rPr>
        <w:t>propagation</w:t>
      </w:r>
      <w:r>
        <w:rPr>
          <w:rFonts w:ascii="NimbusRomNo9L-Regu" w:hAnsi="NimbusRomNo9L-Regu" w:cs="NimbusRomNo9L-Regu"/>
          <w:kern w:val="0"/>
          <w:sz w:val="22"/>
        </w:rPr>
        <w:t xml:space="preserve"> module which propagates relational information among various nodes, and (</w:t>
      </w:r>
    </w:p>
    <w:p w:rsidR="00C541D2" w:rsidRDefault="00C541D2" w:rsidP="00C541D2">
      <w:pPr>
        <w:autoSpaceDE w:val="0"/>
        <w:autoSpaceDN w:val="0"/>
        <w:adjustRightInd w:val="0"/>
        <w:ind w:left="1701" w:hanging="21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lastRenderedPageBreak/>
        <w:t>多层，</w:t>
      </w:r>
      <w:r>
        <w:rPr>
          <w:rFonts w:ascii="NimbusRomNo9L-Regu" w:hAnsi="NimbusRomNo9L-Regu" w:cs="NimbusRomNo9L-Regu" w:hint="eastAsia"/>
          <w:kern w:val="0"/>
          <w:sz w:val="22"/>
        </w:rPr>
        <w:t>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>表示</w:t>
      </w:r>
    </w:p>
    <w:p w:rsidR="00C541D2" w:rsidRDefault="00C541D2" w:rsidP="00C541D2">
      <w:pPr>
        <w:autoSpaceDE w:val="0"/>
        <w:autoSpaceDN w:val="0"/>
        <w:adjustRightInd w:val="0"/>
        <w:ind w:left="1701" w:hanging="283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3) a </w:t>
      </w:r>
      <w:r w:rsidRPr="00CA1460">
        <w:rPr>
          <w:rFonts w:ascii="NimbusRomNo9L-Regu" w:hAnsi="NimbusRomNo9L-Regu" w:cs="NimbusRomNo9L-Regu"/>
          <w:color w:val="FF0000"/>
          <w:kern w:val="0"/>
          <w:sz w:val="22"/>
        </w:rPr>
        <w:t>classification</w:t>
      </w:r>
      <w:r>
        <w:rPr>
          <w:rFonts w:ascii="NimbusRomNo9L-Regu" w:hAnsi="NimbusRomNo9L-Regu" w:cs="NimbusRomNo9L-Regu"/>
          <w:kern w:val="0"/>
          <w:sz w:val="22"/>
        </w:rPr>
        <w:t xml:space="preserve"> module which makes predictions with node representations.</w:t>
      </w:r>
    </w:p>
    <w:p w:rsidR="00C541D2" w:rsidRPr="005E787F" w:rsidRDefault="00C541D2" w:rsidP="00C541D2">
      <w:pPr>
        <w:autoSpaceDE w:val="0"/>
        <w:autoSpaceDN w:val="0"/>
        <w:adjustRightInd w:val="0"/>
        <w:ind w:left="840" w:firstLine="420"/>
        <w:jc w:val="left"/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</w:pPr>
      <w:r w:rsidRPr="005E787F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所谓分类=预测边（节点对）的类型</w:t>
      </w:r>
    </w:p>
    <w:p w:rsidR="00C541D2" w:rsidRPr="005F321A" w:rsidRDefault="00C541D2" w:rsidP="00C541D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我们验证了从文本中提取关系的GPGNN。 实验结果表明，与baseline相比，我们的模型取得了显著的改进。我们还进行了定性分析，证明我们的模型可以通过multi-hop关系推理发现更精确的关系。</w:t>
      </w:r>
    </w:p>
    <w:p w:rsidR="00C541D2" w:rsidRPr="005F321A" w:rsidRDefault="00C541D2" w:rsidP="00C541D2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C541D2" w:rsidRPr="005F321A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:rsidR="00C541D2" w:rsidRPr="005F321A" w:rsidRDefault="00C541D2" w:rsidP="00C541D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https://arxiv.org/abs/1902.00756</w:t>
      </w:r>
    </w:p>
    <w:p w:rsidR="0099783C" w:rsidRPr="00C541D2" w:rsidRDefault="003B14A6">
      <w:bookmarkStart w:id="0" w:name="_GoBack"/>
      <w:bookmarkEnd w:id="0"/>
    </w:p>
    <w:sectPr w:rsidR="0099783C" w:rsidRPr="00C5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4A6" w:rsidRDefault="003B14A6" w:rsidP="00C541D2">
      <w:r>
        <w:separator/>
      </w:r>
    </w:p>
  </w:endnote>
  <w:endnote w:type="continuationSeparator" w:id="0">
    <w:p w:rsidR="003B14A6" w:rsidRDefault="003B14A6" w:rsidP="00C5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4A6" w:rsidRDefault="003B14A6" w:rsidP="00C541D2">
      <w:r>
        <w:separator/>
      </w:r>
    </w:p>
  </w:footnote>
  <w:footnote w:type="continuationSeparator" w:id="0">
    <w:p w:rsidR="003B14A6" w:rsidRDefault="003B14A6" w:rsidP="00C54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D3"/>
    <w:rsid w:val="00241ED3"/>
    <w:rsid w:val="002865D8"/>
    <w:rsid w:val="00386B81"/>
    <w:rsid w:val="003A562D"/>
    <w:rsid w:val="003B14A6"/>
    <w:rsid w:val="00490E5F"/>
    <w:rsid w:val="007E5ED1"/>
    <w:rsid w:val="00882DE4"/>
    <w:rsid w:val="009B6B66"/>
    <w:rsid w:val="00AF61A7"/>
    <w:rsid w:val="00C541D2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8CD7D-7611-43E6-BF4F-368BC16F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2019-06-19T07:43:00Z</dcterms:created>
  <dcterms:modified xsi:type="dcterms:W3CDTF">2019-06-19T07:43:00Z</dcterms:modified>
</cp:coreProperties>
</file>