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4C9" w:rsidRDefault="00AD04C9" w:rsidP="00AD04C9">
      <w:pPr>
        <w:pStyle w:val="a4"/>
        <w:spacing w:before="0" w:beforeAutospacing="0" w:after="0" w:afterAutospacing="0"/>
        <w:jc w:val="both"/>
        <w:outlineLvl w:val="3"/>
        <w:rPr>
          <w:rFonts w:ascii="&amp;quot" w:hAnsi="&amp;quot"/>
          <w:b/>
          <w:bCs/>
          <w:color w:val="333333"/>
          <w:spacing w:val="7"/>
          <w:bdr w:val="none" w:sz="0" w:space="0" w:color="auto" w:frame="1"/>
        </w:rPr>
      </w:pPr>
      <w:r>
        <w:rPr>
          <w:rStyle w:val="a3"/>
          <w:rFonts w:ascii="&amp;quot" w:hAnsi="&amp;quot"/>
          <w:color w:val="333333"/>
          <w:spacing w:val="7"/>
          <w:bdr w:val="none" w:sz="0" w:space="0" w:color="auto" w:frame="1"/>
        </w:rPr>
        <w:t>通过文本增强的药物基因网络上的相互作用传播来</w:t>
      </w:r>
      <w:r>
        <w:rPr>
          <w:rStyle w:val="a3"/>
          <w:rFonts w:ascii="&amp;quot" w:hAnsi="&amp;quot" w:hint="eastAsia"/>
          <w:color w:val="333333"/>
          <w:spacing w:val="7"/>
          <w:bdr w:val="none" w:sz="0" w:space="0" w:color="auto" w:frame="1"/>
        </w:rPr>
        <w:t xml:space="preserve"> </w:t>
      </w:r>
      <w:r>
        <w:rPr>
          <w:rStyle w:val="a3"/>
          <w:rFonts w:ascii="&amp;quot" w:hAnsi="&amp;quot"/>
          <w:color w:val="333333"/>
          <w:spacing w:val="7"/>
          <w:bdr w:val="none" w:sz="0" w:space="0" w:color="auto" w:frame="1"/>
        </w:rPr>
        <w:t>预测药物反应</w:t>
      </w: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/>
        <w:jc w:val="both"/>
        <w:rPr>
          <w:rFonts w:ascii="&amp;quot" w:hAnsi="&amp;quot"/>
          <w:color w:val="333333"/>
          <w:spacing w:val="7"/>
          <w:sz w:val="26"/>
          <w:szCs w:val="26"/>
        </w:rPr>
      </w:pPr>
      <w:r>
        <w:rPr>
          <w:rStyle w:val="a3"/>
          <w:rFonts w:ascii="&amp;quot" w:hAnsi="&amp;quot"/>
          <w:color w:val="333333"/>
          <w:spacing w:val="7"/>
          <w:sz w:val="23"/>
          <w:szCs w:val="23"/>
        </w:rPr>
        <w:t>原文标题：</w:t>
      </w:r>
      <w:r>
        <w:rPr>
          <w:rFonts w:ascii="&amp;quot" w:hAnsi="&amp;quot"/>
          <w:color w:val="333333"/>
          <w:spacing w:val="7"/>
          <w:sz w:val="23"/>
          <w:szCs w:val="23"/>
        </w:rPr>
        <w:t xml:space="preserve"> </w:t>
      </w: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/>
        <w:jc w:val="both"/>
        <w:rPr>
          <w:rFonts w:ascii="&amp;quot" w:hAnsi="&amp;quot"/>
          <w:color w:val="333333"/>
          <w:spacing w:val="7"/>
          <w:sz w:val="26"/>
          <w:szCs w:val="26"/>
        </w:rPr>
      </w:pPr>
      <w:bookmarkStart w:id="0" w:name="_GoBack"/>
      <w:r>
        <w:rPr>
          <w:rFonts w:ascii="&amp;quot" w:hAnsi="&amp;quot"/>
          <w:color w:val="333333"/>
          <w:spacing w:val="7"/>
          <w:sz w:val="23"/>
          <w:szCs w:val="23"/>
        </w:rPr>
        <w:t>Predicting Drug Responses by Propagating Interactions through Text-Enhanced Drug-Gene Networks</w:t>
      </w:r>
      <w:bookmarkEnd w:id="0"/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/>
        <w:jc w:val="both"/>
        <w:rPr>
          <w:rFonts w:ascii="&amp;quot" w:hAnsi="&amp;quot"/>
          <w:color w:val="333333"/>
          <w:spacing w:val="7"/>
          <w:sz w:val="26"/>
          <w:szCs w:val="26"/>
        </w:rPr>
      </w:pPr>
      <w:r>
        <w:rPr>
          <w:rStyle w:val="a3"/>
          <w:rFonts w:ascii="&amp;quot" w:hAnsi="&amp;quot"/>
          <w:color w:val="333333"/>
          <w:spacing w:val="7"/>
          <w:sz w:val="23"/>
          <w:szCs w:val="23"/>
        </w:rPr>
        <w:t>地址：</w:t>
      </w:r>
      <w:r>
        <w:rPr>
          <w:rFonts w:ascii="&amp;quot" w:hAnsi="&amp;quot"/>
          <w:color w:val="333333"/>
          <w:spacing w:val="7"/>
          <w:sz w:val="23"/>
          <w:szCs w:val="23"/>
        </w:rPr>
        <w:t xml:space="preserve"> </w:t>
      </w: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/>
        <w:jc w:val="both"/>
        <w:rPr>
          <w:rFonts w:ascii="&amp;quot" w:hAnsi="&amp;quot"/>
          <w:color w:val="333333"/>
          <w:spacing w:val="7"/>
          <w:sz w:val="26"/>
          <w:szCs w:val="26"/>
        </w:rPr>
      </w:pPr>
      <w:r>
        <w:rPr>
          <w:rFonts w:ascii="&amp;quot" w:hAnsi="&amp;quot"/>
          <w:color w:val="333333"/>
          <w:spacing w:val="7"/>
          <w:sz w:val="23"/>
          <w:szCs w:val="23"/>
        </w:rPr>
        <w:t>http://arxiv.org/abs/1906.08089</w:t>
      </w: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/>
        <w:jc w:val="both"/>
        <w:rPr>
          <w:rFonts w:ascii="&amp;quot" w:hAnsi="&amp;quot"/>
          <w:color w:val="333333"/>
          <w:spacing w:val="7"/>
          <w:sz w:val="26"/>
          <w:szCs w:val="26"/>
        </w:rPr>
      </w:pPr>
      <w:r>
        <w:rPr>
          <w:rStyle w:val="a3"/>
          <w:rFonts w:ascii="&amp;quot" w:hAnsi="&amp;quot"/>
          <w:color w:val="333333"/>
          <w:spacing w:val="7"/>
          <w:sz w:val="23"/>
          <w:szCs w:val="23"/>
        </w:rPr>
        <w:t>作者：</w:t>
      </w:r>
      <w:r>
        <w:rPr>
          <w:rFonts w:ascii="&amp;quot" w:hAnsi="&amp;quot"/>
          <w:color w:val="333333"/>
          <w:spacing w:val="7"/>
          <w:sz w:val="23"/>
          <w:szCs w:val="23"/>
        </w:rPr>
        <w:t xml:space="preserve"> </w:t>
      </w: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/>
        <w:jc w:val="both"/>
        <w:rPr>
          <w:rFonts w:ascii="&amp;quot" w:hAnsi="&amp;quot"/>
          <w:color w:val="333333"/>
          <w:spacing w:val="7"/>
          <w:sz w:val="26"/>
          <w:szCs w:val="26"/>
        </w:rPr>
      </w:pPr>
      <w:proofErr w:type="spellStart"/>
      <w:r>
        <w:rPr>
          <w:rFonts w:ascii="&amp;quot" w:hAnsi="&amp;quot"/>
          <w:color w:val="333333"/>
          <w:spacing w:val="7"/>
          <w:sz w:val="23"/>
          <w:szCs w:val="23"/>
        </w:rPr>
        <w:t>Shiyin</w:t>
      </w:r>
      <w:proofErr w:type="spellEnd"/>
      <w:r>
        <w:rPr>
          <w:rFonts w:ascii="&amp;quot" w:hAnsi="&amp;quot"/>
          <w:color w:val="333333"/>
          <w:spacing w:val="7"/>
          <w:sz w:val="23"/>
          <w:szCs w:val="23"/>
        </w:rPr>
        <w:t xml:space="preserve"> Wang</w:t>
      </w: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/>
        <w:jc w:val="both"/>
        <w:rPr>
          <w:rFonts w:ascii="&amp;quot" w:hAnsi="&amp;quot"/>
          <w:color w:val="333333"/>
          <w:spacing w:val="7"/>
          <w:sz w:val="26"/>
          <w:szCs w:val="26"/>
        </w:rPr>
      </w:pPr>
      <w:r>
        <w:rPr>
          <w:rFonts w:ascii="&amp;quot" w:hAnsi="&amp;quot"/>
          <w:noProof/>
          <w:color w:val="333333"/>
          <w:spacing w:val="7"/>
          <w:sz w:val="26"/>
          <w:szCs w:val="26"/>
        </w:rPr>
        <w:drawing>
          <wp:inline distT="0" distB="0" distL="0" distR="0">
            <wp:extent cx="5262880" cy="903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/>
        <w:jc w:val="both"/>
        <w:rPr>
          <w:rFonts w:ascii="&amp;quot" w:hAnsi="&amp;quot"/>
          <w:color w:val="333333"/>
          <w:spacing w:val="7"/>
          <w:sz w:val="23"/>
          <w:szCs w:val="23"/>
        </w:rPr>
      </w:pPr>
      <w:r>
        <w:rPr>
          <w:rStyle w:val="a3"/>
          <w:rFonts w:ascii="&amp;quot" w:hAnsi="&amp;quot"/>
          <w:color w:val="333333"/>
          <w:spacing w:val="7"/>
          <w:sz w:val="23"/>
          <w:szCs w:val="23"/>
        </w:rPr>
        <w:t>摘要：</w:t>
      </w:r>
      <w:r>
        <w:rPr>
          <w:rFonts w:ascii="&amp;quot" w:hAnsi="&amp;quot"/>
          <w:color w:val="333333"/>
          <w:spacing w:val="7"/>
          <w:sz w:val="23"/>
          <w:szCs w:val="23"/>
        </w:rPr>
        <w:t xml:space="preserve"> </w:t>
      </w:r>
      <w:r>
        <w:rPr>
          <w:rFonts w:ascii="&amp;quot" w:hAnsi="&amp;quot"/>
          <w:color w:val="333333"/>
          <w:spacing w:val="7"/>
          <w:sz w:val="23"/>
          <w:szCs w:val="23"/>
        </w:rPr>
        <w:t>近年来，</w:t>
      </w:r>
      <w:r w:rsidRPr="00AD04C9">
        <w:rPr>
          <w:rFonts w:ascii="&amp;quot" w:hAnsi="&amp;quot"/>
          <w:color w:val="FF0000"/>
          <w:spacing w:val="7"/>
          <w:sz w:val="23"/>
          <w:szCs w:val="23"/>
        </w:rPr>
        <w:t>个性化药物作用</w:t>
      </w:r>
      <w:r>
        <w:rPr>
          <w:rFonts w:ascii="&amp;quot" w:hAnsi="&amp;quot"/>
          <w:color w:val="333333"/>
          <w:spacing w:val="7"/>
          <w:sz w:val="23"/>
          <w:szCs w:val="23"/>
        </w:rPr>
        <w:t>已经获得公众的注意。如何将</w:t>
      </w:r>
      <w:r w:rsidRPr="00AD04C9">
        <w:rPr>
          <w:rFonts w:ascii="&amp;quot" w:hAnsi="&amp;quot"/>
          <w:color w:val="FF0000"/>
          <w:spacing w:val="7"/>
          <w:sz w:val="23"/>
          <w:szCs w:val="23"/>
        </w:rPr>
        <w:t>基因检测结果</w:t>
      </w:r>
      <w:r>
        <w:rPr>
          <w:rFonts w:ascii="&amp;quot" w:hAnsi="&amp;quot"/>
          <w:color w:val="333333"/>
          <w:spacing w:val="7"/>
          <w:sz w:val="23"/>
          <w:szCs w:val="23"/>
        </w:rPr>
        <w:t>和</w:t>
      </w:r>
      <w:r w:rsidRPr="00AD04C9">
        <w:rPr>
          <w:rFonts w:ascii="&amp;quot" w:hAnsi="&amp;quot"/>
          <w:color w:val="FF0000"/>
          <w:spacing w:val="7"/>
          <w:sz w:val="23"/>
          <w:szCs w:val="23"/>
        </w:rPr>
        <w:t>药物敏感性记录</w:t>
      </w:r>
      <w:r>
        <w:rPr>
          <w:rFonts w:ascii="&amp;quot" w:hAnsi="&amp;quot"/>
          <w:color w:val="333333"/>
          <w:spacing w:val="7"/>
          <w:sz w:val="23"/>
          <w:szCs w:val="23"/>
        </w:rPr>
        <w:t>结合起来被认为是药物</w:t>
      </w:r>
      <w:r w:rsidRPr="00AD04C9">
        <w:rPr>
          <w:rFonts w:ascii="&amp;quot" w:hAnsi="&amp;quot"/>
          <w:color w:val="FF0000"/>
          <w:spacing w:val="7"/>
          <w:sz w:val="23"/>
          <w:szCs w:val="23"/>
        </w:rPr>
        <w:t>实际使用</w:t>
      </w:r>
      <w:r>
        <w:rPr>
          <w:rFonts w:ascii="&amp;quot" w:hAnsi="&amp;quot"/>
          <w:color w:val="333333"/>
          <w:spacing w:val="7"/>
          <w:sz w:val="23"/>
          <w:szCs w:val="23"/>
        </w:rPr>
        <w:t>中必不可少的。本文训练机器预测，推理等。在该项目中，我们将</w:t>
      </w: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/>
        <w:jc w:val="both"/>
        <w:rPr>
          <w:rFonts w:ascii="&amp;quot" w:hAnsi="&amp;quot"/>
          <w:color w:val="333333"/>
          <w:spacing w:val="7"/>
          <w:sz w:val="23"/>
          <w:szCs w:val="23"/>
        </w:rPr>
      </w:pP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 w:firstLine="300"/>
        <w:jc w:val="both"/>
        <w:rPr>
          <w:rFonts w:ascii="&amp;quot" w:hAnsi="&amp;quot"/>
          <w:color w:val="333333"/>
          <w:spacing w:val="7"/>
          <w:sz w:val="23"/>
          <w:szCs w:val="23"/>
        </w:rPr>
      </w:pPr>
      <w:r>
        <w:rPr>
          <w:rFonts w:ascii="&amp;quot" w:hAnsi="&amp;quot"/>
          <w:color w:val="333333"/>
          <w:spacing w:val="7"/>
          <w:sz w:val="23"/>
          <w:szCs w:val="23"/>
        </w:rPr>
        <w:t>从生物研究文章和分类数据中挖掘的模式</w:t>
      </w:r>
      <w:r>
        <w:rPr>
          <w:rFonts w:ascii="&amp;quot" w:hAnsi="&amp;quot" w:hint="eastAsia"/>
          <w:color w:val="333333"/>
          <w:spacing w:val="7"/>
          <w:sz w:val="23"/>
          <w:szCs w:val="23"/>
        </w:rPr>
        <w:t xml:space="preserve"> </w:t>
      </w:r>
      <w:r>
        <w:rPr>
          <w:rFonts w:ascii="&amp;quot" w:hAnsi="&amp;quot"/>
          <w:color w:val="333333"/>
          <w:spacing w:val="7"/>
          <w:sz w:val="23"/>
          <w:szCs w:val="23"/>
        </w:rPr>
        <w:t>结合起来</w:t>
      </w:r>
    </w:p>
    <w:p w:rsidR="00AD04C9" w:rsidRDefault="00AD04C9" w:rsidP="00AD04C9">
      <w:pPr>
        <w:pStyle w:val="a4"/>
        <w:spacing w:before="0" w:beforeAutospacing="0" w:after="0" w:afterAutospacing="0" w:line="446" w:lineRule="atLeast"/>
        <w:ind w:right="120"/>
        <w:jc w:val="both"/>
        <w:rPr>
          <w:rFonts w:ascii="&amp;quot" w:hAnsi="&amp;quot"/>
          <w:color w:val="333333"/>
          <w:spacing w:val="7"/>
          <w:sz w:val="23"/>
          <w:szCs w:val="23"/>
        </w:rPr>
      </w:pPr>
    </w:p>
    <w:p w:rsidR="00AD04C9" w:rsidRDefault="00AD04C9" w:rsidP="00AD04C9">
      <w:pPr>
        <w:pStyle w:val="a4"/>
        <w:spacing w:before="0" w:beforeAutospacing="0" w:after="0" w:afterAutospacing="0" w:line="446" w:lineRule="atLeast"/>
        <w:ind w:right="120"/>
        <w:jc w:val="both"/>
        <w:rPr>
          <w:rFonts w:ascii="&amp;quot" w:hAnsi="&amp;quot" w:hint="eastAsia"/>
          <w:color w:val="333333"/>
          <w:spacing w:val="7"/>
          <w:sz w:val="23"/>
          <w:szCs w:val="23"/>
        </w:rPr>
      </w:pPr>
      <w:r>
        <w:rPr>
          <w:rFonts w:ascii="&amp;quot" w:hAnsi="&amp;quot" w:hint="eastAsia"/>
          <w:noProof/>
          <w:color w:val="333333"/>
          <w:spacing w:val="7"/>
          <w:sz w:val="23"/>
          <w:szCs w:val="23"/>
        </w:rPr>
        <w:drawing>
          <wp:inline distT="0" distB="0" distL="0" distR="0">
            <wp:extent cx="5262880" cy="1701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 w:firstLine="300"/>
        <w:jc w:val="both"/>
        <w:rPr>
          <w:rFonts w:ascii="&amp;quot" w:hAnsi="&amp;quot"/>
          <w:color w:val="333333"/>
          <w:spacing w:val="7"/>
          <w:sz w:val="23"/>
          <w:szCs w:val="23"/>
        </w:rPr>
      </w:pPr>
      <w:r>
        <w:rPr>
          <w:rFonts w:ascii="&amp;quot" w:hAnsi="&amp;quot"/>
          <w:color w:val="333333"/>
          <w:spacing w:val="7"/>
          <w:sz w:val="23"/>
          <w:szCs w:val="23"/>
        </w:rPr>
        <w:t>构建药物</w:t>
      </w:r>
      <w:r>
        <w:rPr>
          <w:rFonts w:ascii="&amp;quot" w:hAnsi="&amp;quot"/>
          <w:color w:val="333333"/>
          <w:spacing w:val="7"/>
          <w:sz w:val="23"/>
          <w:szCs w:val="23"/>
        </w:rPr>
        <w:t>-</w:t>
      </w:r>
      <w:r>
        <w:rPr>
          <w:rFonts w:ascii="&amp;quot" w:hAnsi="&amp;quot"/>
          <w:color w:val="333333"/>
          <w:spacing w:val="7"/>
          <w:sz w:val="23"/>
          <w:szCs w:val="23"/>
        </w:rPr>
        <w:t>基因互作网络。然后我们</w:t>
      </w: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 w:firstLineChars="100" w:firstLine="244"/>
        <w:jc w:val="both"/>
        <w:rPr>
          <w:rFonts w:ascii="&amp;quot" w:hAnsi="&amp;quot"/>
          <w:color w:val="333333"/>
          <w:spacing w:val="7"/>
          <w:sz w:val="23"/>
          <w:szCs w:val="23"/>
        </w:rPr>
      </w:pPr>
      <w:r>
        <w:rPr>
          <w:rFonts w:ascii="&amp;quot" w:hAnsi="&amp;quot"/>
          <w:color w:val="333333"/>
          <w:spacing w:val="7"/>
          <w:sz w:val="23"/>
          <w:szCs w:val="23"/>
        </w:rPr>
        <w:t>使用基因和药物敏感性的细胞系</w:t>
      </w:r>
      <w:r w:rsidRPr="00AD04C9">
        <w:rPr>
          <w:rFonts w:ascii="&amp;quot" w:hAnsi="&amp;quot"/>
          <w:color w:val="FF0000"/>
          <w:spacing w:val="7"/>
          <w:sz w:val="23"/>
          <w:szCs w:val="23"/>
        </w:rPr>
        <w:t>实验记录</w:t>
      </w:r>
      <w:r>
        <w:rPr>
          <w:rFonts w:ascii="&amp;quot" w:hAnsi="&amp;quot"/>
          <w:color w:val="333333"/>
          <w:spacing w:val="7"/>
          <w:sz w:val="23"/>
          <w:szCs w:val="23"/>
        </w:rPr>
        <w:t>来</w:t>
      </w:r>
      <w:r w:rsidRPr="00AD04C9">
        <w:rPr>
          <w:rFonts w:ascii="&amp;quot" w:hAnsi="&amp;quot"/>
          <w:color w:val="FF0000"/>
          <w:spacing w:val="7"/>
          <w:sz w:val="23"/>
          <w:szCs w:val="23"/>
        </w:rPr>
        <w:t>估计网络中的边嵌入</w:t>
      </w:r>
      <w:r>
        <w:rPr>
          <w:rFonts w:ascii="&amp;quot" w:hAnsi="&amp;quot"/>
          <w:color w:val="333333"/>
          <w:spacing w:val="7"/>
          <w:sz w:val="23"/>
          <w:szCs w:val="23"/>
        </w:rPr>
        <w:t>。</w:t>
      </w: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 w:firstLineChars="100" w:firstLine="244"/>
        <w:jc w:val="both"/>
        <w:rPr>
          <w:rFonts w:ascii="&amp;quot" w:hAnsi="&amp;quot"/>
          <w:color w:val="333333"/>
          <w:spacing w:val="7"/>
          <w:sz w:val="23"/>
          <w:szCs w:val="23"/>
        </w:rPr>
      </w:pPr>
    </w:p>
    <w:p w:rsidR="00AD04C9" w:rsidRDefault="00AD04C9" w:rsidP="00AD04C9">
      <w:pPr>
        <w:pStyle w:val="a4"/>
        <w:spacing w:before="0" w:beforeAutospacing="0" w:after="0" w:afterAutospacing="0" w:line="446" w:lineRule="atLeast"/>
        <w:ind w:left="120" w:right="120" w:firstLineChars="100" w:firstLine="244"/>
        <w:jc w:val="both"/>
        <w:rPr>
          <w:rFonts w:ascii="&amp;quot" w:hAnsi="&amp;quot"/>
          <w:color w:val="333333"/>
          <w:spacing w:val="7"/>
          <w:sz w:val="26"/>
          <w:szCs w:val="26"/>
        </w:rPr>
      </w:pPr>
      <w:r>
        <w:rPr>
          <w:rFonts w:ascii="&amp;quot" w:hAnsi="&amp;quot"/>
          <w:color w:val="333333"/>
          <w:spacing w:val="7"/>
          <w:sz w:val="23"/>
          <w:szCs w:val="23"/>
        </w:rPr>
        <w:t>我们的模型基于</w:t>
      </w:r>
      <w:r w:rsidRPr="00AD04C9">
        <w:rPr>
          <w:rFonts w:ascii="&amp;quot" w:hAnsi="&amp;quot"/>
          <w:color w:val="FF0000"/>
          <w:spacing w:val="7"/>
          <w:sz w:val="23"/>
          <w:szCs w:val="23"/>
        </w:rPr>
        <w:t>基因记录</w:t>
      </w:r>
      <w:proofErr w:type="gramStart"/>
      <w:r>
        <w:rPr>
          <w:rFonts w:ascii="&amp;quot" w:hAnsi="&amp;quot"/>
          <w:color w:val="333333"/>
          <w:spacing w:val="7"/>
          <w:sz w:val="23"/>
          <w:szCs w:val="23"/>
        </w:rPr>
        <w:t>提供白盒可</w:t>
      </w:r>
      <w:proofErr w:type="gramEnd"/>
      <w:r>
        <w:rPr>
          <w:rFonts w:ascii="&amp;quot" w:hAnsi="&amp;quot"/>
          <w:color w:val="333333"/>
          <w:spacing w:val="7"/>
          <w:sz w:val="23"/>
          <w:szCs w:val="23"/>
        </w:rPr>
        <w:t>解释的药物反应预测，其在</w:t>
      </w:r>
      <w:r w:rsidRPr="00AD04C9">
        <w:rPr>
          <w:rFonts w:ascii="&amp;quot" w:hAnsi="&amp;quot"/>
          <w:color w:val="FF0000"/>
          <w:spacing w:val="7"/>
          <w:sz w:val="23"/>
          <w:szCs w:val="23"/>
        </w:rPr>
        <w:t>二元药物敏感性预测</w:t>
      </w:r>
      <w:r>
        <w:rPr>
          <w:rFonts w:ascii="&amp;quot" w:hAnsi="&amp;quot"/>
          <w:color w:val="333333"/>
          <w:spacing w:val="7"/>
          <w:sz w:val="23"/>
          <w:szCs w:val="23"/>
        </w:rPr>
        <w:t>任务中达到</w:t>
      </w:r>
      <w:r>
        <w:rPr>
          <w:rFonts w:ascii="&amp;quot" w:hAnsi="&amp;quot"/>
          <w:color w:val="333333"/>
          <w:spacing w:val="7"/>
          <w:sz w:val="23"/>
          <w:szCs w:val="23"/>
        </w:rPr>
        <w:t>94.74</w:t>
      </w:r>
      <w:r>
        <w:rPr>
          <w:rFonts w:ascii="&amp;quot" w:hAnsi="&amp;quot"/>
          <w:color w:val="333333"/>
          <w:spacing w:val="7"/>
          <w:sz w:val="23"/>
          <w:szCs w:val="23"/>
        </w:rPr>
        <w:t>％的准确性。</w:t>
      </w:r>
    </w:p>
    <w:p w:rsidR="0099783C" w:rsidRPr="00AD04C9" w:rsidRDefault="00AD04C9"/>
    <w:sectPr w:rsidR="0099783C" w:rsidRPr="00AD0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A2"/>
    <w:rsid w:val="002865D8"/>
    <w:rsid w:val="00386B81"/>
    <w:rsid w:val="003A562D"/>
    <w:rsid w:val="00490E5F"/>
    <w:rsid w:val="007E5ED1"/>
    <w:rsid w:val="00882DE4"/>
    <w:rsid w:val="008A38A2"/>
    <w:rsid w:val="009B6B66"/>
    <w:rsid w:val="00AD04C9"/>
    <w:rsid w:val="00AF61A7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B46D"/>
  <w15:chartTrackingRefBased/>
  <w15:docId w15:val="{41012191-05F6-4DDF-A238-CAAD5D91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04C9"/>
    <w:rPr>
      <w:b/>
      <w:bCs/>
    </w:rPr>
  </w:style>
  <w:style w:type="paragraph" w:styleId="a4">
    <w:name w:val="Normal (Web)"/>
    <w:basedOn w:val="a"/>
    <w:uiPriority w:val="99"/>
    <w:semiHidden/>
    <w:unhideWhenUsed/>
    <w:rsid w:val="00AD0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2019-07-09T03:47:00Z</dcterms:created>
  <dcterms:modified xsi:type="dcterms:W3CDTF">2019-07-09T03:47:00Z</dcterms:modified>
</cp:coreProperties>
</file>