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60A92" w14:textId="1328A05C" w:rsidR="00CF3A8A" w:rsidRDefault="009963A6">
      <w:r>
        <w:rPr>
          <w:rFonts w:hint="eastAsia"/>
        </w:rPr>
        <w:t>(</w:t>
      </w:r>
      <w:r>
        <w:t>b)</w:t>
      </w:r>
    </w:p>
    <w:p w14:paraId="71C249A4" w14:textId="6CB1836B" w:rsidR="009963A6" w:rsidRDefault="009963A6">
      <w:r>
        <w:t>ACF plot:</w:t>
      </w:r>
    </w:p>
    <w:p w14:paraId="19BF83E9" w14:textId="5E7351CF" w:rsidR="009963A6" w:rsidRDefault="00055948">
      <w:r>
        <w:rPr>
          <w:noProof/>
        </w:rPr>
        <w:drawing>
          <wp:inline distT="0" distB="0" distL="0" distR="0" wp14:anchorId="09165782" wp14:editId="3927B985">
            <wp:extent cx="4877911" cy="3353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E3F2" w14:textId="0CED1147" w:rsidR="0067558F" w:rsidRDefault="008032FB">
      <w:r>
        <w:rPr>
          <w:noProof/>
        </w:rPr>
        <w:drawing>
          <wp:inline distT="0" distB="0" distL="0" distR="0" wp14:anchorId="7DBC77FA" wp14:editId="4253B1F3">
            <wp:extent cx="4877911" cy="33535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A60B" w14:textId="10936D5D" w:rsidR="009963A6" w:rsidRDefault="009963A6">
      <w:r>
        <w:t xml:space="preserve">By ACF plot, the autocorrelation </w:t>
      </w:r>
      <w:r w:rsidR="005E43FE">
        <w:t xml:space="preserve">of SPY and VIX </w:t>
      </w:r>
      <w:r w:rsidR="00111997">
        <w:t>price</w:t>
      </w:r>
      <w:r w:rsidR="005E43FE">
        <w:t xml:space="preserve"> is significantly </w:t>
      </w:r>
      <w:r w:rsidR="00D341CA">
        <w:t>high</w:t>
      </w:r>
      <w:r w:rsidR="002D08BB">
        <w:t xml:space="preserve"> and it</w:t>
      </w:r>
      <w:r w:rsidR="002D08BB">
        <w:t>’</w:t>
      </w:r>
      <w:r w:rsidR="002D08BB">
        <w:t xml:space="preserve">s not a stationary data. </w:t>
      </w:r>
      <w:r w:rsidR="005E43FE">
        <w:t>And, SPY has a higher autocorrelation than VIX</w:t>
      </w:r>
      <w:r w:rsidR="00D341CA">
        <w:t>. When number of lags is low, autocorrelation is higher.</w:t>
      </w:r>
    </w:p>
    <w:p w14:paraId="2334E539" w14:textId="77777777" w:rsidR="005E43FE" w:rsidRDefault="005E43FE"/>
    <w:p w14:paraId="02323711" w14:textId="77777777" w:rsidR="00D341CA" w:rsidRDefault="00D341CA"/>
    <w:p w14:paraId="0A9B8D1E" w14:textId="77777777" w:rsidR="00D341CA" w:rsidRDefault="00D341CA"/>
    <w:p w14:paraId="7D12E397" w14:textId="5B774B95" w:rsidR="005E43FE" w:rsidRDefault="005E43FE">
      <w:r>
        <w:t>(c)</w:t>
      </w:r>
    </w:p>
    <w:p w14:paraId="4E341D2D" w14:textId="77777777" w:rsidR="00D341CA" w:rsidRDefault="00D341CA" w:rsidP="00D341CA">
      <w:r>
        <w:t>daily correlation between SPY and VIX is -0.56</w:t>
      </w:r>
    </w:p>
    <w:p w14:paraId="750A2858" w14:textId="40502DA0" w:rsidR="00FC5AE4" w:rsidRDefault="00D341CA" w:rsidP="00D341CA">
      <w:r>
        <w:t>daily correlation between SPY and VIX is -0.61</w:t>
      </w:r>
    </w:p>
    <w:p w14:paraId="12580BD2" w14:textId="39F75EC3" w:rsidR="00FC5AE4" w:rsidRDefault="002557FB" w:rsidP="00246835">
      <w:r>
        <w:t xml:space="preserve">S&amp;P 500 </w:t>
      </w:r>
      <w:r w:rsidR="00044ED8">
        <w:t>price</w:t>
      </w:r>
      <w:r>
        <w:t xml:space="preserve"> has a significant negative relationship with implied volatility</w:t>
      </w:r>
      <w:r w:rsidR="0000127E">
        <w:t xml:space="preserve"> on daily and monthly basis</w:t>
      </w:r>
      <w:r>
        <w:t>.</w:t>
      </w:r>
      <w:r w:rsidR="00C9538C">
        <w:t xml:space="preserve"> When implied volatility is high,</w:t>
      </w:r>
      <w:r w:rsidR="00737A3E" w:rsidRPr="00737A3E">
        <w:t xml:space="preserve"> </w:t>
      </w:r>
      <w:r w:rsidR="00737A3E">
        <w:t>which implies price will go down later</w:t>
      </w:r>
      <w:r w:rsidR="00737A3E">
        <w:t>,</w:t>
      </w:r>
      <w:r w:rsidR="00C9538C">
        <w:t xml:space="preserve"> people are afraid of decreasing of market price.</w:t>
      </w:r>
      <w:r w:rsidR="00812413">
        <w:t xml:space="preserve"> And people are more willing to hedge risk by buying options, therefore </w:t>
      </w:r>
      <w:r w:rsidR="00737A3E">
        <w:t xml:space="preserve">option price will increase. </w:t>
      </w:r>
      <w:r w:rsidR="007629A8">
        <w:t>In an</w:t>
      </w:r>
      <w:r w:rsidR="003A025F">
        <w:t xml:space="preserve">other view, by BS formula, option price is higher when sigma is higher. </w:t>
      </w:r>
      <w:bookmarkStart w:id="0" w:name="_GoBack"/>
      <w:bookmarkEnd w:id="0"/>
      <w:r w:rsidR="00737A3E">
        <w:t>Therefore, implied volatility has a positive relationship with option price.</w:t>
      </w:r>
    </w:p>
    <w:p w14:paraId="4BF03694" w14:textId="7BFE77DF" w:rsidR="002557FB" w:rsidRDefault="002557FB" w:rsidP="00246835"/>
    <w:p w14:paraId="6C49B2CD" w14:textId="625D4800" w:rsidR="009F4ECA" w:rsidRDefault="009F4ECA" w:rsidP="00246835"/>
    <w:p w14:paraId="2FA006A3" w14:textId="77777777" w:rsidR="009F4ECA" w:rsidRDefault="009F4ECA" w:rsidP="00246835"/>
    <w:p w14:paraId="27FF2E89" w14:textId="5E75DBC0" w:rsidR="00FC5AE4" w:rsidRDefault="00FC5AE4" w:rsidP="00246835">
      <w:r>
        <w:t>(d)</w:t>
      </w:r>
    </w:p>
    <w:p w14:paraId="6A7C346E" w14:textId="009BB51E" w:rsidR="00EC6F66" w:rsidRDefault="00D5358B" w:rsidP="00246835">
      <w:r>
        <w:rPr>
          <w:noProof/>
        </w:rPr>
        <w:drawing>
          <wp:inline distT="0" distB="0" distL="0" distR="0" wp14:anchorId="707FE270" wp14:editId="751ED8C6">
            <wp:extent cx="4916020" cy="335356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3148" w14:textId="167E60C6" w:rsidR="00D558F7" w:rsidRDefault="00D558F7" w:rsidP="00246835">
      <w:r>
        <w:t>When</w:t>
      </w:r>
      <w:r w:rsidR="002557FB">
        <w:t xml:space="preserve"> in year 2018, correlation deviate most from its long run average.</w:t>
      </w:r>
    </w:p>
    <w:p w14:paraId="095354FD" w14:textId="5CF02535" w:rsidR="002557FB" w:rsidRDefault="002557FB" w:rsidP="00246835"/>
    <w:p w14:paraId="281B3653" w14:textId="77777777" w:rsidR="002557FB" w:rsidRDefault="002557FB" w:rsidP="00246835"/>
    <w:p w14:paraId="10183F1C" w14:textId="77777777" w:rsidR="002557FB" w:rsidRDefault="002557FB" w:rsidP="00246835"/>
    <w:p w14:paraId="7E9C6569" w14:textId="77777777" w:rsidR="002557FB" w:rsidRDefault="002557FB" w:rsidP="00246835"/>
    <w:p w14:paraId="7247A714" w14:textId="77777777" w:rsidR="002557FB" w:rsidRDefault="002557FB" w:rsidP="00246835"/>
    <w:p w14:paraId="64E8C8B6" w14:textId="77777777" w:rsidR="006D51A0" w:rsidRDefault="006D51A0" w:rsidP="00246835"/>
    <w:p w14:paraId="70281EE0" w14:textId="5DA5C94C" w:rsidR="002557FB" w:rsidRDefault="002557FB" w:rsidP="00246835">
      <w:r>
        <w:lastRenderedPageBreak/>
        <w:t>(e)</w:t>
      </w:r>
    </w:p>
    <w:p w14:paraId="75623CA6" w14:textId="71D41DF6" w:rsidR="002557FB" w:rsidRDefault="008C39A8" w:rsidP="00246835">
      <w:r>
        <w:rPr>
          <w:noProof/>
        </w:rPr>
        <w:drawing>
          <wp:inline distT="0" distB="0" distL="0" distR="0" wp14:anchorId="718E4DB1" wp14:editId="7B476BB8">
            <wp:extent cx="4763585" cy="33535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79BF" w14:textId="1E1D8071" w:rsidR="002557FB" w:rsidRDefault="002557FB" w:rsidP="00246835">
      <w:r>
        <w:t xml:space="preserve">Premium is generally </w:t>
      </w:r>
      <w:r w:rsidR="00880C86">
        <w:rPr>
          <w:rFonts w:hint="eastAsia"/>
        </w:rPr>
        <w:t>positive</w:t>
      </w:r>
      <w:r>
        <w:t>.</w:t>
      </w:r>
    </w:p>
    <w:p w14:paraId="19B5DF16" w14:textId="77777777" w:rsidR="008C39A8" w:rsidRDefault="008C39A8" w:rsidP="008C39A8">
      <w:r>
        <w:t>When: 2018-01-26 00:00:00 premium has the minimum value:  -4.60020234569</w:t>
      </w:r>
    </w:p>
    <w:p w14:paraId="11348D54" w14:textId="713C00F7" w:rsidR="008032FB" w:rsidRDefault="008C39A8" w:rsidP="008C39A8">
      <w:r>
        <w:t>When: 2011-08-08 00:00:00 premium has the maximum value:  43.6589327527</w:t>
      </w:r>
    </w:p>
    <w:p w14:paraId="3DFC5A75" w14:textId="0C8ED09D" w:rsidR="006D51A0" w:rsidRDefault="006D51A0" w:rsidP="002557FB"/>
    <w:p w14:paraId="5DE5D5D3" w14:textId="77777777" w:rsidR="00914C26" w:rsidRDefault="00914C26" w:rsidP="002557FB"/>
    <w:p w14:paraId="3E825B5C" w14:textId="6D918B14" w:rsidR="00586C69" w:rsidRDefault="002557FB" w:rsidP="002557FB">
      <w:r>
        <w:t>(f)</w:t>
      </w:r>
    </w:p>
    <w:p w14:paraId="14815B95" w14:textId="3B9CA456" w:rsidR="00586C69" w:rsidRDefault="00355446" w:rsidP="002557FB">
      <w:r>
        <w:rPr>
          <w:noProof/>
        </w:rPr>
        <w:drawing>
          <wp:inline distT="0" distB="0" distL="0" distR="0" wp14:anchorId="03593A9B" wp14:editId="112A0B1A">
            <wp:extent cx="4763585" cy="33535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39F2" w14:textId="37C0CDBD" w:rsidR="00574C92" w:rsidRDefault="006D51A0" w:rsidP="002557FB">
      <w:r>
        <w:rPr>
          <w:noProof/>
        </w:rPr>
        <w:lastRenderedPageBreak/>
        <w:drawing>
          <wp:inline distT="0" distB="0" distL="0" distR="0" wp14:anchorId="7AA1B023" wp14:editId="27EF1ECF">
            <wp:extent cx="4763585" cy="33535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EAF2" w14:textId="77777777" w:rsidR="00586C69" w:rsidRDefault="00586C69" w:rsidP="002557FB"/>
    <w:p w14:paraId="0551F54C" w14:textId="77777777" w:rsidR="00586C69" w:rsidRDefault="00586C69" w:rsidP="002557FB"/>
    <w:p w14:paraId="2B164FDA" w14:textId="5028D2AC" w:rsidR="00586C69" w:rsidRDefault="00586C69" w:rsidP="002557FB">
      <w:r>
        <w:t>(g)</w:t>
      </w:r>
    </w:p>
    <w:p w14:paraId="749997A6" w14:textId="2548B4D0" w:rsidR="00586C69" w:rsidRDefault="00586C69" w:rsidP="002557FB">
      <w:r w:rsidRPr="00586C69">
        <w:t xml:space="preserve">average P&amp;L is: </w:t>
      </w:r>
      <w:r w:rsidR="000E728E" w:rsidRPr="000E728E">
        <w:t>-</w:t>
      </w:r>
      <w:r w:rsidR="00355446">
        <w:t>1.62</w:t>
      </w:r>
    </w:p>
    <w:p w14:paraId="1D97F8A7" w14:textId="698EBDAF" w:rsidR="00586C69" w:rsidRDefault="00D5358B" w:rsidP="002557FB">
      <w:r>
        <w:rPr>
          <w:noProof/>
        </w:rPr>
        <w:drawing>
          <wp:inline distT="0" distB="0" distL="0" distR="0" wp14:anchorId="240FBFB6" wp14:editId="0B3A7A7E">
            <wp:extent cx="4877911" cy="33535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58BB" w14:textId="6F517B93" w:rsidR="00586C69" w:rsidRDefault="00586C69" w:rsidP="002557FB"/>
    <w:p w14:paraId="5D26C4BA" w14:textId="77777777" w:rsidR="0026063D" w:rsidRDefault="0026063D" w:rsidP="002557FB"/>
    <w:p w14:paraId="34C7D02E" w14:textId="77777777" w:rsidR="00355446" w:rsidRDefault="00355446" w:rsidP="002557FB"/>
    <w:p w14:paraId="23FEA0F4" w14:textId="4AE45619" w:rsidR="001B19EE" w:rsidRDefault="001B19EE" w:rsidP="002557FB">
      <w:r>
        <w:lastRenderedPageBreak/>
        <w:t>(g)</w:t>
      </w:r>
    </w:p>
    <w:p w14:paraId="57FB248E" w14:textId="4E2599C6" w:rsidR="00EC6F66" w:rsidRDefault="008C39A8" w:rsidP="00246835">
      <w:pPr>
        <w:rPr>
          <w:b/>
        </w:rPr>
      </w:pPr>
      <w:r>
        <w:rPr>
          <w:noProof/>
        </w:rPr>
        <w:drawing>
          <wp:inline distT="0" distB="0" distL="0" distR="0" wp14:anchorId="248F0D88" wp14:editId="1F06D54D">
            <wp:extent cx="5004940" cy="3531405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2B42" w14:textId="226181B6" w:rsidR="009E6E9F" w:rsidRDefault="009E6E9F" w:rsidP="00246835">
      <w:r w:rsidRPr="009E6E9F">
        <w:t>correlation between P&amp;L and premium is:0.07</w:t>
      </w:r>
    </w:p>
    <w:p w14:paraId="11B9E8E1" w14:textId="25F22F30" w:rsidR="009E6E9F" w:rsidRPr="009E6E9F" w:rsidRDefault="009E6E9F" w:rsidP="00246835">
      <w:r>
        <w:t>I believe that there is no strong relationship between P&amp;L and premium</w:t>
      </w:r>
      <w:r w:rsidR="002D08BB">
        <w:t xml:space="preserve"> in general</w:t>
      </w:r>
      <w:r>
        <w:t>.</w:t>
      </w:r>
      <w:r w:rsidR="002D08BB">
        <w:t xml:space="preserve"> When premium is high, P&amp;L and premium may have a positive relationship, which means there is more profit of straddle strategy caused by higher implied volatility. </w:t>
      </w:r>
    </w:p>
    <w:p w14:paraId="39EABB06" w14:textId="2356A5DB" w:rsidR="00D5358B" w:rsidRPr="00D5358B" w:rsidRDefault="00D5358B" w:rsidP="00246835"/>
    <w:p w14:paraId="3CD51DFC" w14:textId="77777777" w:rsidR="005E43FE" w:rsidRDefault="005E43FE"/>
    <w:sectPr w:rsidR="005E43FE" w:rsidSect="00483CF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B571A" w14:textId="77777777" w:rsidR="00527E53" w:rsidRDefault="00527E53" w:rsidP="00CB796D">
      <w:pPr>
        <w:spacing w:after="0" w:line="240" w:lineRule="auto"/>
      </w:pPr>
      <w:r>
        <w:separator/>
      </w:r>
    </w:p>
  </w:endnote>
  <w:endnote w:type="continuationSeparator" w:id="0">
    <w:p w14:paraId="38FD10C2" w14:textId="77777777" w:rsidR="00527E53" w:rsidRDefault="00527E53" w:rsidP="00CB7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43968" w14:textId="77777777" w:rsidR="00527E53" w:rsidRDefault="00527E53" w:rsidP="00CB796D">
      <w:pPr>
        <w:spacing w:after="0" w:line="240" w:lineRule="auto"/>
      </w:pPr>
      <w:r>
        <w:separator/>
      </w:r>
    </w:p>
  </w:footnote>
  <w:footnote w:type="continuationSeparator" w:id="0">
    <w:p w14:paraId="20E78F18" w14:textId="77777777" w:rsidR="00527E53" w:rsidRDefault="00527E53" w:rsidP="00CB7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49"/>
    <w:rsid w:val="0000127E"/>
    <w:rsid w:val="00044ED8"/>
    <w:rsid w:val="00055948"/>
    <w:rsid w:val="000E4184"/>
    <w:rsid w:val="000E728E"/>
    <w:rsid w:val="00111997"/>
    <w:rsid w:val="0012704C"/>
    <w:rsid w:val="00190713"/>
    <w:rsid w:val="001B19EE"/>
    <w:rsid w:val="001C58FB"/>
    <w:rsid w:val="00246835"/>
    <w:rsid w:val="002557FB"/>
    <w:rsid w:val="0026063D"/>
    <w:rsid w:val="002D08BB"/>
    <w:rsid w:val="00355446"/>
    <w:rsid w:val="003A025F"/>
    <w:rsid w:val="00442DA9"/>
    <w:rsid w:val="00483CF5"/>
    <w:rsid w:val="00527E53"/>
    <w:rsid w:val="00574C92"/>
    <w:rsid w:val="00586C69"/>
    <w:rsid w:val="005E43FE"/>
    <w:rsid w:val="0067558F"/>
    <w:rsid w:val="006D51A0"/>
    <w:rsid w:val="00737A3E"/>
    <w:rsid w:val="007629A8"/>
    <w:rsid w:val="008032FB"/>
    <w:rsid w:val="00812413"/>
    <w:rsid w:val="00840E49"/>
    <w:rsid w:val="00880C86"/>
    <w:rsid w:val="008C39A8"/>
    <w:rsid w:val="00914C26"/>
    <w:rsid w:val="009963A6"/>
    <w:rsid w:val="009E6E9F"/>
    <w:rsid w:val="009F4ECA"/>
    <w:rsid w:val="00B21211"/>
    <w:rsid w:val="00BA12D4"/>
    <w:rsid w:val="00C9538C"/>
    <w:rsid w:val="00CB796D"/>
    <w:rsid w:val="00CF3A8A"/>
    <w:rsid w:val="00D341CA"/>
    <w:rsid w:val="00D5358B"/>
    <w:rsid w:val="00D558F7"/>
    <w:rsid w:val="00E71B6C"/>
    <w:rsid w:val="00EC6F66"/>
    <w:rsid w:val="00FC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1E6F0"/>
  <w15:chartTrackingRefBased/>
  <w15:docId w15:val="{9001ACC8-1B6E-42B7-A415-4F2AE678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9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96D"/>
  </w:style>
  <w:style w:type="paragraph" w:styleId="Footer">
    <w:name w:val="footer"/>
    <w:basedOn w:val="Normal"/>
    <w:link w:val="FooterChar"/>
    <w:uiPriority w:val="99"/>
    <w:unhideWhenUsed/>
    <w:rsid w:val="00CB79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A5244-78DA-4216-9470-E1CEA48B8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5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Xiruo</dc:creator>
  <cp:keywords/>
  <dc:description/>
  <cp:lastModifiedBy>Li, Xiruo</cp:lastModifiedBy>
  <cp:revision>12</cp:revision>
  <cp:lastPrinted>2018-10-03T21:32:00Z</cp:lastPrinted>
  <dcterms:created xsi:type="dcterms:W3CDTF">2018-10-03T01:26:00Z</dcterms:created>
  <dcterms:modified xsi:type="dcterms:W3CDTF">2018-10-03T21:39:00Z</dcterms:modified>
</cp:coreProperties>
</file>