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rPr>
          <w:rFonts w:hint="eastAsia" w:ascii="Calibri" w:hAnsi="Calibri" w:eastAsia="宋体" w:cs="Times New Roman"/>
          <w:b/>
          <w:kern w:val="44"/>
          <w:sz w:val="44"/>
          <w:szCs w:val="44"/>
        </w:rPr>
      </w:pPr>
      <w:r>
        <w:rPr>
          <w:rFonts w:hint="eastAsia" w:ascii="宋体" w:hAnsi="宋体" w:eastAsia="宋体" w:cs="宋体"/>
          <w:b/>
          <w:kern w:val="44"/>
          <w:sz w:val="44"/>
          <w:szCs w:val="44"/>
        </w:rPr>
        <w:t>文件管理</w:t>
      </w:r>
    </w:p>
    <w:p>
      <w:pPr>
        <w:pStyle w:val="2"/>
        <w:widowControl/>
        <w:rPr>
          <w:rFonts w:hint="eastAsia" w:ascii="Calibri" w:hAnsi="Calibri" w:eastAsia="宋体" w:cs="Times New Roman"/>
          <w:b/>
          <w:kern w:val="44"/>
          <w:sz w:val="44"/>
          <w:szCs w:val="44"/>
        </w:rPr>
      </w:pPr>
      <w:r>
        <w:rPr>
          <w:rFonts w:hint="eastAsia" w:ascii="宋体" w:hAnsi="宋体" w:eastAsia="宋体" w:cs="宋体"/>
          <w:b/>
          <w:kern w:val="44"/>
          <w:sz w:val="44"/>
          <w:szCs w:val="44"/>
        </w:rPr>
        <w:t>本章小结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文件与文件系统的概念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文件的逻辑结构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**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四类有结构文件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：顺序、索引、索引顺序、直接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目录管理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**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三种目录结构：单级、两级、多级；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两种目录查询：线性检索、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Hash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法；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文件共享与保护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**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两种共享方式：硬链接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索引结点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、软链接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符号链接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三种保护措施：访问控制、磁盘容错、后备系统；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重要概念：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FCB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i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结点、有结构文件、访问权、保护域；</w:t>
      </w:r>
    </w:p>
    <w:p>
      <w:pPr>
        <w:pStyle w:val="3"/>
        <w:widowControl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32"/>
        </w:rPr>
        <w:t xml:space="preserve">7.1 </w:t>
      </w:r>
      <w:r>
        <w:rPr>
          <w:rFonts w:hint="eastAsia" w:ascii="黑体" w:hAnsi="宋体" w:eastAsia="黑体" w:cs="黑体"/>
          <w:b/>
          <w:kern w:val="2"/>
          <w:sz w:val="32"/>
          <w:szCs w:val="32"/>
        </w:rPr>
        <w:t>文件和文件系统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文件：具有文件名的若干相关元素的集合；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7.1.1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数据项、记录和文件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数据项：（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）基本数据项：描述一个对象的某种属性的字符集；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             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最小逻辑数据单位；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154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组合数据项：由若干基本数据项组成；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记录：一组相关数据的集合，描述一个对象在某方面的属性；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文件：具有文件名的一组相关元素的集合；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有结构文件：若干相关记录组成的文件；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无结构文件：一串字符流构成的文件，流式文件；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7.1.2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文件名和类型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文件名和扩展名；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文件类型：（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）按用途分：系统文件、用户文件、库文件；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）按文件中的数据形式分：源文件、目标文件、可执行文件；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）按存储控制属性分类：只执行文件、只读文件、读写文件；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）按组织形式和处理方式分类：普通文件、目录文件、特殊文件；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）按逻辑结构分类：有结构文件（记录式文件）；无结构文件（流式文件）；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）按物理安排分类：顺序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1576070</wp:posOffset>
            </wp:positionV>
            <wp:extent cx="2430780" cy="3146425"/>
            <wp:effectExtent l="0" t="0" r="7620" b="15875"/>
            <wp:wrapNone/>
            <wp:docPr id="3" name="图片 3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文件、链式文件、索引文件；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7.1.3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文件系统的层次结构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drawing>
          <wp:inline distT="0" distB="0" distL="114300" distR="114300">
            <wp:extent cx="4857750" cy="2990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文件系统管理的对象及其属性：文件、目录、磁盘存储空间；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对对象操纵和管理的软件集合：整个文件管理系统最核心的地方；共分为四个部分：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I/O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控制层、基本文件系统层、基本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I/O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管理程序、逻辑文件系统；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文件系统接口：命令接口、程序接口；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7.1.4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文件操作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基本的文件操作：创建、删除、读、写、截断文件（清空文件）、设置文件读写位置（顺序存取改为随机存取）；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文件的“打开”和“关闭”操作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）打开：文件属性从外存拷贝到内存打开文件表的一个表目中，将其索引号返回给用户；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）关闭：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OS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在打开文件表表目中删除；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其他文件操作</w:t>
      </w:r>
    </w:p>
    <w:p>
      <w:pPr>
        <w:pStyle w:val="3"/>
        <w:widowControl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32"/>
        </w:rPr>
        <w:t xml:space="preserve">7.2 </w:t>
      </w:r>
      <w:r>
        <w:rPr>
          <w:rFonts w:hint="eastAsia" w:ascii="黑体" w:hAnsi="宋体" w:eastAsia="黑体" w:cs="黑体"/>
          <w:b/>
          <w:kern w:val="2"/>
          <w:sz w:val="32"/>
          <w:szCs w:val="32"/>
        </w:rPr>
        <w:t>文件的逻辑结构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文件内容的组织及逻辑结构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文件的逻辑结构（文件内容的组织结构）：易检索、易储存、易修改；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文件的物理结构（文件内容的存储结构）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7.2.1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文件逻辑结构的类型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有结构文件（记录式文件）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）按记录长度分类：定长记录、变长记录；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）按组织方式分类：顺序文件、索引文件、索引顺序文件；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无结构文件（流式文件）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由字符流组成的文件，采用读写指针指出下一个要访问的字符；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两种文件的比较：有结构文件：给用户以表格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无结构文件：给用户以白纸；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7.2.2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顺序文件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453390</wp:posOffset>
            </wp:positionV>
            <wp:extent cx="2430780" cy="3146425"/>
            <wp:effectExtent l="0" t="0" r="7620" b="15875"/>
            <wp:wrapNone/>
            <wp:docPr id="5" name="图片 5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顺序文件的排列方式：串结构、顺序结构；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对顺序文件的读写操作：定长记录顺序文件、变长记录顺序文件；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顺序文件的优缺点：优点：存储效率最高；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缺点：串结构：平均查找长度大；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顺序结构：增加或删减一个记录需要移动大量数据；</w:t>
      </w:r>
    </w:p>
    <w:p>
      <w:pPr>
        <w:pStyle w:val="4"/>
        <w:widowControl/>
        <w:rPr>
          <w:rFonts w:hint="default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7.2.3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索引文件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、有序索引表；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、优缺点：提高了检索的速度；增加了检索的开销；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>7.2.4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索引顺序文件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将顺序文件中所有的文件分成好几个组，并为其中第一个记录建立索引项；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7.2.5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直接文件和哈希文件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、键值转换：键值</w:t>
      </w:r>
      <w:r>
        <w:rPr>
          <w:rFonts w:hint="default" w:ascii="Arial" w:hAnsi="Arial" w:eastAsia="宋体" w:cs="Arial"/>
          <w:kern w:val="2"/>
          <w:sz w:val="28"/>
          <w:szCs w:val="28"/>
          <w:lang w:val="en-US" w:eastAsia="zh-CN" w:bidi="ar"/>
        </w:rPr>
        <w:t>→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记录的物理地址；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、直接文件：通过键值转换直接获得指定记录的物理地址；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、哈希文件：将关键字转换为相应记录的地址；</w:t>
      </w:r>
    </w:p>
    <w:p>
      <w:pPr>
        <w:pStyle w:val="3"/>
        <w:widowControl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32"/>
        </w:rPr>
        <w:t xml:space="preserve">7.3 </w:t>
      </w:r>
      <w:r>
        <w:rPr>
          <w:rFonts w:hint="eastAsia" w:ascii="黑体" w:hAnsi="宋体" w:eastAsia="黑体" w:cs="黑体"/>
          <w:b/>
          <w:kern w:val="2"/>
          <w:sz w:val="32"/>
          <w:szCs w:val="32"/>
        </w:rPr>
        <w:t>目录管理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文件目录：文件目录是一种数据结构用于标识系统中的文件及其物理地址，供检索时使用；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要求：（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）按名存取（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）提高对目录的检索速度（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）文件共享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）允许文件重名；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7.3.1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文件控制块和索引结点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文件控制块（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FCB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）：基本信息、存取控制信息、使用信息；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                    FCB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的有序集合称为文件目录；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索引结点：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）索引结点的引入：将文件描述信息单独形成一个数据结构即索引结点，目录项中仅设置文件名和索引结点指针；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）磁盘索引结点；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80" w:firstLineChars="10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）内存索引结点：由磁盘索引结点被复制至内存中并增添一些内容；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7.3.2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目录结构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（目录结构的组织关系到文件的存取速度，安全性和共享性）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单级文件目录（最简单的文件目录）：整个系统只建立一张目录表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整个系统只建立一张目录表，，每个文件占一个目录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每个文件占一个目录项（只实现了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“按名存取”）；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两级文件目录（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MFD+UFD)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UFD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：为每个用户建立一个单独的用户文件目录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UFD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，由用户所有文件的 由用户所有文件的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FCB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组成；</w:t>
      </w:r>
    </w:p>
    <w:p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MFD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：在系统中再建立主文件目录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MFD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，每个用户目录文件在主文件目录中占一个目录项；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优点：提高了检索速度，可重名，可共享但不方便；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-8890</wp:posOffset>
            </wp:positionV>
            <wp:extent cx="2430780" cy="3146425"/>
            <wp:effectExtent l="0" t="0" r="7620" b="15875"/>
            <wp:wrapNone/>
            <wp:docPr id="6" name="图片 6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多级目录结构：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从当前目录开始直到数据文件为止所构成的路径名称为相对路径名；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从树根开始的路径名称为绝对路径名；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优点：检索速度快，层次结构清晰，对文件进行有效保护，解决重名的问题；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7.3.3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目录查询技术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线性检索法；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2. Hash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方法：系统利用用户提供的文件名并将它变换为文件目录的索引值，再利用该索引值到目录中去查找，提高检索速度，不支持模糊匹配检索；</w:t>
      </w:r>
    </w:p>
    <w:p>
      <w:pPr>
        <w:pStyle w:val="3"/>
        <w:widowControl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32"/>
        </w:rPr>
        <w:t xml:space="preserve">7.4 </w:t>
      </w:r>
      <w:r>
        <w:rPr>
          <w:rFonts w:hint="eastAsia" w:ascii="黑体" w:hAnsi="宋体" w:eastAsia="黑体" w:cs="黑体"/>
          <w:b/>
          <w:kern w:val="2"/>
          <w:sz w:val="32"/>
          <w:szCs w:val="32"/>
        </w:rPr>
        <w:t>文件共享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基本概念：文件共享是指一个文件可以被多个授权的用户共同使用；</w:t>
      </w:r>
    </w:p>
    <w:p>
      <w:pPr>
        <w:pStyle w:val="4"/>
        <w:widowControl/>
        <w:rPr>
          <w:rFonts w:hint="default" w:ascii="Calibri" w:hAnsi="Calibri" w:eastAsia="宋体" w:cs="Times New Roman"/>
          <w:b/>
          <w:kern w:val="2"/>
          <w:sz w:val="32"/>
          <w:szCs w:val="32"/>
        </w:rPr>
      </w:pPr>
      <w:r>
        <w:rPr>
          <w:rFonts w:hint="default" w:ascii="Calibri" w:hAnsi="Calibri" w:eastAsia="宋体" w:cs="Times New Roman"/>
          <w:b/>
          <w:kern w:val="2"/>
          <w:sz w:val="32"/>
          <w:szCs w:val="32"/>
        </w:rPr>
        <w:t xml:space="preserve">7.4.1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基于索引结点的共享方式（硬链接）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基于非索引结点的文件共享：建立链接时，将共享文件的物理地址拷贝；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基于索引结点的文件共享：文件目录中只设置文件名及指向相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应索引结点的指针；</w:t>
      </w:r>
    </w:p>
    <w:p>
      <w:pPr>
        <w:pStyle w:val="4"/>
        <w:widowControl/>
        <w:rPr>
          <w:rFonts w:hint="default" w:ascii="Calibri" w:hAnsi="Calibri" w:eastAsia="宋体" w:cs="Times New Roman"/>
          <w:b/>
          <w:kern w:val="2"/>
          <w:sz w:val="32"/>
          <w:szCs w:val="32"/>
        </w:rPr>
      </w:pPr>
      <w:r>
        <w:rPr>
          <w:rFonts w:hint="default" w:ascii="Calibri" w:hAnsi="Calibri" w:eastAsia="宋体" w:cs="Times New Roman"/>
          <w:b/>
          <w:kern w:val="2"/>
          <w:sz w:val="32"/>
          <w:szCs w:val="32"/>
        </w:rPr>
        <w:t xml:space="preserve">7.4.2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利用符号链实现文件共享 （软链接）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为使用户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能共享用户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的一个文件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，可以由系统创建一个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Link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类型的新文件，也取名为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，在新文件中只包含被链接文件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的路径名，以实现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的目录与文件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的链接；</w:t>
      </w:r>
    </w:p>
    <w:p>
      <w:pPr>
        <w:pStyle w:val="3"/>
        <w:widowControl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32"/>
        </w:rPr>
        <w:t xml:space="preserve">7.5 </w:t>
      </w:r>
      <w:r>
        <w:rPr>
          <w:rFonts w:hint="eastAsia" w:ascii="黑体" w:hAnsi="宋体" w:eastAsia="黑体" w:cs="黑体"/>
          <w:b/>
          <w:kern w:val="2"/>
          <w:sz w:val="32"/>
          <w:szCs w:val="32"/>
        </w:rPr>
        <w:t>文件保护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影响文件安全性的因素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人为因素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存取控制机制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系统因素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磁盘容错技术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自然因素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Times New Roman"/>
                <w:kern w:val="2"/>
                <w:sz w:val="28"/>
                <w:szCs w:val="28"/>
                <w:bdr w:val="none" w:color="auto" w:sz="0" w:space="0"/>
                <w:lang w:val="en-US" w:eastAsia="zh-CN" w:bidi="ar"/>
              </w:rPr>
              <w:t>后系统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7.5.1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保护域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访问权：是指一个进程对某一对象进行操作的权力；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保护域：一个进程或用户对一组对象的访问权集合；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进程与保护域间的静态联系方式（一对一） ： 进程在整个运行过程中受限于同一个保护域；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进程与保护域间的动态联系方式（一对多）： 进程在不同运行阶段使用不同的域；</w:t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7.5.2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访问矩阵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行——域，列——对象；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具有域切换权的访问矩阵：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；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-139700</wp:posOffset>
            </wp:positionV>
            <wp:extent cx="2430780" cy="3146425"/>
            <wp:effectExtent l="0" t="0" r="7620" b="15875"/>
            <wp:wrapNone/>
            <wp:docPr id="7" name="图片 7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>
      <w:pPr>
        <w:pStyle w:val="4"/>
        <w:widowControl/>
        <w:rPr>
          <w:rFonts w:hint="eastAsia" w:ascii="Calibri" w:hAnsi="Calibri" w:eastAsia="宋体" w:cs="Times New Roman"/>
          <w:b/>
          <w:kern w:val="2"/>
          <w:sz w:val="32"/>
          <w:szCs w:val="32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 xml:space="preserve">7.5.3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访问矩阵的修改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拷贝权：将某个域中的访问权拷贝到同一列其他域中权力；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限制拷贝：具有拷贝权的访问被拷贝到其他域中后不能再次拷贝；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所有权（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O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）：进程拥有在不同域中对某对象的访问权进行增加或删减的权利；（同一列）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控制权：是指进程拥有对某一域中不同对象的访问权进行添加和删除的权力；（同一行）</w:t>
      </w:r>
    </w:p>
    <w:p>
      <w:pPr>
        <w:pStyle w:val="4"/>
        <w:widowControl/>
        <w:rPr>
          <w:rFonts w:hint="default" w:ascii="Calibri" w:hAnsi="Calibri" w:eastAsia="宋体" w:cs="Times New Roman"/>
          <w:b/>
          <w:kern w:val="2"/>
          <w:sz w:val="32"/>
          <w:szCs w:val="32"/>
        </w:rPr>
      </w:pPr>
      <w:r>
        <w:rPr>
          <w:rFonts w:hint="default" w:ascii="Calibri" w:hAnsi="Calibri" w:eastAsia="宋体" w:cs="Times New Roman"/>
          <w:b/>
          <w:kern w:val="2"/>
          <w:sz w:val="32"/>
          <w:szCs w:val="32"/>
        </w:rPr>
        <w:t xml:space="preserve">7.5.4 </w:t>
      </w:r>
      <w:r>
        <w:rPr>
          <w:rFonts w:hint="eastAsia" w:ascii="宋体" w:hAnsi="宋体" w:eastAsia="宋体" w:cs="宋体"/>
          <w:b/>
          <w:kern w:val="2"/>
          <w:sz w:val="32"/>
          <w:szCs w:val="32"/>
        </w:rPr>
        <w:t>访问矩阵的实现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访问控制表：列，对象；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访问权限表：行，域；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1972310</wp:posOffset>
            </wp:positionV>
            <wp:extent cx="2430780" cy="3146425"/>
            <wp:effectExtent l="0" t="0" r="7620" b="15875"/>
            <wp:wrapNone/>
            <wp:docPr id="9" name="图片 9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6670040</wp:posOffset>
            </wp:positionV>
            <wp:extent cx="2430780" cy="3146425"/>
            <wp:effectExtent l="0" t="0" r="7620" b="15875"/>
            <wp:wrapNone/>
            <wp:docPr id="8" name="图片 8" descr="1-16032109431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-160321094314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5022850" y="7575550"/>
                      <a:ext cx="2430780" cy="314642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18E9E"/>
    <w:multiLevelType w:val="multilevel"/>
    <w:tmpl w:val="E9C18E9E"/>
    <w:lvl w:ilvl="0" w:tentative="0">
      <w:start w:val="2"/>
      <w:numFmt w:val="decimal"/>
      <w:suff w:val="nothing"/>
      <w:lvlText w:val="（%1）"/>
      <w:lvlJc w:val="left"/>
      <w:pPr>
        <w:ind w:left="154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EFBD1478"/>
    <w:multiLevelType w:val="multilevel"/>
    <w:tmpl w:val="EFBD14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00D3693B"/>
    <w:multiLevelType w:val="multilevel"/>
    <w:tmpl w:val="00D3693B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212D204B"/>
    <w:multiLevelType w:val="multilevel"/>
    <w:tmpl w:val="212D204B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299FD9FD"/>
    <w:multiLevelType w:val="multilevel"/>
    <w:tmpl w:val="299FD9FD"/>
    <w:lvl w:ilvl="0" w:tentative="0">
      <w:start w:val="7"/>
      <w:numFmt w:val="chineseCounting"/>
      <w:suff w:val="space"/>
      <w:lvlText w:val="第%1章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387978BC"/>
    <w:multiLevelType w:val="multilevel"/>
    <w:tmpl w:val="387978BC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3BCC3454"/>
    <w:multiLevelType w:val="multilevel"/>
    <w:tmpl w:val="3BCC34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4BC60DA1"/>
    <w:multiLevelType w:val="multilevel"/>
    <w:tmpl w:val="4BC60DA1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8">
    <w:nsid w:val="53ADE6DE"/>
    <w:multiLevelType w:val="multilevel"/>
    <w:tmpl w:val="53ADE6D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C144A"/>
    <w:rsid w:val="31C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Lines="0" w:beforeAutospacing="0" w:after="330" w:afterLines="0" w:afterAutospacing="0" w:line="576" w:lineRule="auto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2"/>
    </w:pPr>
    <w:rPr>
      <w:rFonts w:hint="default" w:ascii="Calibri" w:hAnsi="Calibri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2019-12-07T11:52:00Z</dcterms:created>
  <dc:creator>123</dc:creator>
  <cp:lastModifiedBy>我想要一颗聪明的大脑</cp:lastModifiedBy>
  <dcterms:modified xsi:type="dcterms:W3CDTF">2019-12-07T14:08:38Z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