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年4月零售信贷经营月报"/>
    <w:p>
      <w:pPr>
        <w:pStyle w:val="Heading1"/>
      </w:pPr>
      <w:r>
        <w:rPr>
          <w:rFonts w:hint="eastAsia"/>
        </w:rPr>
        <w:t xml:space="preserve">2026年4月零售信贷经营月报</w:t>
      </w:r>
    </w:p>
    <w:p>
      <w:pPr>
        <w:pStyle w:val="FirstParagraph"/>
      </w:pPr>
      <w:r>
        <w:rPr>
          <w:rFonts w:hint="eastAsia"/>
          <w:b/>
          <w:bCs/>
        </w:rPr>
        <w:t xml:space="preserve">报告期间：</w:t>
      </w:r>
      <w:r>
        <w:t xml:space="preserve"> </w:t>
      </w:r>
      <w:r>
        <w:rPr>
          <w:rFonts w:hint="eastAsia"/>
        </w:rPr>
        <w:t xml:space="preserve">2026年4月</w:t>
      </w:r>
      <w:r>
        <w:t xml:space="preserve"> </w:t>
      </w:r>
      <w:r>
        <w:rPr>
          <w:rFonts w:hint="eastAsia"/>
          <w:b/>
          <w:bCs/>
        </w:rPr>
        <w:t xml:space="preserve">报告类型：</w:t>
      </w:r>
      <w:r>
        <w:t xml:space="preserve"> </w:t>
      </w:r>
      <w:r>
        <w:rPr>
          <w:rFonts w:hint="eastAsia"/>
        </w:rPr>
        <w:t xml:space="preserve">零售信贷经营月报</w:t>
      </w:r>
    </w:p>
    <w:p>
      <w:r>
        <w:pict>
          <v:rect style="width:0;height:1.5pt" o:hralign="center" o:hrstd="t" o:hr="t"/>
        </w:pict>
      </w:r>
    </w:p>
    <w:bookmarkStart w:id="14" w:name="一经营情况"/>
    <w:p>
      <w:pPr>
        <w:pStyle w:val="Heading2"/>
      </w:pPr>
      <w:r>
        <w:rPr>
          <w:rFonts w:hint="eastAsia"/>
        </w:rPr>
        <w:t xml:space="preserve">一、经营情况</w:t>
      </w:r>
    </w:p>
    <w:bookmarkStart w:id="9" w:name="一规模余额"/>
    <w:p>
      <w:pPr>
        <w:pStyle w:val="Heading3"/>
      </w:pPr>
      <w:r>
        <w:rPr>
          <w:rFonts w:hint="eastAsia"/>
        </w:rPr>
        <w:t xml:space="preserve">（一）规模余额</w:t>
      </w:r>
    </w:p>
    <w:p>
      <w:pPr>
        <w:pStyle w:val="FirstParagraph"/>
      </w:pPr>
      <w:r>
        <w:rPr>
          <w:rFonts w:hint="eastAsia"/>
        </w:rPr>
        <w:t xml:space="preserve">截至2026年4月末，零售信贷规模余额</w:t>
      </w:r>
      <w:r>
        <w:t xml:space="preserve"> </w:t>
      </w:r>
      <w:r>
        <w:rPr>
          <w:rFonts w:hint="eastAsia"/>
          <w:b/>
          <w:bCs/>
        </w:rPr>
        <w:t xml:space="preserve">【待补充：规模余额】</w:t>
      </w:r>
      <w:r>
        <w:t xml:space="preserve"> </w:t>
      </w:r>
      <w:r>
        <w:rPr>
          <w:rFonts w:hint="eastAsia"/>
        </w:rPr>
        <w:t xml:space="preserve">亿元，较年初</w:t>
      </w:r>
      <w:r>
        <w:t xml:space="preserve"> </w:t>
      </w:r>
      <w:r>
        <w:rPr>
          <w:rFonts w:hint="eastAsia"/>
          <w:b/>
          <w:bCs/>
        </w:rPr>
        <w:t xml:space="preserve">【待补充：变动方向】</w:t>
      </w:r>
      <w:r>
        <w:t xml:space="preserve"> </w:t>
      </w:r>
      <w:r>
        <w:rPr>
          <w:rFonts w:hint="eastAsia"/>
          <w:b/>
          <w:bCs/>
        </w:rPr>
        <w:t xml:space="preserve">【待补充：变动额】</w:t>
      </w:r>
      <w:r>
        <w:t xml:space="preserve"> </w:t>
      </w:r>
      <w:r>
        <w:rPr>
          <w:rFonts w:hint="eastAsia"/>
        </w:rPr>
        <w:t xml:space="preserve">亿元。</w:t>
      </w:r>
    </w:p>
    <w:p>
      <w:pPr>
        <w:pStyle w:val="BodyText"/>
      </w:pPr>
      <w:r>
        <w:rPr>
          <w:rFonts w:hint="eastAsia"/>
          <w:b/>
          <w:bCs/>
        </w:rPr>
        <w:t xml:space="preserve">分析：</w:t>
      </w:r>
      <w:r>
        <w:t xml:space="preserve"> </w:t>
      </w:r>
      <w:r>
        <w:rPr>
          <w:rFonts w:hint="eastAsia"/>
        </w:rPr>
        <w:t xml:space="preserve">规模变动主要受房贷及消费贷投放节奏影响，具体产品规模变动如下表所示：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期末余额(亿元)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较年初变动(亿元)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变动幅度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住房贷款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消费贷款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经营贷款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【待补充：规模余额】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【待补充：较年初变动额】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【待补充】</w:t>
            </w:r>
          </w:p>
        </w:tc>
      </w:tr>
    </w:tbl>
    <w:bookmarkEnd w:id="9"/>
    <w:bookmarkStart w:id="10" w:name="二新发生贷款平均定价"/>
    <w:p>
      <w:pPr>
        <w:pStyle w:val="Heading3"/>
      </w:pPr>
      <w:r>
        <w:rPr>
          <w:rFonts w:hint="eastAsia"/>
        </w:rPr>
        <w:t xml:space="preserve">（二）新发生贷款平均定价</w:t>
      </w:r>
    </w:p>
    <w:p>
      <w:pPr>
        <w:pStyle w:val="FirstParagraph"/>
      </w:pPr>
      <w:r>
        <w:rPr>
          <w:rFonts w:hint="eastAsia"/>
        </w:rPr>
        <w:t xml:space="preserve">2026年4月，新发生贷款平均定价为</w:t>
      </w:r>
      <w:r>
        <w:t xml:space="preserve"> </w:t>
      </w:r>
      <w:r>
        <w:rPr>
          <w:rFonts w:hint="eastAsia"/>
          <w:b/>
          <w:bCs/>
        </w:rPr>
        <w:t xml:space="preserve">【待补充：新发生贷款平均定价】</w:t>
      </w:r>
      <w:r>
        <w:t xml:space="preserve"> </w:t>
      </w:r>
      <w:r>
        <w:rPr>
          <w:rFonts w:hint="eastAsia"/>
        </w:rPr>
        <w:t xml:space="preserve">%，较上季度</w:t>
      </w:r>
      <w:r>
        <w:t xml:space="preserve"> </w:t>
      </w:r>
      <w:r>
        <w:rPr>
          <w:rFonts w:hint="eastAsia"/>
          <w:b/>
          <w:bCs/>
        </w:rPr>
        <w:t xml:space="preserve">【待补充：变动方向】</w:t>
      </w:r>
      <w:r>
        <w:t xml:space="preserve"> </w:t>
      </w:r>
      <w:r>
        <w:rPr>
          <w:rFonts w:hint="eastAsia"/>
          <w:b/>
          <w:bCs/>
        </w:rPr>
        <w:t xml:space="preserve">【待补充：变动幅度】</w:t>
      </w:r>
      <w:r>
        <w:t xml:space="preserve"> </w:t>
      </w:r>
      <w:r>
        <w:rPr>
          <w:rFonts w:hint="eastAsia"/>
        </w:rPr>
        <w:t xml:space="preserve">bp（或%）。</w:t>
      </w:r>
    </w:p>
    <w:p>
      <w:pPr>
        <w:pStyle w:val="BodyText"/>
      </w:pPr>
      <w:r>
        <w:rPr>
          <w:rFonts w:hint="eastAsia"/>
          <w:b/>
          <w:bCs/>
        </w:rPr>
        <w:t xml:space="preserve">计算逻辑说明：</w:t>
      </w:r>
      <w:r>
        <w:t xml:space="preserve"> </w:t>
      </w:r>
      <w:r>
        <w:rPr>
          <w:rFonts w:hint="eastAsia"/>
        </w:rPr>
        <w:t xml:space="preserve">新发生贷款平均定价采用放款金额及期限加权计算，公式如下：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加权平均定价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放款金额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期限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执行利率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放款金额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期限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分析：</w:t>
      </w:r>
      <w:r>
        <w:t xml:space="preserve"> </w:t>
      </w:r>
      <w:r>
        <w:rPr>
          <w:rFonts w:hint="eastAsia"/>
        </w:rPr>
        <w:t xml:space="preserve">定价水平受市场利率下行及产品结构调整影响，较上季度呈现</w:t>
      </w:r>
      <w:r>
        <w:t xml:space="preserve"> </w:t>
      </w:r>
      <w:r>
        <w:rPr>
          <w:rFonts w:hint="eastAsia"/>
          <w:b/>
          <w:bCs/>
        </w:rPr>
        <w:t xml:space="preserve">【待补充：变动趋势】</w:t>
      </w:r>
      <w:r>
        <w:t xml:space="preserve"> </w:t>
      </w:r>
      <w:r>
        <w:rPr>
          <w:rFonts w:hint="eastAsia"/>
        </w:rPr>
        <w:t xml:space="preserve">态势。</w:t>
      </w:r>
    </w:p>
    <w:bookmarkEnd w:id="10"/>
    <w:bookmarkStart w:id="11" w:name="三不良生成额"/>
    <w:p>
      <w:pPr>
        <w:pStyle w:val="Heading3"/>
      </w:pPr>
      <w:r>
        <w:rPr>
          <w:rFonts w:hint="eastAsia"/>
        </w:rPr>
        <w:t xml:space="preserve">（三）不良生成额</w:t>
      </w:r>
    </w:p>
    <w:p>
      <w:pPr>
        <w:pStyle w:val="FirstParagraph"/>
      </w:pPr>
      <w:r>
        <w:rPr>
          <w:rFonts w:hint="eastAsia"/>
        </w:rPr>
        <w:t xml:space="preserve">2026年4月，不良生成额</w:t>
      </w:r>
      <w:r>
        <w:t xml:space="preserve"> </w:t>
      </w:r>
      <w:r>
        <w:rPr>
          <w:rFonts w:hint="eastAsia"/>
          <w:b/>
          <w:bCs/>
        </w:rPr>
        <w:t xml:space="preserve">【待补充：不良生成额】</w:t>
      </w:r>
      <w:r>
        <w:t xml:space="preserve"> </w:t>
      </w:r>
      <w:r>
        <w:rPr>
          <w:rFonts w:hint="eastAsia"/>
        </w:rPr>
        <w:t xml:space="preserve">亿元，较去年同期</w:t>
      </w:r>
      <w:r>
        <w:t xml:space="preserve"> </w:t>
      </w:r>
      <w:r>
        <w:rPr>
          <w:rFonts w:hint="eastAsia"/>
          <w:b/>
          <w:bCs/>
        </w:rPr>
        <w:t xml:space="preserve">【待补充：变动方向】</w:t>
      </w:r>
      <w:r>
        <w:t xml:space="preserve"> </w:t>
      </w:r>
      <w:r>
        <w:rPr>
          <w:rFonts w:hint="eastAsia"/>
          <w:b/>
          <w:bCs/>
        </w:rPr>
        <w:t xml:space="preserve">【待补充：变动额】</w:t>
      </w:r>
      <w:r>
        <w:t xml:space="preserve"> </w:t>
      </w:r>
      <w:r>
        <w:rPr>
          <w:rFonts w:hint="eastAsia"/>
        </w:rPr>
        <w:t xml:space="preserve">亿元。</w:t>
      </w:r>
    </w:p>
    <w:p>
      <w:pPr>
        <w:pStyle w:val="BodyText"/>
      </w:pPr>
      <w:r>
        <w:rPr>
          <w:rFonts w:hint="eastAsia"/>
          <w:b/>
          <w:bCs/>
        </w:rPr>
        <w:t xml:space="preserve">计算逻辑说明：</w:t>
      </w:r>
      <w:r>
        <w:t xml:space="preserve"> </w:t>
      </w:r>
      <w:r>
        <w:rPr>
          <w:rFonts w:hint="eastAsia"/>
        </w:rPr>
        <w:t xml:space="preserve">不良生成额计算包含核销金额，以反映真实风险暴露情况。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不良生成额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期末不良余额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期初不良余额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本期核销金额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分析：</w:t>
      </w:r>
      <w:r>
        <w:t xml:space="preserve"> </w:t>
      </w:r>
      <w:r>
        <w:rPr>
          <w:rFonts w:hint="eastAsia"/>
        </w:rPr>
        <w:t xml:space="preserve">不良生成额同比变动主要源于</w:t>
      </w:r>
      <w:r>
        <w:t xml:space="preserve"> </w:t>
      </w:r>
      <w:r>
        <w:rPr>
          <w:rFonts w:hint="eastAsia"/>
          <w:b/>
          <w:bCs/>
        </w:rPr>
        <w:t xml:space="preserve">【待补充：原因，如特定产品风险暴露或存量风险处置进度】</w:t>
      </w:r>
      <w:r>
        <w:t xml:space="preserve">。</w:t>
      </w:r>
    </w:p>
    <w:bookmarkEnd w:id="11"/>
    <w:bookmarkStart w:id="12" w:name="四账面收益率"/>
    <w:p>
      <w:pPr>
        <w:pStyle w:val="Heading3"/>
      </w:pPr>
      <w:r>
        <w:rPr>
          <w:rFonts w:hint="eastAsia"/>
        </w:rPr>
        <w:t xml:space="preserve">（四）账面收益率</w:t>
      </w:r>
    </w:p>
    <w:p>
      <w:pPr>
        <w:pStyle w:val="FirstParagraph"/>
      </w:pPr>
      <w:r>
        <w:rPr>
          <w:rFonts w:hint="eastAsia"/>
        </w:rPr>
        <w:t xml:space="preserve">2026年4月，账面收益率为</w:t>
      </w:r>
      <w:r>
        <w:t xml:space="preserve"> </w:t>
      </w:r>
      <w:r>
        <w:rPr>
          <w:rFonts w:hint="eastAsia"/>
          <w:b/>
          <w:bCs/>
        </w:rPr>
        <w:t xml:space="preserve">【待补充：账面收益率】</w:t>
      </w:r>
      <w:r>
        <w:t xml:space="preserve"> </w:t>
      </w:r>
      <w:r>
        <w:rPr>
          <w:rFonts w:hint="eastAsia"/>
        </w:rPr>
        <w:t xml:space="preserve">bp（或%），较去年同期</w:t>
      </w:r>
      <w:r>
        <w:t xml:space="preserve"> </w:t>
      </w:r>
      <w:r>
        <w:rPr>
          <w:rFonts w:hint="eastAsia"/>
          <w:b/>
          <w:bCs/>
        </w:rPr>
        <w:t xml:space="preserve">【待补充：变动方向】</w:t>
      </w:r>
      <w:r>
        <w:t xml:space="preserve"> </w:t>
      </w:r>
      <w:r>
        <w:rPr>
          <w:rFonts w:hint="eastAsia"/>
          <w:b/>
          <w:bCs/>
        </w:rPr>
        <w:t xml:space="preserve">【待补充：变动幅度】</w:t>
      </w:r>
      <w:r>
        <w:t xml:space="preserve"> </w:t>
      </w:r>
      <w:r>
        <w:t xml:space="preserve">bp。</w:t>
      </w:r>
    </w:p>
    <w:p>
      <w:pPr>
        <w:pStyle w:val="BodyText"/>
      </w:pPr>
      <w:r>
        <w:rPr>
          <w:rFonts w:hint="eastAsia"/>
          <w:b/>
          <w:bCs/>
        </w:rPr>
        <w:t xml:space="preserve">分析：</w:t>
      </w:r>
      <w:r>
        <w:t xml:space="preserve"> </w:t>
      </w:r>
      <w:r>
        <w:rPr>
          <w:rFonts w:hint="eastAsia"/>
        </w:rPr>
        <w:t xml:space="preserve">账面收益率同比</w:t>
      </w:r>
      <w:r>
        <w:t xml:space="preserve"> </w:t>
      </w:r>
      <w:r>
        <w:rPr>
          <w:rFonts w:hint="eastAsia"/>
          <w:b/>
          <w:bCs/>
        </w:rPr>
        <w:t xml:space="preserve">【待补充：变动方向】</w:t>
      </w:r>
      <w:r>
        <w:rPr>
          <w:rFonts w:hint="eastAsia"/>
        </w:rPr>
        <w:t xml:space="preserve">，主要受存量资产重定价及新发生贷款利率下行叠加影响。</w:t>
      </w:r>
    </w:p>
    <w:bookmarkEnd w:id="12"/>
    <w:bookmarkStart w:id="13" w:name="五利息收入"/>
    <w:p>
      <w:pPr>
        <w:pStyle w:val="Heading3"/>
      </w:pPr>
      <w:r>
        <w:rPr>
          <w:rFonts w:hint="eastAsia"/>
        </w:rPr>
        <w:t xml:space="preserve">（五）利息收入</w:t>
      </w:r>
    </w:p>
    <w:p>
      <w:pPr>
        <w:pStyle w:val="FirstParagraph"/>
      </w:pPr>
      <w:r>
        <w:rPr>
          <w:rFonts w:hint="eastAsia"/>
        </w:rPr>
        <w:t xml:space="preserve">2026年4月，实现利息收入</w:t>
      </w:r>
      <w:r>
        <w:t xml:space="preserve"> </w:t>
      </w:r>
      <w:r>
        <w:rPr>
          <w:rFonts w:hint="eastAsia"/>
          <w:b/>
          <w:bCs/>
        </w:rPr>
        <w:t xml:space="preserve">【待补充：利息收入】</w:t>
      </w:r>
      <w:r>
        <w:t xml:space="preserve"> </w:t>
      </w:r>
      <w:r>
        <w:rPr>
          <w:rFonts w:hint="eastAsia"/>
        </w:rPr>
        <w:t xml:space="preserve">亿元，同比下降</w:t>
      </w:r>
      <w:r>
        <w:t xml:space="preserve"> </w:t>
      </w:r>
      <w:r>
        <w:rPr>
          <w:rFonts w:hint="eastAsia"/>
          <w:b/>
          <w:bCs/>
        </w:rPr>
        <w:t xml:space="preserve">【待补充：同比下降百分比】</w:t>
      </w:r>
      <w:r>
        <w:t xml:space="preserve"> </w:t>
      </w:r>
      <w:r>
        <w:t xml:space="preserve">%。</w:t>
      </w:r>
    </w:p>
    <w:p>
      <w:pPr>
        <w:pStyle w:val="BodyText"/>
      </w:pPr>
      <w:r>
        <w:rPr>
          <w:rFonts w:hint="eastAsia"/>
          <w:b/>
          <w:bCs/>
        </w:rPr>
        <w:t xml:space="preserve">分析：</w:t>
      </w:r>
      <w:r>
        <w:t xml:space="preserve"> </w:t>
      </w:r>
      <w:r>
        <w:rPr>
          <w:rFonts w:hint="eastAsia"/>
        </w:rPr>
        <w:t xml:space="preserve">利息收入同比下降，主要受规模增速放缓及资产收益率下行双重因素驱动。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二补充分析可选章节"/>
    <w:p>
      <w:pPr>
        <w:pStyle w:val="Heading2"/>
      </w:pPr>
      <w:r>
        <w:rPr>
          <w:rFonts w:hint="eastAsia"/>
        </w:rPr>
        <w:t xml:space="preserve">二、补充分析（可选章节）</w:t>
      </w:r>
    </w:p>
    <w:bookmarkStart w:id="15" w:name="一零售信贷新发生贷款利率变化"/>
    <w:p>
      <w:pPr>
        <w:pStyle w:val="Heading3"/>
      </w:pPr>
      <w:r>
        <w:rPr>
          <w:rFonts w:hint="eastAsia"/>
        </w:rPr>
        <w:t xml:space="preserve">（一）零售信贷新发生贷款利率变化</w:t>
      </w:r>
    </w:p>
    <w:p>
      <w:pPr>
        <w:pStyle w:val="FirstParagraph"/>
      </w:pPr>
      <w:r>
        <w:rPr>
          <w:rFonts w:hint="eastAsia"/>
        </w:rPr>
        <w:t xml:space="preserve">本月新发生贷款利率受期限结构影响显著，不同期限产品利率分布如下：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期限类型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放款金额(亿元)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加权平均利率(%)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环比变动(bp)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1年期以内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1-3年期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3年期以上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</w:tbl>
    <w:bookmarkEnd w:id="15"/>
    <w:bookmarkStart w:id="16" w:name="二零售信贷重点产品营收变化"/>
    <w:p>
      <w:pPr>
        <w:pStyle w:val="Heading3"/>
      </w:pPr>
      <w:r>
        <w:rPr>
          <w:rFonts w:hint="eastAsia"/>
        </w:rPr>
        <w:t xml:space="preserve">（二）零售信贷重点产品营收变化</w:t>
      </w:r>
    </w:p>
    <w:p>
      <w:pPr>
        <w:pStyle w:val="FirstParagraph"/>
      </w:pPr>
      <w:r>
        <w:rPr>
          <w:rFonts w:hint="eastAsia"/>
        </w:rPr>
        <w:t xml:space="preserve">重点产品营收贡献度及变动情况如下：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重点产品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营业收入(亿元)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同比变动(%)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营收贡献占比(%)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【待补充】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指标数据待补充列表：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规模余额（亿元）：</w:t>
      </w:r>
      <w:r>
        <w:t xml:space="preserve"> </w:t>
      </w:r>
      <w:r>
        <w:t xml:space="preserve">2. </w:t>
      </w:r>
      <w:r>
        <w:rPr>
          <w:rFonts w:hint="eastAsia"/>
        </w:rPr>
        <w:t xml:space="preserve">新发生贷款平均定价（%）：</w:t>
      </w:r>
      <w:r>
        <w:t xml:space="preserve"> </w:t>
      </w:r>
      <w:r>
        <w:t xml:space="preserve">3. </w:t>
      </w:r>
      <w:r>
        <w:rPr>
          <w:rFonts w:hint="eastAsia"/>
        </w:rPr>
        <w:t xml:space="preserve">不良生成额（亿元）：</w:t>
      </w:r>
      <w:r>
        <w:t xml:space="preserve"> </w:t>
      </w:r>
      <w:r>
        <w:t xml:space="preserve">4. </w:t>
      </w:r>
      <w:r>
        <w:rPr>
          <w:rFonts w:hint="eastAsia"/>
        </w:rPr>
        <w:t xml:space="preserve">账面收益率（bp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%）：</w:t>
      </w:r>
      <w:r>
        <w:t xml:space="preserve"> </w:t>
      </w:r>
      <w:r>
        <w:t xml:space="preserve">5. </w:t>
      </w:r>
      <w:r>
        <w:rPr>
          <w:rFonts w:hint="eastAsia"/>
        </w:rPr>
        <w:t xml:space="preserve">利息收入（亿元）：</w:t>
      </w:r>
      <w:r>
        <w:t xml:space="preserve"> </w:t>
      </w:r>
      <w:r>
        <w:t xml:space="preserve">6. </w:t>
      </w:r>
      <w:r>
        <w:rPr>
          <w:rFonts w:hint="eastAsia"/>
        </w:rPr>
        <w:t xml:space="preserve">不良率（%）：</w:t>
      </w:r>
      <w:r>
        <w:t xml:space="preserve"> </w:t>
      </w:r>
      <w:r>
        <w:t xml:space="preserve">7. </w:t>
      </w:r>
      <w:r>
        <w:rPr>
          <w:rFonts w:hint="eastAsia"/>
        </w:rPr>
        <w:t xml:space="preserve">不良生成率（%）：</w:t>
      </w:r>
      <w:r>
        <w:t xml:space="preserve"> </w:t>
      </w:r>
      <w:r>
        <w:t xml:space="preserve">8. </w:t>
      </w:r>
      <w:r>
        <w:rPr>
          <w:rFonts w:hint="eastAsia"/>
        </w:rPr>
        <w:t xml:space="preserve">关注率（%）：</w:t>
      </w:r>
    </w:p>
    <w:p>
      <w:pPr>
        <w:pStyle w:val="BodyText"/>
      </w:pPr>
      <w:r>
        <w:rPr>
          <w:rFonts w:hint="eastAsia"/>
          <w:i/>
          <w:iCs/>
        </w:rPr>
        <w:t xml:space="preserve">注：报告中所有“【待补充】”处，需在获取实际业务数据后进行回填，严禁虚构数值。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2026-05-28T07:19:50Z</dcterms:created>
  <dcterms:modified xsi:type="dcterms:W3CDTF">2026-05-28T07:19:50Z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