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2264" w14:textId="6254E1B8" w:rsidR="008C33AF" w:rsidRDefault="008C5C66">
      <w:r>
        <w:t>На</w:t>
      </w:r>
      <w:r w:rsidR="00044E48">
        <w:t>зв</w:t>
      </w:r>
      <w:r>
        <w:t xml:space="preserve">ание кафедры - </w:t>
      </w:r>
      <w:r w:rsidR="00B9381C">
        <w:t>Кафедра уголовного и гражданского права</w:t>
      </w:r>
      <w:r>
        <w:t>, аудитория 490.</w:t>
      </w:r>
    </w:p>
    <w:p w14:paraId="6D6435BE" w14:textId="4EA7AF1D" w:rsidR="00B15CB9" w:rsidRDefault="000205BC">
      <w:pPr>
        <w:rPr>
          <w:b/>
          <w:bCs/>
        </w:rPr>
      </w:pPr>
      <w:r w:rsidRPr="000205BC">
        <w:rPr>
          <w:b/>
          <w:bCs/>
        </w:rPr>
        <w:t>Теория государства и права</w:t>
      </w:r>
    </w:p>
    <w:p w14:paraId="1898D4F2" w14:textId="77777777" w:rsidR="00123826" w:rsidRDefault="00F60654">
      <w:r>
        <w:t>Теория государства и права – база. Предмет науки – возникновение и развитие</w:t>
      </w:r>
      <w:r w:rsidR="00C34DA1">
        <w:t xml:space="preserve"> права.</w:t>
      </w:r>
    </w:p>
    <w:p w14:paraId="03C05823" w14:textId="192CD5E9" w:rsidR="00123826" w:rsidRDefault="00123826" w:rsidP="00656884">
      <w:pPr>
        <w:pStyle w:val="a3"/>
        <w:numPr>
          <w:ilvl w:val="0"/>
          <w:numId w:val="1"/>
        </w:numPr>
      </w:pPr>
      <w:r>
        <w:t>Теория государства</w:t>
      </w:r>
      <w:r w:rsidR="006B1545">
        <w:rPr>
          <w:lang w:val="en-US"/>
        </w:rPr>
        <w:t xml:space="preserve"> +</w:t>
      </w:r>
      <w:r>
        <w:t xml:space="preserve"> теория права</w:t>
      </w:r>
    </w:p>
    <w:p w14:paraId="11F5C6CD" w14:textId="22FA4F2C" w:rsidR="00E246C9" w:rsidRDefault="00506674">
      <w:r>
        <w:t xml:space="preserve">Сегодня </w:t>
      </w:r>
      <w:r>
        <w:rPr>
          <w:lang w:val="en-US"/>
        </w:rPr>
        <w:t xml:space="preserve">- </w:t>
      </w:r>
      <w:r w:rsidR="00123826">
        <w:t>Теория права.</w:t>
      </w:r>
      <w:r w:rsidR="00F60654">
        <w:t xml:space="preserve"> </w:t>
      </w:r>
    </w:p>
    <w:p w14:paraId="4A822EB1" w14:textId="1550A7BE" w:rsidR="00C23D68" w:rsidRDefault="003B489A">
      <w:r>
        <w:t xml:space="preserve">1. Понятие права. </w:t>
      </w:r>
    </w:p>
    <w:p w14:paraId="523FEDAD" w14:textId="6918E9D4" w:rsidR="003F3623" w:rsidRDefault="001F702D">
      <w:r>
        <w:t>Ряд признаков права, отличающих его от других</w:t>
      </w:r>
      <w:r w:rsidRPr="001F702D">
        <w:t>:</w:t>
      </w:r>
    </w:p>
    <w:p w14:paraId="7BCF5FE0" w14:textId="101ECFF5" w:rsidR="001F702D" w:rsidRDefault="001F702D">
      <w:r>
        <w:tab/>
      </w:r>
      <w:r w:rsidRPr="001A4DDA">
        <w:t xml:space="preserve">1. </w:t>
      </w:r>
      <w:r w:rsidR="00617E1A">
        <w:t>Общая обязательность</w:t>
      </w:r>
      <w:r w:rsidR="001C413B">
        <w:t>.</w:t>
      </w:r>
      <w:r w:rsidR="001A4DDA">
        <w:t xml:space="preserve"> Право – единственная система для всех.</w:t>
      </w:r>
    </w:p>
    <w:p w14:paraId="748CA3F8" w14:textId="77BF5388" w:rsidR="00167283" w:rsidRDefault="00167283">
      <w:r>
        <w:tab/>
        <w:t xml:space="preserve">2. </w:t>
      </w:r>
      <w:r w:rsidR="00236860">
        <w:t>Нормативност</w:t>
      </w:r>
      <w:r w:rsidR="001D2DD6">
        <w:t xml:space="preserve">ь. </w:t>
      </w:r>
      <w:r w:rsidR="007328F2">
        <w:t>Право состоит из норм, определяющих ответс</w:t>
      </w:r>
      <w:r w:rsidR="009A2F29">
        <w:t>т</w:t>
      </w:r>
      <w:r w:rsidR="007328F2">
        <w:t>венность.</w:t>
      </w:r>
    </w:p>
    <w:p w14:paraId="772EF2D6" w14:textId="2360DC92" w:rsidR="006A308A" w:rsidRDefault="006A308A">
      <w:r>
        <w:tab/>
        <w:t>3. Связь с государством.</w:t>
      </w:r>
      <w:r w:rsidR="00816976">
        <w:t xml:space="preserve"> </w:t>
      </w:r>
    </w:p>
    <w:p w14:paraId="55FA805D" w14:textId="7F8712F1" w:rsidR="004164C2" w:rsidRDefault="004164C2">
      <w:r>
        <w:tab/>
        <w:t xml:space="preserve">4. Формальная определенность. </w:t>
      </w:r>
      <w:r w:rsidR="00831415">
        <w:t>Нормы права име</w:t>
      </w:r>
      <w:r w:rsidR="000C26CF">
        <w:t>ю</w:t>
      </w:r>
      <w:r w:rsidR="00831415">
        <w:t>т письменную форму.</w:t>
      </w:r>
      <w:r w:rsidR="006E6C29">
        <w:t xml:space="preserve"> </w:t>
      </w:r>
    </w:p>
    <w:p w14:paraId="6C03B5D4" w14:textId="30E1A9F2" w:rsidR="008C47ED" w:rsidRDefault="00B16481">
      <w:r>
        <w:tab/>
        <w:t xml:space="preserve">5. Системность. </w:t>
      </w:r>
      <w:r w:rsidR="004678A3">
        <w:t>Право – не просто хаотичный набор совокупностей, а организованная система, связанная внутренним единством.</w:t>
      </w:r>
    </w:p>
    <w:p w14:paraId="6EBC355D" w14:textId="69033FA1" w:rsidR="008C47ED" w:rsidRDefault="005E586A">
      <w:r>
        <w:t xml:space="preserve">Право – система общеобязательных формально-определенных </w:t>
      </w:r>
      <w:r w:rsidR="00EC7A20">
        <w:t>правил поведения</w:t>
      </w:r>
      <w:r w:rsidR="004D1B24">
        <w:t>, установленных или санкционированных государством</w:t>
      </w:r>
      <w:r w:rsidR="00615582">
        <w:t xml:space="preserve"> </w:t>
      </w:r>
      <w:r w:rsidR="009543BB">
        <w:t>обеспеченных возможностью государственных принуждений</w:t>
      </w:r>
      <w:r w:rsidR="00F82BA3">
        <w:t xml:space="preserve"> </w:t>
      </w:r>
      <w:r w:rsidR="009543BB">
        <w:t>и</w:t>
      </w:r>
      <w:r w:rsidR="00F82BA3">
        <w:t xml:space="preserve"> направленны</w:t>
      </w:r>
      <w:r w:rsidR="009543BB">
        <w:t>х</w:t>
      </w:r>
      <w:r w:rsidR="00F82BA3">
        <w:t xml:space="preserve"> на регулирование охранных и общественных отношений.</w:t>
      </w:r>
    </w:p>
    <w:p w14:paraId="0AA91CA2" w14:textId="13B1D868" w:rsidR="00E86C17" w:rsidRDefault="00ED7BB8">
      <w:r w:rsidRPr="00ED7BB8">
        <w:t>[</w:t>
      </w:r>
      <w:r>
        <w:t>Право – государственный нормативный регулятор общественных отношений</w:t>
      </w:r>
      <w:r w:rsidRPr="00ED7BB8">
        <w:t xml:space="preserve">] </w:t>
      </w:r>
    </w:p>
    <w:p w14:paraId="28C7C35B" w14:textId="6C5EB6C0" w:rsidR="00ED7BB8" w:rsidRDefault="00CD7D01">
      <w:r>
        <w:t>Первичный элемент – нормы права.</w:t>
      </w:r>
    </w:p>
    <w:p w14:paraId="0895C622" w14:textId="674511F9" w:rsidR="00CD7D01" w:rsidRDefault="00CD7D01">
      <w:r>
        <w:t>2. Нормы права.</w:t>
      </w:r>
    </w:p>
    <w:p w14:paraId="604C051E" w14:textId="77777777" w:rsidR="00EE4D23" w:rsidRDefault="000251A5">
      <w:r>
        <w:t xml:space="preserve">Нормы права – это признаваемая и обеспечиваемая государством </w:t>
      </w:r>
      <w:r w:rsidR="00320E15">
        <w:t>общеобязательное правило поведения, регулирующее общественное отношение.</w:t>
      </w:r>
      <w:r w:rsidR="00550727">
        <w:t xml:space="preserve"> </w:t>
      </w:r>
    </w:p>
    <w:p w14:paraId="5FCF5AF7" w14:textId="3FCCC84E" w:rsidR="00BF0A07" w:rsidRDefault="00CF69FA">
      <w:r>
        <w:t>Структура правовой нормы представлена тремя элементами</w:t>
      </w:r>
      <w:r w:rsidR="002206EA" w:rsidRPr="002206EA">
        <w:t>:</w:t>
      </w:r>
    </w:p>
    <w:p w14:paraId="2E2D2909" w14:textId="17A212FE" w:rsidR="002206EA" w:rsidRDefault="002206EA">
      <w:r>
        <w:t xml:space="preserve">1. Гипотеза </w:t>
      </w:r>
      <w:r w:rsidR="00DD111E">
        <w:t>–</w:t>
      </w:r>
      <w:r>
        <w:t xml:space="preserve"> </w:t>
      </w:r>
      <w:r w:rsidR="00DD111E">
        <w:t>это элемент</w:t>
      </w:r>
      <w:r w:rsidR="00231529">
        <w:t>,</w:t>
      </w:r>
      <w:r w:rsidR="00DD111E">
        <w:t xml:space="preserve"> в котором указывается </w:t>
      </w:r>
      <w:r w:rsidR="009136F0">
        <w:t>условия</w:t>
      </w:r>
      <w:r w:rsidR="00231529">
        <w:t>,</w:t>
      </w:r>
      <w:r w:rsidR="009136F0">
        <w:t xml:space="preserve"> </w:t>
      </w:r>
      <w:r w:rsidR="00DD111E">
        <w:t>при к</w:t>
      </w:r>
      <w:r w:rsidR="009136F0">
        <w:t>оторых</w:t>
      </w:r>
      <w:r w:rsidR="00DD111E">
        <w:t xml:space="preserve"> следует руководствоваться </w:t>
      </w:r>
      <w:r w:rsidR="00DB484B">
        <w:t>нормами.</w:t>
      </w:r>
    </w:p>
    <w:p w14:paraId="4980A60D" w14:textId="71AEEE08" w:rsidR="00487E10" w:rsidRPr="00FD4050" w:rsidRDefault="00487E10">
      <w:r>
        <w:t>2. Диспозиция содержит правила поведения участников правоотношения их права и обязанности.</w:t>
      </w:r>
      <w:r w:rsidR="00A429D2">
        <w:t xml:space="preserve"> </w:t>
      </w:r>
      <w:r w:rsidR="00A429D2" w:rsidRPr="00FD4050">
        <w:t>[</w:t>
      </w:r>
      <w:r w:rsidR="00A429D2">
        <w:t>Каким может или должно быть поведение, предусмотренной гипотезой?</w:t>
      </w:r>
      <w:r w:rsidR="00A429D2" w:rsidRPr="00FD4050">
        <w:t>]</w:t>
      </w:r>
    </w:p>
    <w:p w14:paraId="5B1FF3CC" w14:textId="29348478" w:rsidR="00E67D17" w:rsidRDefault="00FD4050">
      <w:r w:rsidRPr="00FD4050">
        <w:t xml:space="preserve">3. </w:t>
      </w:r>
      <w:r>
        <w:t>Санкция определяет негативны</w:t>
      </w:r>
      <w:r w:rsidR="00CD4F69">
        <w:t>е или позитивные</w:t>
      </w:r>
      <w:r>
        <w:t xml:space="preserve"> последствия</w:t>
      </w:r>
      <w:r w:rsidR="006C3057">
        <w:t>.</w:t>
      </w:r>
    </w:p>
    <w:p w14:paraId="44E65F08" w14:textId="48D733FE" w:rsidR="00F600E4" w:rsidRPr="00EB3482" w:rsidRDefault="00F600E4">
      <w:r w:rsidRPr="00EB3482">
        <w:t>[</w:t>
      </w:r>
      <w:r>
        <w:t>Если – то – иначе</w:t>
      </w:r>
      <w:r w:rsidRPr="00EB3482">
        <w:t>]</w:t>
      </w:r>
    </w:p>
    <w:p w14:paraId="2A26E3C9" w14:textId="70237F04" w:rsidR="00CE40D0" w:rsidRDefault="0002312D">
      <w:r>
        <w:t xml:space="preserve">Если наймодатель сдал в наем имущество, то он должен капитальный ремонт, </w:t>
      </w:r>
      <w:r w:rsidR="00052F10">
        <w:t>иначе санкции.</w:t>
      </w:r>
    </w:p>
    <w:p w14:paraId="0E797F63" w14:textId="70D5DB7D" w:rsidR="001B4EE4" w:rsidRDefault="00CD0257">
      <w:r>
        <w:t xml:space="preserve">Официальным опубликованием считается </w:t>
      </w:r>
      <w:r w:rsidR="00792BBD">
        <w:t xml:space="preserve">публикация </w:t>
      </w:r>
      <w:r w:rsidR="00695A6F">
        <w:t>в Российской газете</w:t>
      </w:r>
      <w:r w:rsidR="000600C1">
        <w:t>, журнале, парламентской газете.</w:t>
      </w:r>
    </w:p>
    <w:p w14:paraId="751A19D1" w14:textId="2605D796" w:rsidR="00C4646D" w:rsidRDefault="00AB0A67">
      <w:r>
        <w:t>Нормы права вступают в силу</w:t>
      </w:r>
      <w:r w:rsidR="00901045">
        <w:t xml:space="preserve"> с момента</w:t>
      </w:r>
      <w:r w:rsidR="003B119E" w:rsidRPr="003B119E">
        <w:t xml:space="preserve">: </w:t>
      </w:r>
    </w:p>
    <w:p w14:paraId="57523E06" w14:textId="456FD06F" w:rsidR="00151DE7" w:rsidRDefault="003B119E">
      <w:r w:rsidRPr="003B119E">
        <w:t xml:space="preserve">1. </w:t>
      </w:r>
      <w:r w:rsidR="00425221">
        <w:t>У</w:t>
      </w:r>
      <w:r w:rsidR="00901045">
        <w:t>казанного в нормативно-правовом акте</w:t>
      </w:r>
      <w:r w:rsidR="008D36BB">
        <w:t xml:space="preserve"> </w:t>
      </w:r>
      <w:r w:rsidR="008D36BB" w:rsidRPr="008D36BB">
        <w:t>[</w:t>
      </w:r>
      <w:r w:rsidR="008D36BB">
        <w:t>НПА</w:t>
      </w:r>
      <w:r w:rsidR="008D36BB" w:rsidRPr="008D36BB">
        <w:t>]</w:t>
      </w:r>
      <w:r w:rsidR="009A04EC" w:rsidRPr="009A04EC">
        <w:t>.</w:t>
      </w:r>
    </w:p>
    <w:p w14:paraId="017BB12B" w14:textId="57F115F3" w:rsidR="003B119E" w:rsidRDefault="003B119E">
      <w:r>
        <w:t xml:space="preserve">2. Истечение </w:t>
      </w:r>
      <w:r w:rsidR="00425221">
        <w:t xml:space="preserve">определенного </w:t>
      </w:r>
      <w:r>
        <w:t>срока</w:t>
      </w:r>
      <w:r w:rsidR="00425221">
        <w:t xml:space="preserve"> с момента официальной</w:t>
      </w:r>
      <w:r>
        <w:t xml:space="preserve"> </w:t>
      </w:r>
      <w:r w:rsidR="00C4646D">
        <w:t>публикации</w:t>
      </w:r>
      <w:r w:rsidR="00425221">
        <w:t>.</w:t>
      </w:r>
    </w:p>
    <w:p w14:paraId="56E3FE71" w14:textId="7F54C92E" w:rsidR="001B79FE" w:rsidRDefault="001B79FE">
      <w:r>
        <w:t>Срок – для федерально-конституционных и федеральных законов – 10 дней.</w:t>
      </w:r>
    </w:p>
    <w:p w14:paraId="72B6DF0C" w14:textId="4D353CE9" w:rsidR="001B79FE" w:rsidRDefault="00B235CD">
      <w:r>
        <w:lastRenderedPageBreak/>
        <w:t>министерств и ведомств – 10</w:t>
      </w:r>
      <w:r w:rsidR="00252D8E">
        <w:t xml:space="preserve"> дней</w:t>
      </w:r>
      <w:r>
        <w:t>.</w:t>
      </w:r>
    </w:p>
    <w:p w14:paraId="46CEE9B9" w14:textId="7B7285B1" w:rsidR="000E2E21" w:rsidRDefault="000E2E21">
      <w:r>
        <w:t xml:space="preserve">3. </w:t>
      </w:r>
      <w:r w:rsidR="000A1462">
        <w:t>С момента принятия</w:t>
      </w:r>
      <w:r w:rsidR="00623237">
        <w:t>.</w:t>
      </w:r>
    </w:p>
    <w:p w14:paraId="737FDC39" w14:textId="77777777" w:rsidR="00C40144" w:rsidRDefault="00C40144"/>
    <w:p w14:paraId="4A7B6C83" w14:textId="77777777" w:rsidR="009C096D" w:rsidRDefault="00C40144">
      <w:r>
        <w:t>Нормы права утрачивают силу</w:t>
      </w:r>
      <w:r w:rsidRPr="00832524">
        <w:t xml:space="preserve">: </w:t>
      </w:r>
    </w:p>
    <w:p w14:paraId="184FD172" w14:textId="7BFEAE49" w:rsidR="006A01A4" w:rsidRDefault="00C40144">
      <w:r w:rsidRPr="00832524">
        <w:t>1.</w:t>
      </w:r>
      <w:r>
        <w:t xml:space="preserve"> По истечени</w:t>
      </w:r>
      <w:r w:rsidR="004E2E99">
        <w:t>и</w:t>
      </w:r>
      <w:r>
        <w:t xml:space="preserve"> срока дейст</w:t>
      </w:r>
      <w:r w:rsidR="00832524">
        <w:t>в</w:t>
      </w:r>
      <w:r>
        <w:t>ия акта</w:t>
      </w:r>
      <w:r w:rsidR="006C3259">
        <w:t>.</w:t>
      </w:r>
    </w:p>
    <w:p w14:paraId="74711868" w14:textId="48D2C9EF" w:rsidR="009C096D" w:rsidRDefault="009C096D">
      <w:r>
        <w:t>2. В</w:t>
      </w:r>
      <w:r w:rsidR="00DB341F">
        <w:t xml:space="preserve"> </w:t>
      </w:r>
      <w:r>
        <w:t>связи с заменой одной нормы права другой.</w:t>
      </w:r>
    </w:p>
    <w:p w14:paraId="7AE8C151" w14:textId="436E0BAA" w:rsidR="00B97379" w:rsidRDefault="00CB25F1">
      <w:r>
        <w:t xml:space="preserve">3. </w:t>
      </w:r>
      <w:r w:rsidR="00296147">
        <w:t xml:space="preserve">Нормы права утрачивают силу на основании прямого основания компетентного органа </w:t>
      </w:r>
      <w:r w:rsidR="00620CC1">
        <w:t>о признании акта, утратившего силу.</w:t>
      </w:r>
    </w:p>
    <w:p w14:paraId="6FC24568" w14:textId="2CA33D9B" w:rsidR="00C80C80" w:rsidRDefault="00323D63">
      <w:r>
        <w:t>По общему правилу нормы права не имеют обратной силы</w:t>
      </w:r>
      <w:r w:rsidR="00030B95">
        <w:t>.</w:t>
      </w:r>
    </w:p>
    <w:p w14:paraId="0D7F3429" w14:textId="68427832" w:rsidR="00376183" w:rsidRDefault="00FB032A">
      <w:r>
        <w:t xml:space="preserve">Действие, совершенное до издания закона, </w:t>
      </w:r>
      <w:r w:rsidR="000732DD">
        <w:t>не является противозаконным.</w:t>
      </w:r>
    </w:p>
    <w:p w14:paraId="5909F399" w14:textId="60529D0A" w:rsidR="00286DB8" w:rsidRPr="009F4F17" w:rsidRDefault="009F41CF">
      <w:r>
        <w:t>3 сферы действия</w:t>
      </w:r>
      <w:r w:rsidRPr="009F4F17">
        <w:t xml:space="preserve">: </w:t>
      </w:r>
    </w:p>
    <w:p w14:paraId="5C5F658B" w14:textId="6D075E33" w:rsidR="009F41CF" w:rsidRPr="00DB0161" w:rsidRDefault="009F41CF">
      <w:r w:rsidRPr="00E81507">
        <w:t>1</w:t>
      </w:r>
      <w:r w:rsidR="00DB0161">
        <w:t xml:space="preserve"> Территория РФ.</w:t>
      </w:r>
    </w:p>
    <w:p w14:paraId="1EE24A82" w14:textId="59A31916" w:rsidR="009F41CF" w:rsidRDefault="009F41CF">
      <w:r>
        <w:t>2.</w:t>
      </w:r>
      <w:r w:rsidR="003E3B80">
        <w:t xml:space="preserve"> </w:t>
      </w:r>
      <w:r w:rsidR="00DB0161">
        <w:t>Территория субъекта</w:t>
      </w:r>
      <w:r w:rsidR="00E81507">
        <w:t>.</w:t>
      </w:r>
    </w:p>
    <w:p w14:paraId="44FECC47" w14:textId="16FA171A" w:rsidR="009F41CF" w:rsidRDefault="009F41CF">
      <w:r>
        <w:t>3. Территория муниципально</w:t>
      </w:r>
      <w:r w:rsidR="00B519DF">
        <w:t>го образования</w:t>
      </w:r>
      <w:r w:rsidR="00E81507">
        <w:t>.</w:t>
      </w:r>
    </w:p>
    <w:p w14:paraId="1354EE14" w14:textId="15137C91" w:rsidR="00E66702" w:rsidRDefault="00A92551">
      <w:r>
        <w:t>Разница между субъектом</w:t>
      </w:r>
      <w:r w:rsidR="00BD415B" w:rsidRPr="00BD415B">
        <w:t xml:space="preserve"> [</w:t>
      </w:r>
      <w:r w:rsidR="00BD415B">
        <w:t>республики, области, края</w:t>
      </w:r>
      <w:r w:rsidR="00BD415B" w:rsidRPr="00144EFF">
        <w:t>]</w:t>
      </w:r>
      <w:r>
        <w:t xml:space="preserve"> и муниципального образования</w:t>
      </w:r>
      <w:r w:rsidR="006672FF" w:rsidRPr="006672FF">
        <w:t xml:space="preserve"> [</w:t>
      </w:r>
      <w:r w:rsidR="006672FF">
        <w:t>городские и сельские поселения</w:t>
      </w:r>
      <w:r w:rsidR="006672FF" w:rsidRPr="006672FF">
        <w:t>]</w:t>
      </w:r>
      <w:r w:rsidR="00F4673E" w:rsidRPr="00F4673E">
        <w:t>.</w:t>
      </w:r>
    </w:p>
    <w:p w14:paraId="5E3965FF" w14:textId="4964D7B2" w:rsidR="00D2685A" w:rsidRDefault="000B4477">
      <w:r>
        <w:t xml:space="preserve">Нормы российского права распространяются на все лица, </w:t>
      </w:r>
      <w:r w:rsidR="00937498">
        <w:t xml:space="preserve">находящихся внутри </w:t>
      </w:r>
      <w:r w:rsidR="008F2C82">
        <w:t>территории</w:t>
      </w:r>
      <w:r w:rsidR="00E71944">
        <w:t>.</w:t>
      </w:r>
    </w:p>
    <w:p w14:paraId="0FBBDAF2" w14:textId="03320644" w:rsidR="0091515A" w:rsidRPr="000B4477" w:rsidRDefault="00115F57">
      <w:r>
        <w:t xml:space="preserve">3. Источники права </w:t>
      </w:r>
      <w:r w:rsidR="0093357E">
        <w:t xml:space="preserve">– это способы выражения и закрепления </w:t>
      </w:r>
      <w:r w:rsidR="00286424">
        <w:t xml:space="preserve">юридических </w:t>
      </w:r>
      <w:r w:rsidR="0093357E">
        <w:t>правил поведения.</w:t>
      </w:r>
    </w:p>
    <w:p w14:paraId="539CBAED" w14:textId="49E5DF93" w:rsidR="00B925E1" w:rsidRDefault="00951481">
      <w:r>
        <w:t>6 самых распространенных источников в России</w:t>
      </w:r>
      <w:r w:rsidRPr="00951481">
        <w:t>:</w:t>
      </w:r>
    </w:p>
    <w:p w14:paraId="23A21037" w14:textId="6B30DF67" w:rsidR="00E5330C" w:rsidRPr="00D96B60" w:rsidRDefault="00951481">
      <w:r>
        <w:t>1. Правовой обычай</w:t>
      </w:r>
      <w:r w:rsidR="00E5330C">
        <w:t xml:space="preserve"> – официально признанное </w:t>
      </w:r>
      <w:r w:rsidR="004A3C24">
        <w:t>(санкционированное) государством правило поведения</w:t>
      </w:r>
      <w:r w:rsidR="00792539">
        <w:t xml:space="preserve">, сформировавшееся в результате многократного </w:t>
      </w:r>
      <w:r w:rsidR="00F91D66">
        <w:t>длительного применения и вошедшее в привычку.</w:t>
      </w:r>
      <w:r w:rsidR="002846D4">
        <w:t xml:space="preserve"> </w:t>
      </w:r>
      <w:r w:rsidR="002846D4" w:rsidRPr="00D96B60">
        <w:t>[</w:t>
      </w:r>
      <w:r w:rsidR="002846D4">
        <w:t>В России используется</w:t>
      </w:r>
      <w:r w:rsidR="003377F6" w:rsidRPr="00D96B60">
        <w:t xml:space="preserve"> </w:t>
      </w:r>
      <w:r w:rsidR="002846D4">
        <w:t>в гражданском праве</w:t>
      </w:r>
      <w:r w:rsidR="002846D4" w:rsidRPr="00D96B60">
        <w:t>]</w:t>
      </w:r>
    </w:p>
    <w:p w14:paraId="0EEB2785" w14:textId="73475A16" w:rsidR="00BF67F2" w:rsidRDefault="00BB2844">
      <w:r>
        <w:t>2</w:t>
      </w:r>
      <w:r w:rsidR="00456AEA" w:rsidRPr="00D96B60">
        <w:t xml:space="preserve">. </w:t>
      </w:r>
      <w:r w:rsidR="00456AEA">
        <w:t>Юридический прецедент</w:t>
      </w:r>
      <w:r w:rsidR="009E7820">
        <w:t xml:space="preserve"> </w:t>
      </w:r>
      <w:r w:rsidR="00D96B60">
        <w:t>– суд</w:t>
      </w:r>
      <w:r w:rsidR="00453E5A">
        <w:t>е</w:t>
      </w:r>
      <w:r w:rsidR="00D96B60">
        <w:t>бное либо административное решение по кон</w:t>
      </w:r>
      <w:r w:rsidR="00453E5A">
        <w:t>к</w:t>
      </w:r>
      <w:r w:rsidR="00D96B60">
        <w:t>ретному делу, которому государство придает общеобязательное отношение в последующих спорах</w:t>
      </w:r>
      <w:r w:rsidR="00453E5A">
        <w:t>. Чаще всего прецедент – судебный.</w:t>
      </w:r>
    </w:p>
    <w:p w14:paraId="1357EA91" w14:textId="71357BEA" w:rsidR="006B64E2" w:rsidRDefault="006B64E2">
      <w:r>
        <w:t xml:space="preserve">3. </w:t>
      </w:r>
      <w:r w:rsidRPr="006B64E2">
        <w:t>[</w:t>
      </w:r>
      <w:r w:rsidR="00F36D6D">
        <w:t>О</w:t>
      </w:r>
      <w:r>
        <w:t>сновной</w:t>
      </w:r>
      <w:r w:rsidRPr="006B64E2">
        <w:t>]</w:t>
      </w:r>
      <w:r>
        <w:t xml:space="preserve"> Нормативно-правовой акт. Акт, принятый государственным органом</w:t>
      </w:r>
      <w:r w:rsidR="00185D6C">
        <w:t>.</w:t>
      </w:r>
    </w:p>
    <w:p w14:paraId="4DDAA41F" w14:textId="5F799802" w:rsidR="00F36D6D" w:rsidRDefault="000357A9" w:rsidP="000357A9">
      <w:pPr>
        <w:jc w:val="center"/>
      </w:pPr>
      <w:r>
        <w:t xml:space="preserve"> </w:t>
      </w:r>
      <w:r w:rsidR="006272D3">
        <w:t>ФЗ</w:t>
      </w:r>
      <w:r w:rsidR="006272D3" w:rsidRPr="00994AAD">
        <w:t>/</w:t>
      </w:r>
      <w:r w:rsidR="006272D3">
        <w:t xml:space="preserve">ФКЗ </w:t>
      </w:r>
      <w:r w:rsidR="006272D3" w:rsidRPr="006272D3">
        <w:t>&lt;</w:t>
      </w:r>
      <w:r w:rsidR="006272D3">
        <w:t xml:space="preserve">- </w:t>
      </w:r>
      <w:r>
        <w:t xml:space="preserve">общефедеральные </w:t>
      </w:r>
      <w:r w:rsidRPr="000357A9">
        <w:t>&lt;</w:t>
      </w:r>
      <w:r>
        <w:t>-</w:t>
      </w:r>
      <w:r w:rsidR="004D7648">
        <w:t xml:space="preserve"> законы </w:t>
      </w:r>
      <w:r w:rsidR="004D7648" w:rsidRPr="000357A9">
        <w:t>&lt;</w:t>
      </w:r>
      <w:r w:rsidR="004D7648">
        <w:t xml:space="preserve">- </w:t>
      </w:r>
      <w:r w:rsidR="008E6282">
        <w:t>НПА</w:t>
      </w:r>
      <w:r w:rsidR="004D7648">
        <w:t xml:space="preserve"> -</w:t>
      </w:r>
      <w:r w:rsidR="004D7648" w:rsidRPr="000357A9">
        <w:t>&gt;</w:t>
      </w:r>
      <w:r w:rsidR="004D7648">
        <w:t xml:space="preserve"> </w:t>
      </w:r>
      <w:r w:rsidR="00376966">
        <w:t>под</w:t>
      </w:r>
      <w:r w:rsidR="004D7648">
        <w:t>закон</w:t>
      </w:r>
      <w:r w:rsidR="00C7171A">
        <w:t>н</w:t>
      </w:r>
      <w:r w:rsidR="004D7648">
        <w:t>ы</w:t>
      </w:r>
      <w:r w:rsidR="00C7171A">
        <w:t>е акты</w:t>
      </w:r>
    </w:p>
    <w:p w14:paraId="1C89184B" w14:textId="5720336A" w:rsidR="000357A9" w:rsidRPr="000357A9" w:rsidRDefault="000357A9" w:rsidP="000357A9">
      <w:r>
        <w:t xml:space="preserve">                                   </w:t>
      </w:r>
      <w:r w:rsidR="006272D3">
        <w:t xml:space="preserve">      </w:t>
      </w:r>
      <w:r>
        <w:t xml:space="preserve"> законы субъектов РФ </w:t>
      </w:r>
      <w:r w:rsidRPr="006272D3">
        <w:t>&lt;</w:t>
      </w:r>
      <w:r>
        <w:t xml:space="preserve">- </w:t>
      </w:r>
    </w:p>
    <w:p w14:paraId="4EB8ED86" w14:textId="23391C85" w:rsidR="00551909" w:rsidRDefault="00BD0D2F">
      <w:r>
        <w:t>Закон – акт, принятый в особом порядке</w:t>
      </w:r>
      <w:r w:rsidR="00EA7119">
        <w:t xml:space="preserve">, выражающий государственную волю </w:t>
      </w:r>
      <w:r w:rsidR="00C94D08">
        <w:t xml:space="preserve">по ключевым вопросам общественной </w:t>
      </w:r>
      <w:r w:rsidR="009F5ACB">
        <w:t>жизни и обладающий высшей юридической силы.</w:t>
      </w:r>
    </w:p>
    <w:p w14:paraId="6107F07B" w14:textId="77777777" w:rsidR="00994AAD" w:rsidRPr="004D7648" w:rsidRDefault="00994AAD"/>
    <w:sectPr w:rsidR="00994AAD" w:rsidRPr="004D7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A0E37"/>
    <w:multiLevelType w:val="hybridMultilevel"/>
    <w:tmpl w:val="9306BF68"/>
    <w:lvl w:ilvl="0" w:tplc="D44632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DC"/>
    <w:rsid w:val="000127CC"/>
    <w:rsid w:val="000205BC"/>
    <w:rsid w:val="0002312D"/>
    <w:rsid w:val="000251A5"/>
    <w:rsid w:val="00030B95"/>
    <w:rsid w:val="000357A9"/>
    <w:rsid w:val="00044E48"/>
    <w:rsid w:val="00052F10"/>
    <w:rsid w:val="000600C1"/>
    <w:rsid w:val="000732DD"/>
    <w:rsid w:val="000A1462"/>
    <w:rsid w:val="000B4477"/>
    <w:rsid w:val="000C26CF"/>
    <w:rsid w:val="000E2E21"/>
    <w:rsid w:val="00115F57"/>
    <w:rsid w:val="00123826"/>
    <w:rsid w:val="00144EFF"/>
    <w:rsid w:val="00151DE7"/>
    <w:rsid w:val="00167283"/>
    <w:rsid w:val="00185D6C"/>
    <w:rsid w:val="00187848"/>
    <w:rsid w:val="001A4DDA"/>
    <w:rsid w:val="001B4EE4"/>
    <w:rsid w:val="001B79FE"/>
    <w:rsid w:val="001C413B"/>
    <w:rsid w:val="001D2DD6"/>
    <w:rsid w:val="001F702D"/>
    <w:rsid w:val="00216757"/>
    <w:rsid w:val="002206EA"/>
    <w:rsid w:val="00231529"/>
    <w:rsid w:val="00236860"/>
    <w:rsid w:val="00252D8E"/>
    <w:rsid w:val="00274560"/>
    <w:rsid w:val="002846D4"/>
    <w:rsid w:val="00286424"/>
    <w:rsid w:val="00286DB8"/>
    <w:rsid w:val="00296147"/>
    <w:rsid w:val="00320E15"/>
    <w:rsid w:val="00323D63"/>
    <w:rsid w:val="003325C8"/>
    <w:rsid w:val="003377F6"/>
    <w:rsid w:val="00376183"/>
    <w:rsid w:val="00376966"/>
    <w:rsid w:val="003B119E"/>
    <w:rsid w:val="003B489A"/>
    <w:rsid w:val="003E3B80"/>
    <w:rsid w:val="003F085A"/>
    <w:rsid w:val="003F3623"/>
    <w:rsid w:val="003F3AE7"/>
    <w:rsid w:val="003F77FC"/>
    <w:rsid w:val="004164C2"/>
    <w:rsid w:val="00425221"/>
    <w:rsid w:val="00453E5A"/>
    <w:rsid w:val="00456AEA"/>
    <w:rsid w:val="00463B69"/>
    <w:rsid w:val="004678A3"/>
    <w:rsid w:val="00487E10"/>
    <w:rsid w:val="00495BBF"/>
    <w:rsid w:val="004A3C24"/>
    <w:rsid w:val="004D1B24"/>
    <w:rsid w:val="004D7648"/>
    <w:rsid w:val="004E2E99"/>
    <w:rsid w:val="004F0961"/>
    <w:rsid w:val="00506674"/>
    <w:rsid w:val="00550727"/>
    <w:rsid w:val="00551909"/>
    <w:rsid w:val="0055606B"/>
    <w:rsid w:val="005907A2"/>
    <w:rsid w:val="005A6C92"/>
    <w:rsid w:val="005D076E"/>
    <w:rsid w:val="005E586A"/>
    <w:rsid w:val="00615582"/>
    <w:rsid w:val="00617E1A"/>
    <w:rsid w:val="00620CC1"/>
    <w:rsid w:val="00623237"/>
    <w:rsid w:val="006272D3"/>
    <w:rsid w:val="00656884"/>
    <w:rsid w:val="00665522"/>
    <w:rsid w:val="006672FF"/>
    <w:rsid w:val="00667D2B"/>
    <w:rsid w:val="00695A6F"/>
    <w:rsid w:val="006A01A4"/>
    <w:rsid w:val="006A308A"/>
    <w:rsid w:val="006A67C2"/>
    <w:rsid w:val="006B1545"/>
    <w:rsid w:val="006B36FC"/>
    <w:rsid w:val="006B64E2"/>
    <w:rsid w:val="006C3057"/>
    <w:rsid w:val="006C3259"/>
    <w:rsid w:val="006E6C29"/>
    <w:rsid w:val="00717208"/>
    <w:rsid w:val="007328F2"/>
    <w:rsid w:val="007454F7"/>
    <w:rsid w:val="0078013A"/>
    <w:rsid w:val="00792539"/>
    <w:rsid w:val="00792BBD"/>
    <w:rsid w:val="00797C66"/>
    <w:rsid w:val="007D37BB"/>
    <w:rsid w:val="00816976"/>
    <w:rsid w:val="00831415"/>
    <w:rsid w:val="00832524"/>
    <w:rsid w:val="00845023"/>
    <w:rsid w:val="0086787B"/>
    <w:rsid w:val="00872D79"/>
    <w:rsid w:val="008A5E62"/>
    <w:rsid w:val="008C33AF"/>
    <w:rsid w:val="008C47ED"/>
    <w:rsid w:val="008C5C66"/>
    <w:rsid w:val="008C78BE"/>
    <w:rsid w:val="008D36BB"/>
    <w:rsid w:val="008E6282"/>
    <w:rsid w:val="008F2C82"/>
    <w:rsid w:val="00901045"/>
    <w:rsid w:val="009136F0"/>
    <w:rsid w:val="0091515A"/>
    <w:rsid w:val="0093357E"/>
    <w:rsid w:val="00937498"/>
    <w:rsid w:val="00951481"/>
    <w:rsid w:val="00951AAB"/>
    <w:rsid w:val="009543BB"/>
    <w:rsid w:val="00994AAD"/>
    <w:rsid w:val="009A04EC"/>
    <w:rsid w:val="009A2F29"/>
    <w:rsid w:val="009C096D"/>
    <w:rsid w:val="009E32E8"/>
    <w:rsid w:val="009E7820"/>
    <w:rsid w:val="009F41CF"/>
    <w:rsid w:val="009F4F17"/>
    <w:rsid w:val="009F5ACB"/>
    <w:rsid w:val="00A429D2"/>
    <w:rsid w:val="00A43DDC"/>
    <w:rsid w:val="00A92551"/>
    <w:rsid w:val="00AA32C3"/>
    <w:rsid w:val="00AB0A67"/>
    <w:rsid w:val="00B15CB9"/>
    <w:rsid w:val="00B16481"/>
    <w:rsid w:val="00B235CD"/>
    <w:rsid w:val="00B519DF"/>
    <w:rsid w:val="00B56379"/>
    <w:rsid w:val="00B925E1"/>
    <w:rsid w:val="00B9381C"/>
    <w:rsid w:val="00B97379"/>
    <w:rsid w:val="00BB2844"/>
    <w:rsid w:val="00BD0D2F"/>
    <w:rsid w:val="00BD415B"/>
    <w:rsid w:val="00BF0A07"/>
    <w:rsid w:val="00BF3EB6"/>
    <w:rsid w:val="00BF67F2"/>
    <w:rsid w:val="00C23D68"/>
    <w:rsid w:val="00C34DA1"/>
    <w:rsid w:val="00C40144"/>
    <w:rsid w:val="00C4646D"/>
    <w:rsid w:val="00C55EA9"/>
    <w:rsid w:val="00C7171A"/>
    <w:rsid w:val="00C80C80"/>
    <w:rsid w:val="00C94D08"/>
    <w:rsid w:val="00CB25F1"/>
    <w:rsid w:val="00CD0257"/>
    <w:rsid w:val="00CD4F69"/>
    <w:rsid w:val="00CD7D01"/>
    <w:rsid w:val="00CE40D0"/>
    <w:rsid w:val="00CF69FA"/>
    <w:rsid w:val="00D2685A"/>
    <w:rsid w:val="00D344C3"/>
    <w:rsid w:val="00D96B60"/>
    <w:rsid w:val="00DB0161"/>
    <w:rsid w:val="00DB341F"/>
    <w:rsid w:val="00DB484B"/>
    <w:rsid w:val="00DD111E"/>
    <w:rsid w:val="00E000F1"/>
    <w:rsid w:val="00E246C9"/>
    <w:rsid w:val="00E25B24"/>
    <w:rsid w:val="00E42AD5"/>
    <w:rsid w:val="00E5330C"/>
    <w:rsid w:val="00E66702"/>
    <w:rsid w:val="00E67D17"/>
    <w:rsid w:val="00E71944"/>
    <w:rsid w:val="00E81507"/>
    <w:rsid w:val="00E86C17"/>
    <w:rsid w:val="00EA4EC7"/>
    <w:rsid w:val="00EA7119"/>
    <w:rsid w:val="00EB3482"/>
    <w:rsid w:val="00EB6812"/>
    <w:rsid w:val="00EC7A20"/>
    <w:rsid w:val="00ED7BB8"/>
    <w:rsid w:val="00EE4D23"/>
    <w:rsid w:val="00EF640A"/>
    <w:rsid w:val="00F36D6D"/>
    <w:rsid w:val="00F4673E"/>
    <w:rsid w:val="00F600E4"/>
    <w:rsid w:val="00F60654"/>
    <w:rsid w:val="00F82BA3"/>
    <w:rsid w:val="00F91D66"/>
    <w:rsid w:val="00FB032A"/>
    <w:rsid w:val="00FD4050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6CB14"/>
  <w15:chartTrackingRefBased/>
  <w15:docId w15:val="{2B496313-5E00-4D16-9CC0-8881A265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196</cp:revision>
  <dcterms:created xsi:type="dcterms:W3CDTF">2023-01-31T08:25:00Z</dcterms:created>
  <dcterms:modified xsi:type="dcterms:W3CDTF">2023-02-06T14:22:00Z</dcterms:modified>
</cp:coreProperties>
</file>