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rPr>
          <w:sz w:val="22"/>
          <w:szCs w:val="22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5" y="0"/>
                <wp:lineTo x="-15" y="20926"/>
                <wp:lineTo x="21218" y="20926"/>
                <wp:lineTo x="21218" y="0"/>
                <wp:lineTo x="-15" y="0"/>
              </wp:wrapPolygon>
            </wp:wrapTight>
            <wp:docPr id="1" name="Рисунок 1" descr="Изображение выглядит как символ, линия, Прямоугольн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иния, Прямоугольн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МИНИСТЕРСТВО НАУКИ И ВЫСШЕГО ОБРАЗОВАНИЯ РФ</w:t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БЮДЖЕТНОЕ</w:t>
      </w:r>
    </w:p>
    <w:p>
      <w:pPr>
        <w:pStyle w:val="Style17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ВЫСШЕГО ОБРАЗОВАНИЯ</w:t>
      </w:r>
    </w:p>
    <w:p>
      <w:pPr>
        <w:pStyle w:val="Style17"/>
        <w:rPr/>
      </w:pPr>
      <w:r>
        <w:rPr>
          <w:sz w:val="22"/>
          <w:szCs w:val="22"/>
        </w:rPr>
        <w:t>«ЛИПЕЦКИЙ ГОСУДАРСТВЕННЫЙ ТЕХНИЧЕСКИЙ УНИВЕРСИТЕТ»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6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6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  <w:t>ЛАБОРАТОРНАЯ РАБОТА №4</w:t>
      </w:r>
    </w:p>
    <w:p>
      <w:pPr>
        <w:pStyle w:val="Style16"/>
        <w:rPr/>
      </w:pPr>
      <w:r>
        <w:rPr/>
        <w:t>по дисциплине «Администрирование информационных систем»</w:t>
      </w:r>
    </w:p>
    <w:p>
      <w:pPr>
        <w:pStyle w:val="Style16"/>
        <w:rPr/>
      </w:pPr>
      <w:r>
        <w:rPr/>
        <w:t>«Установка и настройка сервера DHCP»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5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1"/>
        </w:rPr>
        <w:t xml:space="preserve">Студент </w:t>
      </w:r>
      <w:r>
        <w:rPr>
          <w:rStyle w:val="Style11"/>
        </w:rPr>
        <w:t>АС</w:t>
      </w:r>
      <w:r>
        <w:rPr/>
        <w:t>-21-1</w:t>
        <w:tab/>
        <w:t>____________________</w:t>
        <w:tab/>
      </w:r>
      <w:r>
        <w:rPr/>
        <w:t>Станиславчук</w:t>
      </w:r>
      <w:r>
        <w:rPr/>
        <w:t xml:space="preserve"> </w:t>
      </w:r>
      <w:r>
        <w:rPr/>
        <w:t>С</w:t>
      </w:r>
      <w:r>
        <w:rPr/>
        <w:t>.</w:t>
      </w:r>
      <w:r>
        <w:rPr/>
        <w:t>М</w:t>
      </w:r>
      <w:r>
        <w:rPr/>
        <w:t>.</w:t>
      </w:r>
    </w:p>
    <w:p>
      <w:pPr>
        <w:pStyle w:val="Style15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  <w:t>Руководитель</w:t>
      </w:r>
    </w:p>
    <w:p>
      <w:pPr>
        <w:pStyle w:val="Style15"/>
        <w:rPr/>
      </w:pPr>
      <w:r>
        <w:rPr/>
        <w:t>К.т.н, доцент</w:t>
        <w:tab/>
        <w:t>____________________</w:t>
        <w:tab/>
        <w:t>Домашнев П.А.</w:t>
      </w:r>
    </w:p>
    <w:p>
      <w:pPr>
        <w:pStyle w:val="Style15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jc w:val="left"/>
        <w:rPr/>
      </w:pPr>
      <w:r>
        <w:rPr/>
      </w:r>
    </w:p>
    <w:p>
      <w:pPr>
        <w:pStyle w:val="Style16"/>
        <w:rPr/>
      </w:pPr>
      <w:r>
        <w:rPr/>
        <w:t>Липецк 2024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webHidden/>
              <w:rStyle w:val="IndexLink"/>
              <w:i w:val="false"/>
              <w:b w:val="false"/>
              <w:iCs w:val="false"/>
              <w:bCs w:val="false"/>
            </w:rPr>
            <w:instrText xml:space="preserve"> TOC \z \o "1-3" \u \h</w:instrText>
          </w:r>
          <w:r>
            <w:rPr>
              <w:webHidden/>
              <w:rStyle w:val="IndexLink"/>
              <w:i w:val="false"/>
              <w:b w:val="false"/>
              <w:iCs w:val="false"/>
              <w:bCs w:val="false"/>
            </w:rPr>
            <w:fldChar w:fldCharType="separate"/>
          </w:r>
          <w:hyperlink w:anchor="_Toc178867923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Задание кафедры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4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5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Порядок выполнения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i w:val="false"/>
              <w:i w:val="false"/>
              <w:iCs w:val="false"/>
              <w:sz w:val="24"/>
              <w:szCs w:val="24"/>
              <w:lang w:eastAsia="ru-RU"/>
            </w:rPr>
          </w:pPr>
          <w:hyperlink w:anchor="_Toc178867926">
            <w:r>
              <w:rPr>
                <w:webHidden/>
                <w:rStyle w:val="IndexLink"/>
                <w:b w:val="false"/>
                <w:bCs w:val="false"/>
                <w:i w:val="false"/>
                <w:iCs w:val="false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_Toc178867926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false"/>
                <w:bCs w:val="false"/>
                <w:i w:val="false"/>
                <w:iCs w:val="fals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0" w:name="_Toc178867923"/>
      <w:r>
        <w:rPr/>
        <w:t>Задание кафедры</w:t>
      </w:r>
      <w:bookmarkEnd w:id="0"/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для зон прямого и обратного просмотра возможность динамического обновление записей DNS.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 виртуальной машине полигона работающей под управлением ОС Windows 2003 Server установить сервер DHCP.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области адресов установленного DHCP сервера для автоматического назначения адресов машинам полигона, работающих под управлением Windows XP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Задать DHCP-опции для настройки параметров ТСР/</w:t>
      </w:r>
      <w:r>
        <w:rPr>
          <w:lang w:val="en-US"/>
        </w:rPr>
        <w:t>I</w:t>
      </w:r>
      <w:r>
        <w:rPr/>
        <w:t>Р клиентов DCHP по умолчанию.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Задать DHCP-опции для настройки параметров ТСР/</w:t>
      </w:r>
      <w:r>
        <w:rPr>
          <w:lang w:val="en-US"/>
        </w:rPr>
        <w:t>I</w:t>
      </w:r>
      <w:r>
        <w:rPr/>
        <w:t>Р клиентов DCHP класса class1, таким образом, чтобы клиентам этого класса не передавался шлюз по умолчанию, а прописывались статические маршруты в сети других виртуальных полигонов, т.е. чтобы эти клиенты могли обратиться за пределами своей локальной сети только к другим виртуальным полигонам, но не к машинам локальной сети кафедры АСУ.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/>
        <w:t>Настроить машины полигона на использование сервера DHCP для получения параметров ТСР/</w:t>
      </w:r>
      <w:r>
        <w:rPr>
          <w:lang w:val="en-US"/>
        </w:rPr>
        <w:t>I</w:t>
      </w:r>
      <w:r>
        <w:rPr/>
        <w:t>Р, при этом поместить одну из машин полигона в класс class1 клиентов DHCP.</w:t>
      </w:r>
    </w:p>
    <w:p>
      <w:pPr>
        <w:pStyle w:val="Style18"/>
        <w:ind w:hanging="0" w:left="1069"/>
        <w:rPr/>
      </w:pPr>
      <w:r>
        <w:rPr/>
      </w:r>
    </w:p>
    <w:tbl>
      <w:tblPr>
        <w:tblStyle w:val="ad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1"/>
        <w:gridCol w:w="4962"/>
      </w:tblGrid>
      <w:tr>
        <w:trPr/>
        <w:tc>
          <w:tcPr>
            <w:tcW w:w="4671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 xml:space="preserve">№ </w:t>
            </w:r>
            <w:r>
              <w:rPr>
                <w:rFonts w:eastAsia="Calibri"/>
                <w:lang w:val="ru-RU" w:eastAsia="en-US" w:bidi="ar-SA"/>
              </w:rPr>
              <w:t>Варианта</w:t>
            </w:r>
          </w:p>
        </w:tc>
        <w:tc>
          <w:tcPr>
            <w:tcW w:w="4962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 xml:space="preserve">Название зоны </w:t>
            </w:r>
            <w:r>
              <w:rPr>
                <w:rFonts w:eastAsia="Calibri"/>
                <w:lang w:val="en-US" w:eastAsia="en-US" w:bidi="ar-SA"/>
              </w:rPr>
              <w:t>dns</w:t>
            </w:r>
          </w:p>
        </w:tc>
      </w:tr>
      <w:tr>
        <w:trPr/>
        <w:tc>
          <w:tcPr>
            <w:tcW w:w="4671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lang w:val="en-US"/>
              </w:rPr>
            </w:pPr>
            <w:r>
              <w:rPr>
                <w:rFonts w:eastAsia="Calibri"/>
                <w:lang w:val="en-US" w:eastAsia="en-US" w:bidi="ar-SA"/>
              </w:rPr>
              <w:t>68</w:t>
            </w:r>
          </w:p>
        </w:tc>
        <w:tc>
          <w:tcPr>
            <w:tcW w:w="4962" w:type="dxa"/>
            <w:tcBorders/>
          </w:tcPr>
          <w:p>
            <w:pPr>
              <w:pStyle w:val="Style18"/>
              <w:spacing w:before="0" w:after="160"/>
              <w:ind w:hanging="0"/>
              <w:jc w:val="center"/>
              <w:rPr>
                <w:rFonts w:eastAsia="Calibri"/>
                <w:lang w:val="ru-RU" w:eastAsia="en-US" w:bidi="ar-SA"/>
              </w:rPr>
            </w:pPr>
            <w:r>
              <w:rPr>
                <w:rFonts w:eastAsia="Calibri"/>
                <w:lang w:val="ru-RU" w:eastAsia="en-US" w:bidi="ar-SA"/>
              </w:rPr>
              <w:t>Workgroup</w:t>
            </w:r>
            <w:r>
              <w:rPr>
                <w:rFonts w:eastAsia="Calibri"/>
                <w:lang w:val="en-US" w:eastAsia="en-US" w:bidi="ar-SA"/>
              </w:rPr>
              <w:t>5</w:t>
            </w:r>
            <w:r>
              <w:rPr>
                <w:rFonts w:eastAsia="Calibri"/>
                <w:lang w:val="ru-RU" w:eastAsia="en-US" w:bidi="ar-SA"/>
              </w:rPr>
              <w:t>-</w:t>
            </w:r>
            <w:r>
              <w:rPr>
                <w:rFonts w:eastAsia="Calibri"/>
                <w:lang w:val="en-US" w:eastAsia="en-US" w:bidi="ar-SA"/>
              </w:rPr>
              <w:t>3</w:t>
            </w:r>
            <w:r>
              <w:rPr>
                <w:rFonts w:eastAsia="Calibri"/>
                <w:lang w:val="ru-RU" w:eastAsia="en-US" w:bidi="ar-SA"/>
              </w:rPr>
              <w:t>.local</w:t>
            </w:r>
          </w:p>
        </w:tc>
      </w:tr>
    </w:tbl>
    <w:p>
      <w:pPr>
        <w:pStyle w:val="ListParagraph"/>
        <w:ind w:left="709"/>
        <w:jc w:val="both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1" w:name="_Toc178867924"/>
      <w:r>
        <w:rPr/>
        <w:t>Цель работы</w:t>
      </w:r>
      <w:bookmarkEnd w:id="1"/>
    </w:p>
    <w:p>
      <w:pPr>
        <w:pStyle w:val="Normal"/>
        <w:ind w:firstLine="709"/>
        <w:jc w:val="both"/>
        <w:rPr/>
      </w:pPr>
      <w:r>
        <w:rPr/>
        <w:t>Изучение сервера DHCP для операционной системы Windows Server 2003.</w:t>
      </w:r>
    </w:p>
    <w:p>
      <w:pPr>
        <w:pStyle w:val="Normal"/>
        <w:ind w:firstLine="709"/>
        <w:jc w:val="both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2" w:name="_Toc178867925"/>
      <w:r>
        <w:rPr/>
        <w:t>Порядок выполнения работы</w:t>
      </w:r>
      <w:bookmarkEnd w:id="2"/>
    </w:p>
    <w:p>
      <w:pPr>
        <w:pStyle w:val="Normal"/>
        <w:rPr/>
      </w:pPr>
      <w:r>
        <w:rPr/>
      </w:r>
    </w:p>
    <w:p>
      <w:pPr>
        <w:pStyle w:val="Normal"/>
        <w:jc w:val="center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350" cy="74295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jc w:val="center"/>
        <w:rPr>
          <w:b/>
          <w:bCs/>
        </w:rPr>
      </w:pPr>
      <w:r>
        <w:rPr/>
        <w:t>Рисунок 1 - Схема виртуального полигона</w:t>
      </w:r>
    </w:p>
    <w:p>
      <w:pPr>
        <w:pStyle w:val="Style18"/>
        <w:rPr/>
      </w:pPr>
      <w:r>
        <w:rPr/>
        <w:t>Виртуальные машины были размещены по пути:</w:t>
      </w:r>
    </w:p>
    <w:p>
      <w:pPr>
        <w:pStyle w:val="Style18"/>
        <w:rPr/>
      </w:pPr>
      <w:r>
        <w:rPr/>
      </w:r>
    </w:p>
    <w:p>
      <w:pPr>
        <w:pStyle w:val="Style18"/>
        <w:rPr>
          <w:lang w:val="en-US"/>
        </w:rPr>
      </w:pPr>
      <w:r>
        <w:rPr>
          <w:lang w:val="en-US"/>
        </w:rPr>
        <w:t>D:\VMWare\Stanislavchuk\</w:t>
      </w:r>
    </w:p>
    <w:tbl>
      <w:tblPr>
        <w:tblStyle w:val="ad"/>
        <w:tblW w:w="962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2"/>
        <w:gridCol w:w="2545"/>
        <w:gridCol w:w="3388"/>
        <w:gridCol w:w="1992"/>
      </w:tblGrid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Операционная система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Путь размещения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Название виртуальной машины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Имя пользователя и пароль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XP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D:\VMWare\Stanislavchuk\client0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Stanislavchuk_PC-53-client0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user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 (Администратор)</w:t>
            </w:r>
          </w:p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Пароль: 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XP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D:\VMWare\Stanislavchuk\client1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Stanislavchuk_PC-53-client1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user</w:t>
            </w: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 (Администратор)</w:t>
            </w:r>
          </w:p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 xml:space="preserve">Пароль: </w:t>
            </w: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Windows Server 2003</w:t>
            </w:r>
          </w:p>
        </w:tc>
        <w:tc>
          <w:tcPr>
            <w:tcW w:w="2545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D:\VMWare\Stanislavchuk\serv0</w:t>
            </w:r>
          </w:p>
        </w:tc>
        <w:tc>
          <w:tcPr>
            <w:tcW w:w="3388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 w:eastAsia="en-US" w:bidi="ar-SA"/>
              </w:rPr>
              <w:t>Stanislavchuk_PC-53-server1</w:t>
            </w:r>
          </w:p>
        </w:tc>
        <w:tc>
          <w:tcPr>
            <w:tcW w:w="1992" w:type="dxa"/>
            <w:tcBorders/>
          </w:tcPr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Administrator</w:t>
            </w:r>
          </w:p>
          <w:p>
            <w:pPr>
              <w:pStyle w:val="Style18"/>
              <w:suppressAutoHyphens w:val="true"/>
              <w:spacing w:lineRule="auto" w:line="240" w:before="0" w:after="160"/>
              <w:ind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ru-RU" w:eastAsia="en-US" w:bidi="ar-SA"/>
              </w:rPr>
              <w:t>Пароль: «loloahki»</w:t>
            </w:r>
          </w:p>
        </w:tc>
      </w:tr>
    </w:tbl>
    <w:p>
      <w:pPr>
        <w:pStyle w:val="Style18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jc w:val="center"/>
        <w:rPr>
          <w:lang w:val="en-US"/>
        </w:rPr>
      </w:pPr>
      <w:r>
        <w:rPr/>
        <w:drawing>
          <wp:inline distT="0" distB="0" distL="0" distR="0">
            <wp:extent cx="5445125" cy="3482340"/>
            <wp:effectExtent l="0" t="0" r="0" b="0"/>
            <wp:docPr id="3" name="Image3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Изображение выглядит как текст, снимок экрана, дисплей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t>Рисунок 2 - Область адресов и исключаемые диапазоны</w:t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5476875" cy="3502660"/>
            <wp:effectExtent l="0" t="0" r="0" b="0"/>
            <wp:docPr id="4" name="Рисунок 2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Изображение выглядит как текст, снимок экрана, дисплей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/>
        <w:t>Рисунок 3 - Список опций DHCP для класса клиентов DHCP по умолчанию</w:t>
      </w:r>
    </w:p>
    <w:p>
      <w:pPr>
        <w:pStyle w:val="Normal"/>
        <w:ind w:firstLine="708"/>
        <w:jc w:val="both"/>
        <w:rPr/>
      </w:pPr>
      <w:r>
        <w:rPr/>
        <w:t xml:space="preserve">Также в список опций DHCP для класса клиентов по умолчанию входит опция «003 </w:t>
      </w:r>
      <w:r>
        <w:rPr>
          <w:lang w:val="en-US"/>
        </w:rPr>
        <w:t>Router</w:t>
      </w:r>
      <w:r>
        <w:rPr/>
        <w:t xml:space="preserve"> 10.</w:t>
      </w:r>
      <w:r>
        <w:rPr/>
        <w:t>5</w:t>
      </w:r>
      <w:r>
        <w:rPr/>
        <w:t>.</w:t>
      </w:r>
      <w:r>
        <w:rPr/>
        <w:t>3</w:t>
      </w:r>
      <w:r>
        <w:rPr/>
        <w:t>.1», которая создана в разделе «</w:t>
      </w:r>
      <w:r>
        <w:rPr>
          <w:lang w:val="en-US"/>
        </w:rPr>
        <w:t>Scope</w:t>
      </w:r>
      <w:r>
        <w:rPr/>
        <w:t xml:space="preserve"> </w:t>
      </w:r>
      <w:r>
        <w:rPr>
          <w:lang w:val="en-US"/>
        </w:rPr>
        <w:t>Options</w:t>
      </w:r>
      <w:r>
        <w:rPr/>
        <w:t>», она отражена в рисунке 4.</w:t>
      </w:r>
    </w:p>
    <w:p>
      <w:pPr>
        <w:pStyle w:val="Normal"/>
        <w:rPr>
          <w:lang w:val="en-US"/>
        </w:rPr>
      </w:pPr>
      <w:bookmarkStart w:id="3" w:name="_Toc178867926"/>
      <w:r>
        <w:rPr/>
        <w:drawing>
          <wp:inline distT="0" distB="0" distL="0" distR="0">
            <wp:extent cx="6120130" cy="3914140"/>
            <wp:effectExtent l="0" t="0" r="0" b="0"/>
            <wp:docPr id="5" name="Рисунок 3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Изображение выглядит как текст, снимок экрана, дисплей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Рисунок 4 - Список опций DHCP для класса клиентов DHCP </w:t>
      </w:r>
      <w:r>
        <w:rPr/>
        <w:t>vip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18025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1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6 - Настройки сетевых подключений для </w:t>
      </w:r>
      <w:r>
        <w:rPr>
          <w:lang w:val="en-US"/>
        </w:rPr>
        <w:t>pc</w:t>
      </w:r>
      <w:r>
        <w:rPr/>
        <w:t>-5</w:t>
      </w:r>
      <w:r>
        <w:rPr/>
        <w:t>3</w:t>
      </w:r>
      <w:r>
        <w:rPr/>
        <w:t>-0</w:t>
      </w:r>
      <w:r>
        <w:rPr/>
        <w:t>5</w:t>
      </w:r>
      <w:r>
        <w:rPr/>
        <w:t>-0</w:t>
      </w:r>
      <w:r>
        <w:rPr/>
        <w:t>1 (класс: vip)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645535"/>
            <wp:effectExtent l="0" t="0" r="0" b="0"/>
            <wp:docPr id="7" name="Рисунок 5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Изображение выглядит как текст, снимок экрана, программное обеспечение, веб-страниц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16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 xml:space="preserve">Рисунок 6 - Настройки сетевых подключений для </w:t>
      </w:r>
      <w:r>
        <w:rPr>
          <w:lang w:val="en-US"/>
        </w:rPr>
        <w:t>pc</w:t>
      </w:r>
      <w:r>
        <w:rPr/>
        <w:t>-5</w:t>
      </w:r>
      <w:r>
        <w:rPr/>
        <w:t>3</w:t>
      </w:r>
      <w:r>
        <w:rPr/>
        <w:t>-0</w:t>
      </w:r>
      <w:r>
        <w:rPr/>
        <w:t>5</w:t>
      </w:r>
      <w:r>
        <w:rPr/>
        <w:t>-0</w:t>
      </w:r>
      <w:r>
        <w:rPr/>
        <w:t>2</w:t>
      </w:r>
    </w:p>
    <w:p>
      <w:pPr>
        <w:pStyle w:val="Heading1"/>
        <w:spacing w:lineRule="auto" w:line="360" w:before="0" w:after="0"/>
        <w:rPr/>
      </w:pPr>
      <w:bookmarkStart w:id="4" w:name="_Toc178867926"/>
      <w:r>
        <w:rPr/>
        <w:t>Вывод</w:t>
      </w:r>
      <w:bookmarkEnd w:id="4"/>
    </w:p>
    <w:p>
      <w:pPr>
        <w:pStyle w:val="Normal"/>
        <w:ind w:firstLine="709"/>
        <w:jc w:val="both"/>
        <w:rPr/>
      </w:pPr>
      <w:r>
        <w:rPr/>
        <w:t xml:space="preserve">В ходе выполнения данной лабораторной работы был изучен сервер </w:t>
      </w:r>
      <w:r>
        <w:rPr>
          <w:lang w:val="en-US"/>
        </w:rPr>
        <w:t>DHCP</w:t>
      </w:r>
      <w:r>
        <w:rPr/>
        <w:t xml:space="preserve"> для операционной системы </w:t>
      </w:r>
      <w:r>
        <w:rPr>
          <w:lang w:val="en-US"/>
        </w:rPr>
        <w:t>Windows</w:t>
      </w:r>
      <w:r>
        <w:rPr/>
        <w:t xml:space="preserve"> </w:t>
      </w:r>
      <w:r>
        <w:rPr>
          <w:lang w:val="en-US"/>
        </w:rPr>
        <w:t>Server</w:t>
      </w:r>
      <w:r>
        <w:rPr/>
        <w:t xml:space="preserve"> 2003.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2b0c"/>
    <w:pPr>
      <w:widowControl/>
      <w:bidi w:val="0"/>
      <w:spacing w:lineRule="auto" w:line="360" w:before="0" w:after="0"/>
      <w:jc w:val="left"/>
    </w:pPr>
    <w:rPr>
      <w:rFonts w:ascii="Times New Roman" w:hAnsi="Times New Roman" w:cs="Times New Roman" w:eastAsia="Calibri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93aff"/>
    <w:pPr>
      <w:spacing w:lineRule="auto" w:line="276"/>
      <w:jc w:val="center"/>
      <w:outlineLvl w:val="0"/>
    </w:pPr>
    <w:rPr>
      <w:b/>
      <w:bCs/>
    </w:rPr>
  </w:style>
  <w:style w:type="paragraph" w:styleId="Heading2">
    <w:name w:val="Heading 2"/>
    <w:basedOn w:val="ListParagraph"/>
    <w:link w:val="2"/>
    <w:uiPriority w:val="9"/>
    <w:qFormat/>
    <w:rsid w:val="00a14829"/>
    <w:pPr>
      <w:numPr>
        <w:ilvl w:val="0"/>
        <w:numId w:val="1"/>
      </w:numPr>
      <w:ind w:firstLine="709" w:left="0"/>
      <w:jc w:val="both"/>
      <w:outlineLvl w:val="1"/>
    </w:pPr>
    <w:rPr/>
  </w:style>
  <w:style w:type="paragraph" w:styleId="Heading3">
    <w:name w:val="Heading 3"/>
    <w:basedOn w:val="Heading2"/>
    <w:next w:val="Normal"/>
    <w:link w:val="3"/>
    <w:uiPriority w:val="9"/>
    <w:unhideWhenUsed/>
    <w:qFormat/>
    <w:rsid w:val="00cf3560"/>
    <w:pPr>
      <w:numPr>
        <w:ilvl w:val="0"/>
        <w:numId w:val="0"/>
      </w:numPr>
      <w:ind w:firstLine="709" w:left="720"/>
      <w:outlineLvl w:val="2"/>
    </w:pPr>
    <w:rPr>
      <w:lang w:val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a14829"/>
    <w:rPr>
      <w:rFonts w:ascii="Times New Roman" w:hAnsi="Times New Roman" w:cs="Times New Roman"/>
      <w:sz w:val="28"/>
      <w:szCs w:val="28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93aff"/>
    <w:rPr>
      <w:rFonts w:ascii="Times New Roman" w:hAnsi="Times New Roman"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93aff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cf3560"/>
    <w:rPr>
      <w:rFonts w:ascii="Times New Roman" w:hAnsi="Times New Roman" w:cs="Times New Roman"/>
      <w:sz w:val="28"/>
      <w:szCs w:val="28"/>
      <w:lang w:val="en-US"/>
    </w:rPr>
  </w:style>
  <w:style w:type="character" w:styleId="Style11" w:customStyle="1">
    <w:name w:val="Титульник. Основной текст [ВУЗ] Знак"/>
    <w:basedOn w:val="DefaultParagraphFont"/>
    <w:link w:val="Style15"/>
    <w:uiPriority w:val="1"/>
    <w:qFormat/>
    <w:locked/>
    <w:rsid w:val="00f51994"/>
    <w:rPr>
      <w:rFonts w:ascii="Times New Roman" w:hAnsi="Times New Roman" w:cs="Times New Roman"/>
      <w:sz w:val="28"/>
      <w:szCs w:val="28"/>
    </w:rPr>
  </w:style>
  <w:style w:type="character" w:styleId="Style12" w:customStyle="1">
    <w:name w:val="Титульник. По центру [ВУЗ] Знак"/>
    <w:basedOn w:val="DefaultParagraphFont"/>
    <w:link w:val="Style16"/>
    <w:uiPriority w:val="1"/>
    <w:qFormat/>
    <w:locked/>
    <w:rsid w:val="00f51994"/>
    <w:rPr>
      <w:rFonts w:ascii="Times New Roman" w:hAnsi="Times New Roman" w:cs="Times New Roman"/>
      <w:sz w:val="28"/>
      <w:szCs w:val="28"/>
    </w:rPr>
  </w:style>
  <w:style w:type="character" w:styleId="Style13" w:customStyle="1">
    <w:name w:val="Титульник. Шапка [ВУЗ] Знак"/>
    <w:basedOn w:val="Style12"/>
    <w:link w:val="Style17"/>
    <w:uiPriority w:val="1"/>
    <w:qFormat/>
    <w:locked/>
    <w:rsid w:val="00f51994"/>
    <w:rPr>
      <w:rFonts w:ascii="Times New Roman" w:hAnsi="Times New Roman" w:cs="Times New Roman"/>
      <w:b/>
      <w:sz w:val="28"/>
      <w:szCs w:val="28"/>
    </w:rPr>
  </w:style>
  <w:style w:type="character" w:styleId="Style14" w:customStyle="1">
    <w:name w:val="вуз Знак"/>
    <w:basedOn w:val="DefaultParagraphFont"/>
    <w:link w:val="Style18"/>
    <w:qFormat/>
    <w:rsid w:val="0053543e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33af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633af"/>
    <w:p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93aff"/>
    <w:pPr>
      <w:spacing w:before="480" w:after="0"/>
      <w:outlineLvl w:val="9"/>
    </w:pPr>
    <w:rPr>
      <w:b w:val="false"/>
      <w:bCs w:val="false"/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3aff"/>
    <w:pPr>
      <w:spacing w:before="120" w:after="0"/>
    </w:pPr>
    <w:rPr>
      <w:rFonts w:cs="Calibr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093aff"/>
    <w:pPr>
      <w:spacing w:before="120" w:after="0"/>
      <w:ind w:left="240"/>
    </w:pPr>
    <w:rPr>
      <w:rFonts w:cs="Calibr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93aff"/>
    <w:pPr>
      <w:ind w:left="480"/>
    </w:pPr>
    <w:rPr>
      <w:rFonts w:cs="Calibr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93aff"/>
    <w:pPr>
      <w:ind w:left="72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93aff"/>
    <w:pPr>
      <w:ind w:left="96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93aff"/>
    <w:pPr>
      <w:ind w:left="12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93aff"/>
    <w:pPr>
      <w:ind w:left="144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93aff"/>
    <w:pPr>
      <w:ind w:left="168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93aff"/>
    <w:pPr>
      <w:ind w:left="1920"/>
    </w:pPr>
    <w:rPr>
      <w:rFonts w:cs="Calibri" w:cstheme="minorHAnsi"/>
      <w:sz w:val="20"/>
      <w:szCs w:val="20"/>
    </w:rPr>
  </w:style>
  <w:style w:type="paragraph" w:styleId="Style15" w:customStyle="1">
    <w:name w:val="Титульник. Основной текст [ВУЗ]"/>
    <w:link w:val="Style11"/>
    <w:uiPriority w:val="1"/>
    <w:qFormat/>
    <w:rsid w:val="00f51994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bidi w:val="0"/>
      <w:spacing w:lineRule="auto" w:line="360" w:before="0" w:after="0"/>
      <w:jc w:val="left"/>
    </w:pPr>
    <w:rPr>
      <w:rFonts w:ascii="Times New Roman" w:hAnsi="Times New Roman" w:cs="Times New Roman" w:eastAsia="Calibri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Style16" w:customStyle="1">
    <w:name w:val="Титульник. По центру [ВУЗ]"/>
    <w:link w:val="Style12"/>
    <w:uiPriority w:val="1"/>
    <w:qFormat/>
    <w:rsid w:val="00f51994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bidi w:val="0"/>
      <w:spacing w:lineRule="auto" w:line="360" w:before="0" w:after="0"/>
      <w:jc w:val="center"/>
    </w:pPr>
    <w:rPr>
      <w:rFonts w:ascii="Times New Roman" w:hAnsi="Times New Roman" w:cs="Times New Roman" w:eastAsia="Calibri" w:eastAsiaTheme="minorHAnsi"/>
      <w:color w:val="auto"/>
      <w:kern w:val="2"/>
      <w:sz w:val="28"/>
      <w:szCs w:val="28"/>
      <w:lang w:val="ru-RU" w:eastAsia="en-US" w:bidi="ar-SA"/>
      <w14:ligatures w14:val="standardContextual"/>
    </w:rPr>
  </w:style>
  <w:style w:type="paragraph" w:styleId="Style17" w:customStyle="1">
    <w:name w:val="Титульник. Шапка [ВУЗ]"/>
    <w:basedOn w:val="Style16"/>
    <w:link w:val="Style13"/>
    <w:uiPriority w:val="1"/>
    <w:qFormat/>
    <w:rsid w:val="00f51994"/>
    <w:pPr>
      <w:spacing w:lineRule="auto" w:line="240"/>
    </w:pPr>
    <w:rPr>
      <w:b/>
    </w:rPr>
  </w:style>
  <w:style w:type="paragraph" w:styleId="Style18" w:customStyle="1">
    <w:name w:val="вуз"/>
    <w:link w:val="Style14"/>
    <w:qFormat/>
    <w:rsid w:val="0053543e"/>
    <w:pPr>
      <w:widowControl w:val="false"/>
      <w:bidi w:val="0"/>
      <w:spacing w:lineRule="auto" w:line="360" w:before="0" w:after="160"/>
      <w:ind w:firstLine="709"/>
      <w:jc w:val="both"/>
    </w:pPr>
    <w:rPr>
      <w:rFonts w:ascii="Times New Roman" w:hAnsi="Times New Roman" w:cs="Times New Roman" w:eastAsia="Calibri"/>
      <w:color w:val="auto"/>
      <w:kern w:val="0"/>
      <w:sz w:val="28"/>
      <w:szCs w:val="28"/>
      <w:lang w:val="ru-RU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2"/>
    <w:uiPriority w:val="59"/>
    <w:rsid w:val="006c56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A403EB-73D6-F642-AD2E-E0EED78F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Application>LibreOffice/24.2.6.2$Linux_X86_64 LibreOffice_project/420$Build-2</Application>
  <AppVersion>15.0000</AppVersion>
  <Pages>9</Pages>
  <Words>369</Words>
  <Characters>2538</Characters>
  <CharactersWithSpaces>2840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2023-09-08T06:45:00Z</dcterms:created>
  <dc:creator>Илья Симонов</dc:creator>
  <dc:description/>
  <dc:language>en-US</dc:language>
  <cp:lastModifiedBy/>
  <cp:lastPrinted>2024-11-24T16:46:36Z</cp:lastPrinted>
  <dcterms:modified xsi:type="dcterms:W3CDTF">2024-11-24T16:49:25Z</dcterms:modified>
  <cp:revision>200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