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46" y="0"/>
                <wp:lineTo x="-146" y="20840"/>
                <wp:lineTo x="21087" y="20840"/>
                <wp:lineTo x="21087" y="0"/>
                <wp:lineTo x="-146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защите информации: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«DSA»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к.т.н.</w:t>
        <w:tab/>
        <w:t>____________________</w:t>
        <w:tab/>
        <w:t>Батищев</w:t>
      </w:r>
      <w:r>
        <w:rPr>
          <w:rFonts w:cs="Times New Roman" w:ascii="Times New Roman" w:hAnsi="Times New Roman"/>
          <w:sz w:val="28"/>
          <w:szCs w:val="28"/>
        </w:rPr>
        <w:t xml:space="preserve"> Р. В.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left="0"/>
            <w:rPr>
              <w:rFonts w:ascii="TimesNewRoman" w:hAnsi="TimesNewRoman"/>
              <w:sz w:val="28"/>
              <w:szCs w:val="28"/>
            </w:rPr>
          </w:pPr>
          <w:r>
            <w:rPr>
              <w:rFonts w:ascii="TimesNewRoman" w:hAnsi="TimesNewRoman"/>
              <w:sz w:val="28"/>
              <w:szCs w:val="28"/>
              <w:lang w:eastAsia="ru-RU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IndexLink"/>
              <w:sz w:val="28"/>
              <w:szCs w:val="28"/>
              <w:rFonts w:ascii="TimesNewRoman" w:hAnsi="TimesNewRoman"/>
            </w:rPr>
            <w:instrText xml:space="preserve"> TOC \f \o "1-9" \h</w:instrText>
          </w:r>
          <w:r>
            <w:rPr>
              <w:rStyle w:val="IndexLink"/>
              <w:sz w:val="28"/>
              <w:szCs w:val="28"/>
              <w:rFonts w:ascii="TimesNewRoman" w:hAnsi="TimesNewRoman"/>
            </w:rPr>
            <w:fldChar w:fldCharType="separate"/>
          </w:r>
          <w:hyperlink w:anchor="__RefHeading___Toc1986_901987317">
            <w:r>
              <w:rPr>
                <w:rStyle w:val="IndexLink"/>
                <w:rFonts w:ascii="TimesNewRoman" w:hAnsi="TimesNewRoman"/>
                <w:sz w:val="28"/>
                <w:szCs w:val="28"/>
              </w:rPr>
              <w:t>1. Задание кафедры</w:t>
            </w:r>
            <w:r>
              <w:rPr>
                <w:rStyle w:val="IndexLink"/>
                <w:rFonts w:ascii="TimesNewRoman" w:hAnsi="TimesNewRoman"/>
                <w:sz w:val="28"/>
                <w:szCs w:val="28"/>
              </w:rPr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531_1223633497">
            <w:r>
              <w:rPr>
                <w:rStyle w:val="IndexLink"/>
                <w:rFonts w:ascii="TimesNewRoman" w:hAnsi="TimesNewRoman"/>
                <w:sz w:val="28"/>
                <w:szCs w:val="28"/>
              </w:rPr>
              <w:t>2. Ход работы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992_901987317">
            <w:r>
              <w:rPr>
                <w:rStyle w:val="IndexLink"/>
                <w:rFonts w:ascii="TimesNewRoman" w:hAnsi="TimesNewRoman"/>
                <w:sz w:val="28"/>
                <w:szCs w:val="28"/>
              </w:rPr>
              <w:t>3. Вывод</w:t>
              <w:tab/>
              <w:t>6</w:t>
            </w:r>
          </w:hyperlink>
          <w:r>
            <w:rPr>
              <w:rStyle w:val="IndexLink"/>
              <w:sz w:val="28"/>
              <w:szCs w:val="28"/>
              <w:rFonts w:ascii="TimesNewRoman" w:hAnsi="TimesNewRoman"/>
            </w:rPr>
            <w:fldChar w:fldCharType="end"/>
          </w:r>
        </w:p>
      </w:sdtContent>
    </w:sdt>
    <w:p>
      <w:pPr>
        <w:pStyle w:val="Style14"/>
        <w:ind w:hanging="0"/>
        <w:rPr>
          <w:rFonts w:ascii="TimesNewRoman" w:hAnsi="TimesNewRoman"/>
          <w:color w:val="auto"/>
          <w:sz w:val="28"/>
          <w:szCs w:val="28"/>
        </w:rPr>
      </w:pPr>
      <w:r>
        <w:rPr>
          <w:rFonts w:ascii="TimesNewRoman" w:hAnsi="TimesNewRoman"/>
          <w:color w:val="auto"/>
          <w:sz w:val="28"/>
          <w:szCs w:val="28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22"/>
        <w:ind w:hanging="0" w:left="0"/>
        <w:rPr>
          <w:color w:val="auto"/>
        </w:rPr>
      </w:pPr>
      <w:bookmarkStart w:id="0" w:name="__RefHeading___Toc1986_901987317"/>
      <w:bookmarkStart w:id="1" w:name="_Toc161041030"/>
      <w:bookmarkEnd w:id="0"/>
      <w:r>
        <w:rPr>
          <w:color w:val="auto"/>
        </w:rPr>
        <w:t>1. Задание кафедры</w:t>
      </w:r>
      <w:bookmarkEnd w:id="1"/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  <w:t>Реализация алгоритма электронной цифровой подписи. Программа должна представлять собой законченный по функциональности продукт для генерации и проверки ЭЦП файлов разных типов.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22"/>
        <w:ind w:hanging="0" w:left="0"/>
        <w:rPr>
          <w:color w:val="auto"/>
        </w:rPr>
      </w:pPr>
      <w:bookmarkStart w:id="2" w:name="__RefHeading___Toc531_1223633497"/>
      <w:bookmarkEnd w:id="2"/>
      <w:r>
        <w:rPr>
          <w:color w:themeColor="dark1" w:val="auto"/>
        </w:rPr>
        <w:t>2. Теория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rPr/>
        <w:t>Основные этапы алгоритма DSA:</w:t>
      </w:r>
    </w:p>
    <w:p>
      <w:pPr>
        <w:pStyle w:val="Heading3"/>
        <w:rPr/>
      </w:pPr>
      <w:r>
        <w:rPr>
          <w:rStyle w:val="Strong"/>
          <w:b/>
          <w:bCs/>
        </w:rPr>
        <w:t xml:space="preserve">Алгоритм </w:t>
      </w:r>
      <w:r>
        <w:rPr>
          <w:rStyle w:val="Strong"/>
          <w:b w:val="false"/>
          <w:bCs w:val="false"/>
        </w:rPr>
        <w:t>DSA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При генерации ЭЦП используются параметры трех групп: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170"/>
        <w:rPr/>
      </w:pPr>
      <w:r>
        <w:rPr/>
        <w:t>общие параметры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170"/>
        <w:rPr/>
      </w:pPr>
      <w:r>
        <w:rPr/>
        <w:t>секретный ключ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170"/>
        <w:rPr/>
      </w:pPr>
      <w:r>
        <w:rPr/>
        <w:t>открытый ключ</w:t>
      </w:r>
    </w:p>
    <w:p>
      <w:pPr>
        <w:pStyle w:val="BodyText"/>
        <w:spacing w:before="0" w:after="283"/>
        <w:rPr/>
      </w:pPr>
      <w:r>
        <w:rPr/>
        <w:t xml:space="preserve">Общие параметры необходимы для функционирования системы в целом. Секретный ключ используется для формирования ЭЦП, а открытый – для проверки ЭЦП. Общими параметрами системы являются простые целые числа </w:t>
      </w:r>
      <w:r>
        <w:rPr>
          <w:b/>
        </w:rPr>
        <w:t>p,q,g</w:t>
      </w:r>
      <w:r>
        <w:rPr/>
        <w:t xml:space="preserve">, удовлетворяющие следующим условиям: </w:t>
      </w:r>
    </w:p>
    <w:p>
      <w:pPr>
        <w:pStyle w:val="BodyText"/>
        <w:spacing w:before="0" w:after="283"/>
        <w:rPr/>
      </w:pPr>
      <w:r>
        <w:rPr>
          <w:b/>
        </w:rPr>
        <w:t>p: 2^511&lt;p&lt;2^512</w:t>
      </w:r>
    </w:p>
    <w:p>
      <w:pPr>
        <w:pStyle w:val="BodyText"/>
        <w:spacing w:before="0" w:after="283"/>
        <w:rPr/>
      </w:pPr>
      <w:r>
        <w:rPr/>
        <w:t xml:space="preserve">q: простой делитель числа (p-1), который удовлетворяет условию </w:t>
      </w:r>
    </w:p>
    <w:p>
      <w:pPr>
        <w:pStyle w:val="BodyText"/>
        <w:spacing w:before="0" w:after="283"/>
        <w:rPr/>
      </w:pPr>
      <w:r>
        <w:rPr>
          <w:b/>
        </w:rPr>
        <w:t>2^159&lt;q&lt;2^160</w:t>
      </w:r>
    </w:p>
    <w:p>
      <w:pPr>
        <w:pStyle w:val="BodyText"/>
        <w:spacing w:before="0" w:after="283"/>
        <w:rPr/>
      </w:pPr>
      <w:r>
        <w:rPr/>
        <w:t xml:space="preserve">g: так называемый генератор,удовлетворяющий </w:t>
      </w:r>
    </w:p>
    <w:p>
      <w:pPr>
        <w:pStyle w:val="BodyText"/>
        <w:spacing w:before="0" w:after="283"/>
        <w:rPr/>
      </w:pPr>
      <w:r>
        <w:rPr/>
        <w:t xml:space="preserve">равенству </w:t>
      </w:r>
      <w:r>
        <w:rPr>
          <w:b/>
        </w:rPr>
        <w:t>g=h^((p-1)/q)mod</w:t>
      </w:r>
      <w:r>
        <w:rPr/>
        <w:t xml:space="preserve"> </w:t>
      </w:r>
      <w:r>
        <w:rPr>
          <w:b/>
        </w:rPr>
        <w:t>p</w:t>
      </w:r>
      <w:r>
        <w:rPr/>
        <w:t xml:space="preserve"> </w:t>
      </w:r>
      <w:r>
        <w:rPr>
          <w:b/>
        </w:rPr>
        <w:t>&gt;1</w:t>
      </w:r>
      <w:r>
        <w:rPr/>
        <w:t>.</w:t>
      </w:r>
    </w:p>
    <w:p>
      <w:pPr>
        <w:pStyle w:val="BodyText"/>
        <w:spacing w:before="0" w:after="283"/>
        <w:rPr/>
      </w:pPr>
      <w:r>
        <w:rPr/>
        <w:t xml:space="preserve">Парараметры </w:t>
      </w:r>
      <w:r>
        <w:rPr>
          <w:b/>
        </w:rPr>
        <w:t>p,q,g</w:t>
      </w:r>
      <w:r>
        <w:rPr/>
        <w:t xml:space="preserve"> публикуются для всех участников обмена ЭД с ЭЦП.</w:t>
      </w:r>
    </w:p>
    <w:p>
      <w:pPr>
        <w:pStyle w:val="BodyText"/>
        <w:spacing w:before="0" w:after="283"/>
        <w:rPr/>
      </w:pPr>
      <w:r>
        <w:rPr/>
        <w:t>Секретный ключ x случайно выбирается из диапазона [1,q] и держится в секрете.</w:t>
      </w:r>
    </w:p>
    <w:p>
      <w:pPr>
        <w:pStyle w:val="BodyText"/>
        <w:spacing w:before="0" w:after="283"/>
        <w:rPr/>
      </w:pPr>
      <w:r>
        <w:rPr/>
        <w:t xml:space="preserve">Открытый ключ вычисляется: </w:t>
      </w:r>
      <w:r>
        <w:rPr>
          <w:b/>
        </w:rPr>
        <w:t>y=g^x mod p</w:t>
      </w:r>
      <w:r>
        <w:rPr/>
        <w:t>.</w:t>
      </w:r>
    </w:p>
    <w:p>
      <w:pPr>
        <w:pStyle w:val="BodyText"/>
        <w:spacing w:before="0" w:after="283"/>
        <w:rPr/>
      </w:pPr>
      <w:r>
        <w:rPr/>
        <w:t>Также при описании данной схемы будут использоваться следующие обозначения и доролнительные параметры: m – входное сообщение пользователя для схемы с ЭЦП; k - случайное число, удовлетворяющее условию 0&lt;k&lt;q, хранящееся в секрете и меняющееся от одной подписи к другой; H – хэш-функция, h – хэш-код сообщения.</w:t>
      </w:r>
    </w:p>
    <w:p>
      <w:pPr>
        <w:pStyle w:val="BodyText"/>
        <w:spacing w:before="0" w:after="283"/>
        <w:rPr/>
      </w:pPr>
      <w:r>
        <w:rPr/>
        <w:t>Процесс генерации ЭЦП состоит из нескольких этапов:</w:t>
      </w:r>
    </w:p>
    <w:p>
      <w:pPr>
        <w:pStyle w:val="BodyText"/>
        <w:spacing w:before="0" w:after="283"/>
        <w:rPr/>
      </w:pPr>
      <w:r>
        <w:rPr/>
        <w:t xml:space="preserve">1.Вычисляется хэш-код сообщения m </w:t>
      </w:r>
      <w:r>
        <w:rPr>
          <w:b/>
        </w:rPr>
        <w:t>h=H(m)</w:t>
      </w:r>
    </w:p>
    <w:p>
      <w:pPr>
        <w:pStyle w:val="BodyText"/>
        <w:spacing w:before="0" w:after="283"/>
        <w:rPr/>
      </w:pPr>
      <w:r>
        <w:rPr/>
        <w:t>2.Из диапазона [1,q] случайным образом выбирается значение k и вычисляется r</w:t>
      </w:r>
      <w:r>
        <w:rPr>
          <w:b/>
        </w:rPr>
        <w:t>= (g^k</w:t>
      </w:r>
      <w:r>
        <w:rPr/>
        <w:t xml:space="preserve"> </w:t>
      </w:r>
      <w:r>
        <w:rPr>
          <w:b/>
        </w:rPr>
        <w:t>mod</w:t>
      </w:r>
      <w:r>
        <w:rPr/>
        <w:t xml:space="preserve"> </w:t>
      </w:r>
      <w:r>
        <w:rPr>
          <w:b/>
        </w:rPr>
        <w:t>p) mod</w:t>
      </w:r>
      <w:r>
        <w:rPr/>
        <w:t xml:space="preserve"> </w:t>
      </w:r>
      <w:r>
        <w:rPr>
          <w:b/>
        </w:rPr>
        <w:t>q</w:t>
      </w:r>
    </w:p>
    <w:p>
      <w:pPr>
        <w:pStyle w:val="BodyText"/>
        <w:spacing w:before="0" w:after="283"/>
        <w:rPr/>
      </w:pPr>
      <w:r>
        <w:rPr/>
        <w:t xml:space="preserve">3. Вычисляется </w:t>
      </w:r>
      <w:r>
        <w:rPr>
          <w:b/>
        </w:rPr>
        <w:t>S= (k^-1(h+xr)) mod</w:t>
      </w:r>
      <w:r>
        <w:rPr/>
        <w:t xml:space="preserve"> </w:t>
      </w:r>
      <w:r>
        <w:rPr>
          <w:b/>
        </w:rPr>
        <w:t>q</w:t>
      </w:r>
      <w:r>
        <w:rPr/>
        <w:t xml:space="preserve">, где </w:t>
      </w:r>
      <w:r>
        <w:rPr>
          <w:b/>
        </w:rPr>
        <w:t>k^-1</w:t>
      </w:r>
      <w:r>
        <w:rPr/>
        <w:t xml:space="preserve"> удовлетворяет условию</w:t>
      </w:r>
    </w:p>
    <w:p>
      <w:pPr>
        <w:pStyle w:val="BodyText"/>
        <w:spacing w:before="0" w:after="283"/>
        <w:rPr>
          <w:b/>
        </w:rPr>
      </w:pPr>
      <w:r>
        <w:rPr>
          <w:b/>
        </w:rPr>
        <w:t>(k^-1*k) mod q =1</w:t>
      </w:r>
    </w:p>
    <w:p>
      <w:pPr>
        <w:pStyle w:val="BodyText"/>
        <w:spacing w:before="0" w:after="283"/>
        <w:rPr/>
      </w:pPr>
      <w:r>
        <w:rPr/>
        <w:t>Значения r,s являются ЭЦП сообщения m и передаются вместе с ним по каналам связи.</w:t>
      </w:r>
    </w:p>
    <w:p>
      <w:pPr>
        <w:pStyle w:val="BodyTex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spacing w:before="0" w:after="283"/>
        <w:rPr/>
      </w:pPr>
      <w:r>
        <w:rPr/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rPr/>
      </w:r>
    </w:p>
    <w:p>
      <w:pPr>
        <w:pStyle w:val="Style14"/>
        <w:ind w:hanging="0"/>
        <w:rPr/>
      </w:pPr>
      <w:r>
        <w:rPr/>
      </w:r>
    </w:p>
    <w:p>
      <w:pPr>
        <w:pStyle w:val="Style14"/>
        <w:ind w:hanging="0"/>
        <w:rPr/>
      </w:pPr>
      <w:r>
        <w:rPr/>
      </w:r>
    </w:p>
    <w:p>
      <w:pPr>
        <w:pStyle w:val="Style14"/>
        <w:ind w:hanging="0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22"/>
        <w:ind w:hanging="0" w:left="0"/>
        <w:rPr/>
      </w:pPr>
      <w:bookmarkStart w:id="3" w:name="__RefHeading___Toc1992_901987317"/>
      <w:bookmarkEnd w:id="3"/>
      <w:r>
        <w:rPr>
          <w:rFonts w:ascii="Times" w:hAnsi="Times"/>
          <w:color w:val="auto"/>
          <w:sz w:val="28"/>
          <w:szCs w:val="28"/>
        </w:rPr>
        <w:t>3. Текст программы (C98)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int generate_key_pair(const char* priv_key_file, const char* pub_key_file)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EVP_PKEY_CTX* ctx = EVP_PKEY_CTX_new_id(EVP_PKEY_RSA, NULL);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(!ctx)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(EVP_PKEY_keygen_init(ctx) &lt;= 0)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(EVP_PKEY_CTX_set_rsa_keygen_bits(ctx, KEY_LENGTH) &lt;= 0)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EVP_PKEY* pkey = NULL;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(EVP_PKEY_keygen(ctx, &amp;pkey) &lt;= 0)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Save private key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FILE* priv_key_fp = fopen(priv_key_file, "wb");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(!priv_key_fp)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perror("Unable to open private key file");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return 0;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PEM_write_PrivateKey(priv_key_fp, pkey, NULL, NULL, 0, NULL, NULL);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fclose(priv_key_fp);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Save public key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FILE* pub_key_fp = fopen(pub_key_file, "wb");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(!pub_key_fp)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perror("Unable to open public key file");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return 0;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PEM_write_PUBKEY(pub_key_fp, pkey);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fclose(pub_key_fp);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EVP_PKEY_free(pkey);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EVP_PKEY_CTX_free(ctx);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return 1;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int sign_file(const char* file_path, const char* priv_key_file,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  </w:t>
      </w:r>
      <w:r>
        <w:rPr>
          <w:rFonts w:ascii="Source Code Pro" w:hAnsi="Source Code Pro"/>
          <w:color w:val="auto"/>
          <w:sz w:val="20"/>
          <w:szCs w:val="20"/>
        </w:rPr>
        <w:t>unsigned char* sig, size_t* sig_len)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FILE* file = fopen(file_path, "rb");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(!file)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perror("Unable to open file");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return 0;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Calculate SHA-256 hash of the file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EVP_MD_CTX* mdctx = EVP_MD_CTX_new();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(!mdctx)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(EVP_DigestInit_ex(mdctx, EVP_sha256(), NULL) &lt;= 0)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unsigned char buffer[1024];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size_t bytes_read;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while ((bytes_read = fread(buffer, 1, sizeof(buffer), file)))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if (EVP_DigestUpdate(mdctx, buffer, bytes_read) &lt;= 0)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fclose(file);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unsigned char hash[EVP_MAX_MD_SIZE];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unsigned int hash_len;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(EVP_DigestFinal_ex(mdctx, hash, &amp;hash_len) &lt;= 0)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EVP_MD_CTX_free(mdctx);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Load private key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FILE* priv_key_fp = fopen(priv_key_file, "rb");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(!priv_key_fp)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perror("Unable to open private key file");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return 0;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EVP_PKEY* pkey = PEM_read_PrivateKey(priv_key_fp, NULL, NULL, NULL);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fclose(priv_key_fp);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(!pkey)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Sign the hash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EVP_MD_CTX* sig_ctx = EVP_MD_CTX_new();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(!sig_ctx)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(EVP_DigestSignInit(sig_ctx, NULL, EVP_sha256(), NULL, pkey) &lt;= 0)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(EVP_DigestSignUpdate(sig_ctx, hash, hash_len) &lt;= 0)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(EVP_DigestSignFinal(sig_ctx, sig, sig_len) &lt;= 0)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EVP_MD_CTX_free(sig_ctx);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EVP_PKEY_free(pkey);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return 1;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int verify_signature(const char* file_path, const char* pub_key_file,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         </w:t>
      </w:r>
      <w:r>
        <w:rPr>
          <w:rFonts w:ascii="Source Code Pro" w:hAnsi="Source Code Pro"/>
          <w:color w:val="auto"/>
          <w:sz w:val="20"/>
          <w:szCs w:val="20"/>
        </w:rPr>
        <w:t>unsigned char* sig, size_t sig_len)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FILE* file = fopen(file_path, "rb");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(!file)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perror("Unable to open file");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return 0;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Calculate SHA-256 hash of the file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EVP_MD_CTX* mdctx = EVP_MD_CTX_new();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(!mdctx)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(EVP_DigestInit_ex(mdctx, EVP_sha256(), NULL) &lt;= 0)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unsigned char buffer[1024];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size_t bytes_read;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while ((bytes_read = fread(buffer, 1, sizeof(buffer), file)))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if (EVP_DigestUpdate(mdctx, buffer, bytes_read) &lt;= 0)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fclose(file);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unsigned char hash[EVP_MAX_MD_SIZE];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unsigned int hash_len;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(EVP_DigestFinal_ex(mdctx, hash, &amp;hash_len) &lt;= 0)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EVP_MD_CTX_free(mdctx);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Load public key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FILE* pub_key_fp = fopen(pub_key_file, "rb");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(!pub_key_fp)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perror("Unable to open public key file");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return 0;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EVP_PKEY* pkey = PEM_read_PUBKEY(pub_key_fp, NULL, NULL, NULL);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fclose(pub_key_fp);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(!pkey)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Verify the signature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EVP_MD_CTX* verify_ctx = EVP_MD_CTX_new();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(!verify_ctx)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(EVP_DigestVerifyInit(verify_ctx, NULL, EVP_sha256(), NULL, pkey) &lt;= 0)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(EVP_DigestVerifyUpdate(verify_ctx, hash, hash_len) &lt;= 0)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handle_errors();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int result = EVP_DigestVerifyFinal(verify_ctx, sig, sig_len);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EVP_MD_CTX_free(verify_ctx);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EVP_PKEY_free(pkey);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return result == 1;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ind w:hanging="0" w:left="0"/>
        <w:rPr/>
      </w:pPr>
      <w:r>
        <w:rPr>
          <w:rFonts w:ascii="Times" w:hAnsi="Times"/>
          <w:color w:val="auto"/>
          <w:sz w:val="28"/>
          <w:szCs w:val="28"/>
        </w:rPr>
        <w:t>4. Пример выполнения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[INFO] Generating RSA key pair...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[INFO] Private key saved to private_key.pem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[INFO] Public key saved to public_key.pem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[INFO] Signing file: example.txt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[INFO] Hash calculated successfully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[DEBUG] File hash (SHA-256): 517204a56e1281c829783220e63a46a6043f06e3d2340f6876d80c4cfc2b20bd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[DEBUG] Generated signature: 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[INFO] File signed successfully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Signature generated successfully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[INFO] Verifying signature for file: example.txt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[INFO] Hash calculated successfully for verification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[DEBUG] Verification hash (SHA-256): 517204a56e1281c829783220e63a46a6043f06e3d2340f6876d80c4cfc2b20bd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[SUCCESS] Signature is valid!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Signature is valid</w:t>
      </w:r>
    </w:p>
    <w:p>
      <w:pPr>
        <w:pStyle w:val="22"/>
        <w:ind w:hanging="0" w:left="0"/>
        <w:rPr/>
      </w:pPr>
      <w:r>
        <w:rPr/>
        <w:t>5. Вывод</w:t>
      </w:r>
    </w:p>
    <w:p>
      <w:pPr>
        <w:pStyle w:val="22"/>
        <w:ind w:hanging="0" w:left="0"/>
        <w:rPr/>
      </w:pPr>
      <w:r>
        <w:rPr/>
        <w:t xml:space="preserve">В ходе выполненной работы реализовал метод </w:t>
      </w:r>
      <w:r>
        <w:rPr>
          <w:color w:themeColor="dark1" w:val="auto"/>
        </w:rPr>
        <w:t xml:space="preserve">электронной цифровой подписи </w:t>
      </w:r>
      <w:r>
        <w:rPr/>
        <w:t>DSA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auto"/>
    <w:pitch w:val="default"/>
  </w:font>
  <w:font w:name="Liberation Sans">
    <w:altName w:val="Arial"/>
    <w:charset w:val="01"/>
    <w:family w:val="roman"/>
    <w:pitch w:val="default"/>
  </w:font>
  <w:font w:name="Agave Nerd Font Mono">
    <w:charset w:val="01"/>
    <w:family w:val="roman"/>
    <w:pitch w:val="default"/>
  </w:font>
  <w:font w:name="TimesNewRoman">
    <w:charset w:val="01"/>
    <w:family w:val="roman"/>
    <w:pitch w:val="default"/>
  </w:font>
  <w:font w:name="Source Code Pro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1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Cantarell" w:cs="Noto Nastaliq Urdu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Cantarell" w:cs="Noto Nastaliq Urdu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yle10">
    <w:name w:val="вуз Знак"/>
    <w:basedOn w:val="DefaultParagraphFont"/>
    <w:link w:val="Style14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1">
    <w:name w:val="Верхний колонтитул Знак"/>
    <w:basedOn w:val="DefaultParagraphFont"/>
    <w:link w:val="Header"/>
    <w:qFormat/>
    <w:rPr/>
  </w:style>
  <w:style w:type="character" w:styleId="Style12">
    <w:name w:val="Нижний колонтитул Знак"/>
    <w:basedOn w:val="DefaultParagraphFont"/>
    <w:link w:val="Footer"/>
    <w:qFormat/>
    <w:rPr/>
  </w:style>
  <w:style w:type="character" w:styleId="Style13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Characters3">
    <w:name w:val="Footnote Characters3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3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вуз"/>
    <w:basedOn w:val="Normal"/>
    <w:link w:val="Style10"/>
    <w:autoRedefine/>
    <w:qFormat/>
    <w:pPr>
      <w:widowControl w:val="false"/>
      <w:spacing w:lineRule="auto" w:line="360" w:before="0" w:after="0"/>
      <w:ind w:firstLine="709"/>
      <w:contextualSpacing/>
      <w:jc w:val="left"/>
    </w:pPr>
    <w:rPr>
      <w:rFonts w:ascii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/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3109</TotalTime>
  <Application>LibreOffice/24.8.5.2$Linux_X86_64 LibreOffice_project/480$Build-2</Application>
  <AppVersion>15.0000</AppVersion>
  <Pages>9</Pages>
  <Words>777</Words>
  <Characters>6242</Characters>
  <CharactersWithSpaces>7506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dcterms:modified xsi:type="dcterms:W3CDTF">2025-03-13T09:42:17Z</dcterms:modified>
  <cp:revision>371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