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overflowPunct/>
        <w:topLinePunct w:val="0"/>
        <w:autoSpaceDE/>
        <w:autoSpaceDN/>
        <w:bidi w:val="0"/>
        <w:adjustRightInd/>
        <w:snapToGrid/>
        <w:spacing w:before="100" w:beforeAutospacing="0" w:after="100" w:afterAutospacing="0"/>
        <w:jc w:val="center"/>
        <w:textAlignment w:val="auto"/>
        <w:rPr>
          <w:rFonts w:hint="eastAsia"/>
          <w:b/>
          <w:bCs/>
          <w:spacing w:val="60"/>
          <w:sz w:val="60"/>
          <w:szCs w:val="60"/>
        </w:rPr>
      </w:pPr>
    </w:p>
    <w:p>
      <w:pPr>
        <w:keepNext w:val="0"/>
        <w:keepLines w:val="0"/>
        <w:pageBreakBefore w:val="0"/>
        <w:overflowPunct/>
        <w:topLinePunct w:val="0"/>
        <w:autoSpaceDE/>
        <w:autoSpaceDN/>
        <w:bidi w:val="0"/>
        <w:adjustRightInd/>
        <w:snapToGrid/>
        <w:spacing w:before="100" w:beforeAutospacing="0" w:after="100" w:afterAutospacing="0"/>
        <w:jc w:val="center"/>
        <w:textAlignment w:val="auto"/>
        <w:rPr>
          <w:sz w:val="60"/>
          <w:szCs w:val="60"/>
        </w:rPr>
      </w:pPr>
      <w:r>
        <w:rPr>
          <w:rFonts w:hint="eastAsia"/>
          <w:b/>
          <w:bCs/>
          <w:spacing w:val="60"/>
          <w:sz w:val="60"/>
          <w:szCs w:val="60"/>
        </w:rPr>
        <w:t>杭州电子科技大学</w:t>
      </w:r>
    </w:p>
    <w:p>
      <w:pPr>
        <w:keepNext w:val="0"/>
        <w:keepLines w:val="0"/>
        <w:pageBreakBefore w:val="0"/>
        <w:overflowPunct/>
        <w:topLinePunct w:val="0"/>
        <w:autoSpaceDE/>
        <w:autoSpaceDN/>
        <w:bidi w:val="0"/>
        <w:adjustRightInd/>
        <w:snapToGrid/>
        <w:spacing w:before="100" w:beforeAutospacing="0" w:after="100" w:afterAutospacing="0"/>
        <w:jc w:val="center"/>
        <w:textAlignment w:val="auto"/>
        <w:rPr>
          <w:spacing w:val="60"/>
          <w:sz w:val="48"/>
          <w:szCs w:val="48"/>
        </w:rPr>
      </w:pPr>
      <w:r>
        <w:rPr>
          <w:rFonts w:hint="eastAsia"/>
          <w:b/>
          <w:bCs/>
          <w:spacing w:val="60"/>
          <w:sz w:val="48"/>
          <w:szCs w:val="48"/>
        </w:rPr>
        <w:t>毕业设计（论文）文献综述</w:t>
      </w:r>
    </w:p>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b/>
          <w:sz w:val="48"/>
        </w:rPr>
      </w:pPr>
    </w:p>
    <w:tbl>
      <w:tblPr>
        <w:tblStyle w:val="5"/>
        <w:tblW w:w="8279" w:type="dxa"/>
        <w:jc w:val="center"/>
        <w:tblInd w:w="0" w:type="dxa"/>
        <w:tblLayout w:type="fixed"/>
        <w:tblCellMar>
          <w:top w:w="0" w:type="dxa"/>
          <w:left w:w="108" w:type="dxa"/>
          <w:bottom w:w="0" w:type="dxa"/>
          <w:right w:w="108" w:type="dxa"/>
        </w:tblCellMar>
      </w:tblPr>
      <w:tblGrid>
        <w:gridCol w:w="2328"/>
        <w:gridCol w:w="5951"/>
      </w:tblGrid>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b/>
                <w:spacing w:val="-40"/>
                <w:sz w:val="28"/>
                <w:szCs w:val="28"/>
              </w:rPr>
            </w:pPr>
            <w:r>
              <w:rPr>
                <w:rFonts w:hint="eastAsia" w:ascii="宋体"/>
                <w:b/>
                <w:spacing w:val="-40"/>
                <w:sz w:val="28"/>
                <w:szCs w:val="28"/>
              </w:rPr>
              <w:t>毕业设计（论文）题目</w:t>
            </w:r>
          </w:p>
        </w:tc>
        <w:tc>
          <w:tcPr>
            <w:tcW w:w="5951" w:type="dxa"/>
            <w:tcBorders>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left="18" w:leftChars="-62" w:hanging="148" w:hangingChars="53"/>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基于ASEF的人眼定位仿真</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ascii="宋体"/>
                <w:b/>
                <w:sz w:val="28"/>
                <w:szCs w:val="28"/>
              </w:rPr>
            </w:pPr>
            <w:r>
              <w:rPr>
                <w:rFonts w:hint="eastAsia"/>
                <w:b/>
                <w:bCs/>
                <w:sz w:val="30"/>
              </w:rPr>
              <w:t>文献综述题目</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ASEF技术发展与人眼定位的应用</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b/>
                <w:sz w:val="28"/>
                <w:szCs w:val="28"/>
              </w:rPr>
            </w:pPr>
            <w:r>
              <w:rPr>
                <w:rFonts w:hint="eastAsia" w:ascii="宋体"/>
                <w:b/>
                <w:sz w:val="28"/>
                <w:szCs w:val="28"/>
              </w:rPr>
              <w:t>学    院</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通信工程学院</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b/>
                <w:sz w:val="28"/>
                <w:szCs w:val="28"/>
              </w:rPr>
            </w:pPr>
            <w:r>
              <w:rPr>
                <w:rFonts w:hint="eastAsia" w:ascii="宋体"/>
                <w:b/>
                <w:sz w:val="28"/>
                <w:szCs w:val="28"/>
              </w:rPr>
              <w:t>专    业</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信息工程</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ascii="宋体"/>
                <w:b/>
                <w:sz w:val="28"/>
                <w:szCs w:val="28"/>
              </w:rPr>
            </w:pPr>
            <w:r>
              <w:rPr>
                <w:rFonts w:hint="eastAsia" w:ascii="宋体"/>
                <w:b/>
                <w:sz w:val="28"/>
                <w:szCs w:val="28"/>
              </w:rPr>
              <w:t>姓    名</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李兴文</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ascii="宋体"/>
                <w:b/>
                <w:sz w:val="28"/>
                <w:szCs w:val="28"/>
              </w:rPr>
            </w:pPr>
            <w:r>
              <w:rPr>
                <w:rFonts w:hint="eastAsia" w:ascii="宋体"/>
                <w:b/>
                <w:sz w:val="28"/>
                <w:szCs w:val="28"/>
              </w:rPr>
              <w:t>班    级</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15086911</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ascii="宋体"/>
                <w:b/>
                <w:sz w:val="28"/>
                <w:szCs w:val="28"/>
              </w:rPr>
            </w:pPr>
            <w:r>
              <w:rPr>
                <w:rFonts w:hint="eastAsia" w:ascii="宋体"/>
                <w:b/>
                <w:sz w:val="28"/>
                <w:szCs w:val="28"/>
              </w:rPr>
              <w:t>学    号</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15085119</w:t>
            </w:r>
          </w:p>
        </w:tc>
      </w:tr>
      <w:tr>
        <w:tblPrEx>
          <w:tblLayout w:type="fixed"/>
          <w:tblCellMar>
            <w:top w:w="0" w:type="dxa"/>
            <w:left w:w="108" w:type="dxa"/>
            <w:bottom w:w="0" w:type="dxa"/>
            <w:right w:w="108" w:type="dxa"/>
          </w:tblCellMar>
        </w:tblPrEx>
        <w:trPr>
          <w:trHeight w:val="1021" w:hRule="exact"/>
          <w:jc w:val="center"/>
        </w:trPr>
        <w:tc>
          <w:tcPr>
            <w:tcW w:w="2328" w:type="dxa"/>
            <w:vAlign w:val="bottom"/>
          </w:tcPr>
          <w:p>
            <w:pPr>
              <w:keepNext w:val="0"/>
              <w:keepLines w:val="0"/>
              <w:pageBreakBefore w:val="0"/>
              <w:overflowPunct/>
              <w:topLinePunct w:val="0"/>
              <w:autoSpaceDE/>
              <w:autoSpaceDN/>
              <w:bidi w:val="0"/>
              <w:adjustRightInd/>
              <w:snapToGrid/>
              <w:spacing w:beforeAutospacing="0" w:afterAutospacing="0"/>
              <w:jc w:val="center"/>
              <w:textAlignment w:val="auto"/>
              <w:rPr>
                <w:rFonts w:hint="eastAsia" w:ascii="宋体"/>
                <w:b/>
                <w:sz w:val="28"/>
                <w:szCs w:val="28"/>
              </w:rPr>
            </w:pPr>
            <w:r>
              <w:rPr>
                <w:rFonts w:hint="eastAsia" w:ascii="宋体"/>
                <w:b/>
                <w:sz w:val="28"/>
                <w:szCs w:val="28"/>
              </w:rPr>
              <w:t>指导教师</w:t>
            </w:r>
          </w:p>
        </w:tc>
        <w:tc>
          <w:tcPr>
            <w:tcW w:w="5951" w:type="dxa"/>
            <w:tcBorders>
              <w:top w:val="single" w:color="auto" w:sz="4" w:space="0"/>
              <w:bottom w:val="single" w:color="auto" w:sz="4" w:space="0"/>
            </w:tcBorders>
            <w:vAlign w:val="bottom"/>
          </w:tcPr>
          <w:p>
            <w:pPr>
              <w:keepNext w:val="0"/>
              <w:keepLines w:val="0"/>
              <w:pageBreakBefore w:val="0"/>
              <w:overflowPunct/>
              <w:topLinePunct w:val="0"/>
              <w:autoSpaceDE/>
              <w:autoSpaceDN/>
              <w:bidi w:val="0"/>
              <w:adjustRightInd/>
              <w:snapToGrid/>
              <w:spacing w:beforeAutospacing="0" w:afterAutospacing="0"/>
              <w:ind w:firstLine="562"/>
              <w:jc w:val="center"/>
              <w:textAlignment w:val="auto"/>
              <w:rPr>
                <w:rFonts w:hint="eastAsia" w:ascii="宋体" w:hAnsi="宋体" w:eastAsia="宋体"/>
                <w:sz w:val="28"/>
                <w:szCs w:val="28"/>
                <w:lang w:val="en-US" w:eastAsia="zh-CN"/>
              </w:rPr>
            </w:pPr>
            <w:r>
              <w:rPr>
                <w:rFonts w:hint="eastAsia" w:ascii="宋体" w:hAnsi="宋体"/>
                <w:sz w:val="28"/>
                <w:szCs w:val="28"/>
                <w:lang w:val="en-US" w:eastAsia="zh-CN"/>
              </w:rPr>
              <w:t>刘晴</w:t>
            </w:r>
          </w:p>
        </w:tc>
      </w:tr>
    </w:tbl>
    <w:p>
      <w:pPr>
        <w:keepNext w:val="0"/>
        <w:keepLines w:val="0"/>
        <w:pageBreakBefore w:val="0"/>
        <w:overflowPunct/>
        <w:topLinePunct w:val="0"/>
        <w:autoSpaceDE/>
        <w:autoSpaceDN/>
        <w:bidi w:val="0"/>
        <w:adjustRightInd/>
        <w:snapToGrid/>
        <w:spacing w:beforeAutospacing="0" w:afterAutospacing="0"/>
        <w:textAlignment w:val="auto"/>
      </w:pPr>
    </w:p>
    <w:p>
      <w:pPr>
        <w:keepNext w:val="0"/>
        <w:keepLines w:val="0"/>
        <w:pageBreakBefore w:val="0"/>
        <w:overflowPunct/>
        <w:topLinePunct w:val="0"/>
        <w:autoSpaceDE/>
        <w:autoSpaceDN/>
        <w:bidi w:val="0"/>
        <w:adjustRightInd/>
        <w:snapToGrid/>
        <w:spacing w:beforeAutospacing="0" w:afterAutospacing="0"/>
        <w:textAlignment w:val="auto"/>
      </w:pPr>
    </w:p>
    <w:p>
      <w:pPr>
        <w:keepNext w:val="0"/>
        <w:keepLines w:val="0"/>
        <w:pageBreakBefore w:val="0"/>
        <w:overflowPunct/>
        <w:topLinePunct w:val="0"/>
        <w:autoSpaceDE/>
        <w:autoSpaceDN/>
        <w:bidi w:val="0"/>
        <w:adjustRightInd/>
        <w:snapToGrid/>
        <w:spacing w:beforeAutospacing="0" w:afterAutospacing="0"/>
        <w:textAlignment w:val="auto"/>
      </w:pPr>
    </w:p>
    <w:p>
      <w:pPr>
        <w:keepNext w:val="0"/>
        <w:keepLines w:val="0"/>
        <w:pageBreakBefore w:val="0"/>
        <w:overflowPunct/>
        <w:topLinePunct w:val="0"/>
        <w:autoSpaceDE/>
        <w:autoSpaceDN/>
        <w:bidi w:val="0"/>
        <w:adjustRightInd/>
        <w:snapToGrid/>
        <w:spacing w:beforeAutospacing="0" w:afterAutospacing="0"/>
        <w:textAlignment w:val="auto"/>
      </w:pPr>
    </w:p>
    <w:p>
      <w:pPr>
        <w:keepNext w:val="0"/>
        <w:keepLines w:val="0"/>
        <w:pageBreakBefore w:val="0"/>
        <w:overflowPunct/>
        <w:topLinePunct w:val="0"/>
        <w:autoSpaceDE/>
        <w:autoSpaceDN/>
        <w:bidi w:val="0"/>
        <w:adjustRightInd/>
        <w:snapToGrid/>
        <w:spacing w:beforeAutospacing="0" w:afterAutospacing="0"/>
        <w:textAlignment w:val="auto"/>
      </w:pP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jc w:val="left"/>
        <w:textAlignment w:val="auto"/>
        <w:outlineLvl w:val="0"/>
        <w:rPr>
          <w:rFonts w:hint="eastAsia"/>
          <w:b/>
          <w:bCs/>
          <w:sz w:val="24"/>
          <w:szCs w:val="24"/>
          <w:lang w:val="en-US" w:eastAsia="zh-CN"/>
        </w:rPr>
      </w:pPr>
    </w:p>
    <w:p>
      <w:pPr>
        <w:keepNext w:val="0"/>
        <w:keepLines w:val="0"/>
        <w:pageBreakBefore w:val="0"/>
        <w:widowControl/>
        <w:numPr>
          <w:numId w:val="0"/>
        </w:numPr>
        <w:kinsoku/>
        <w:wordWrap w:val="0"/>
        <w:overflowPunct/>
        <w:topLinePunct w:val="0"/>
        <w:autoSpaceDE/>
        <w:autoSpaceDN/>
        <w:bidi w:val="0"/>
        <w:adjustRightInd/>
        <w:snapToGrid/>
        <w:spacing w:before="100" w:beforeAutospacing="0" w:after="100" w:afterAutospacing="0" w:line="400" w:lineRule="exact"/>
        <w:jc w:val="center"/>
        <w:textAlignment w:val="auto"/>
        <w:outlineLvl w:val="0"/>
        <w:rPr>
          <w:rFonts w:hint="eastAsia"/>
          <w:b/>
          <w:bCs/>
          <w:sz w:val="24"/>
          <w:szCs w:val="24"/>
          <w:lang w:val="en-US" w:eastAsia="zh-CN"/>
        </w:rPr>
      </w:pPr>
      <w:r>
        <w:rPr>
          <w:rFonts w:hint="eastAsia"/>
          <w:b/>
          <w:bCs/>
          <w:sz w:val="24"/>
          <w:szCs w:val="24"/>
          <w:lang w:val="en-US" w:eastAsia="zh-CN"/>
        </w:rPr>
        <w:t>前言</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sz w:val="24"/>
          <w:szCs w:val="24"/>
          <w:lang w:val="en-US" w:eastAsia="zh-CN"/>
        </w:rPr>
      </w:pPr>
      <w:r>
        <w:rPr>
          <w:rFonts w:hint="eastAsia"/>
          <w:sz w:val="24"/>
          <w:szCs w:val="24"/>
          <w:lang w:val="en-US" w:eastAsia="zh-CN"/>
        </w:rPr>
        <w:t>人脸是独一无二的，所以利用人脸来识别人的身份也非常合理，包括现在最新的手机解锁也利用了人脸识别技术。而人脸特征点定位作为人脸研究分析中的重要前提，为后续人脸研究提供了相应的基础数据，可以广泛应用于驾驶人疲劳检测、人脸身份识别、人眼定位表情创新等领域。局部定位的方法主要有以下几种：霍夫变换法、积分投影曲线和ASEF平均合成精确滤波器等，因为ASEF技术在双眼定位中表现出了很好的定位结果，</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人眼识别</w:t>
      </w:r>
      <w:r>
        <w:rPr>
          <w:rFonts w:hint="eastAsia" w:asciiTheme="minorEastAsia" w:hAnsiTheme="minorEastAsia" w:eastAsiaTheme="minorEastAsia" w:cstheme="minorEastAsia"/>
          <w:sz w:val="24"/>
          <w:szCs w:val="24"/>
        </w:rPr>
        <w:t>的一种常用算法，</w:t>
      </w:r>
      <w:r>
        <w:rPr>
          <w:rFonts w:hint="eastAsia" w:asciiTheme="minorEastAsia" w:hAnsiTheme="minorEastAsia" w:eastAsiaTheme="minorEastAsia" w:cstheme="minorEastAsia"/>
          <w:sz w:val="24"/>
          <w:szCs w:val="24"/>
          <w:lang w:eastAsia="zh-CN"/>
        </w:rPr>
        <w:t>也</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相关滤波跟踪</w:t>
      </w:r>
      <w:r>
        <w:rPr>
          <w:rFonts w:hint="eastAsia" w:asciiTheme="minorEastAsia" w:hAnsiTheme="minorEastAsia" w:eastAsiaTheme="minorEastAsia" w:cstheme="minorEastAsia"/>
          <w:sz w:val="24"/>
          <w:szCs w:val="24"/>
        </w:rPr>
        <w:t>的典型算法，常用作</w:t>
      </w:r>
      <w:r>
        <w:rPr>
          <w:rFonts w:hint="eastAsia" w:asciiTheme="minorEastAsia" w:hAnsiTheme="minorEastAsia" w:eastAsiaTheme="minorEastAsia" w:cstheme="minorEastAsia"/>
          <w:sz w:val="24"/>
          <w:szCs w:val="24"/>
          <w:lang w:eastAsia="zh-CN"/>
        </w:rPr>
        <w:t>人眼定位</w:t>
      </w:r>
      <w:r>
        <w:rPr>
          <w:rFonts w:hint="eastAsia" w:asciiTheme="minorEastAsia" w:hAnsiTheme="minorEastAsia" w:eastAsiaTheme="minorEastAsia" w:cstheme="minorEastAsia"/>
          <w:sz w:val="24"/>
          <w:szCs w:val="24"/>
        </w:rPr>
        <w:t>的框架，且常与其他算法相结合实现目标跟踪</w:t>
      </w:r>
      <w:r>
        <w:rPr>
          <w:rFonts w:hint="eastAsia" w:asciiTheme="minorEastAsia" w:hAnsiTheme="minorEastAsia" w:eastAsiaTheme="minorEastAsia" w:cstheme="minorEastAsia"/>
          <w:sz w:val="24"/>
          <w:szCs w:val="24"/>
          <w:lang w:eastAsia="zh-CN"/>
        </w:rPr>
        <w:t>。</w:t>
      </w:r>
      <w:r>
        <w:rPr>
          <w:rFonts w:hint="eastAsia"/>
          <w:sz w:val="24"/>
          <w:szCs w:val="24"/>
          <w:lang w:val="en-US" w:eastAsia="zh-CN"/>
        </w:rPr>
        <w:t>所以本文主要介绍ASEF（平均合成精确滤波器）技术的发展历程及其在人脸识别和人眼定位等方向的贡献与帮助，还有局部精确定位衍生到人眼定位技术在日常生活中的应用，以及未来对此技术的改进和应用领域范围的拓展。</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sz w:val="24"/>
          <w:szCs w:val="24"/>
          <w:lang w:val="en-US" w:eastAsia="zh-CN"/>
        </w:rPr>
      </w:pPr>
    </w:p>
    <w:p>
      <w:pPr>
        <w:keepNext w:val="0"/>
        <w:keepLines w:val="0"/>
        <w:pageBreakBefore w:val="0"/>
        <w:widowControl/>
        <w:numPr>
          <w:numId w:val="0"/>
        </w:numPr>
        <w:kinsoku/>
        <w:wordWrap w:val="0"/>
        <w:overflowPunct/>
        <w:topLinePunct w:val="0"/>
        <w:autoSpaceDE/>
        <w:autoSpaceDN/>
        <w:bidi w:val="0"/>
        <w:adjustRightInd/>
        <w:snapToGrid/>
        <w:spacing w:before="100" w:beforeAutospacing="0" w:after="100" w:afterAutospacing="0" w:line="400" w:lineRule="exact"/>
        <w:jc w:val="center"/>
        <w:textAlignment w:val="auto"/>
        <w:outlineLvl w:val="0"/>
        <w:rPr>
          <w:rFonts w:hint="eastAsia"/>
          <w:sz w:val="24"/>
          <w:szCs w:val="24"/>
          <w:lang w:val="en-US" w:eastAsia="zh-CN"/>
        </w:rPr>
      </w:pPr>
      <w:r>
        <w:rPr>
          <w:rFonts w:hint="eastAsia"/>
          <w:b/>
          <w:bCs/>
          <w:sz w:val="24"/>
          <w:szCs w:val="24"/>
          <w:lang w:val="en-US" w:eastAsia="zh-CN"/>
        </w:rPr>
        <w:t>主题</w:t>
      </w:r>
    </w:p>
    <w:p>
      <w:pPr>
        <w:keepNext w:val="0"/>
        <w:keepLines w:val="0"/>
        <w:pageBreakBefore w:val="0"/>
        <w:widowControl/>
        <w:numPr>
          <w:ilvl w:val="0"/>
          <w:numId w:val="1"/>
        </w:numPr>
        <w:kinsoku/>
        <w:wordWrap w:val="0"/>
        <w:overflowPunct/>
        <w:topLinePunct w:val="0"/>
        <w:autoSpaceDE/>
        <w:autoSpaceDN/>
        <w:bidi w:val="0"/>
        <w:adjustRightInd/>
        <w:snapToGrid/>
        <w:spacing w:before="100" w:beforeAutospacing="0" w:after="100" w:afterAutospacing="0" w:line="400" w:lineRule="exact"/>
        <w:jc w:val="left"/>
        <w:textAlignment w:val="auto"/>
        <w:outlineLvl w:val="0"/>
        <w:rPr>
          <w:rFonts w:hint="eastAsia"/>
          <w:b/>
          <w:bCs/>
          <w:sz w:val="24"/>
          <w:szCs w:val="24"/>
          <w:lang w:val="en-US" w:eastAsia="zh-CN"/>
        </w:rPr>
      </w:pPr>
      <w:r>
        <w:rPr>
          <w:rFonts w:hint="eastAsia"/>
          <w:b/>
          <w:bCs/>
          <w:sz w:val="24"/>
          <w:szCs w:val="24"/>
          <w:lang w:val="en-US" w:eastAsia="zh-CN"/>
        </w:rPr>
        <w:t>平均合成精确滤波器（ASEF）的介绍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eastAsia" w:ascii="宋体" w:hAnsi="宋体" w:eastAsia="宋体" w:cs="宋体"/>
          <w:i w:val="0"/>
          <w:caps w:val="0"/>
          <w:color w:val="000000"/>
          <w:spacing w:val="0"/>
          <w:sz w:val="24"/>
          <w:szCs w:val="24"/>
          <w:shd w:val="clear" w:color="auto" w:fill="FCFCFE"/>
          <w:lang w:eastAsia="zh-CN"/>
        </w:rPr>
      </w:pPr>
      <w:r>
        <w:rPr>
          <w:rFonts w:hint="eastAsia" w:ascii="宋体" w:hAnsi="宋体" w:eastAsia="宋体" w:cs="宋体"/>
          <w:i w:val="0"/>
          <w:caps w:val="0"/>
          <w:color w:val="000000" w:themeColor="text1"/>
          <w:spacing w:val="0"/>
          <w:sz w:val="24"/>
          <w:szCs w:val="24"/>
          <w:shd w:val="clear" w:color="auto" w:fill="FCFCFE"/>
          <w:lang w:val="en-US" w:eastAsia="zh-CN"/>
          <w14:textFill>
            <w14:solidFill>
              <w14:schemeClr w14:val="tx1"/>
            </w14:solidFill>
          </w14:textFill>
        </w:rPr>
        <w:t>平均合成精确滤波器（Average of Synthetic Exact Filters）是一种人眼定位算法，用于人脸识别中的眼睛检测。其原理是将一个输入图像通过滤波器作用以后，输出一个期望的理想的结果。</w:t>
      </w:r>
      <w:r>
        <w:rPr>
          <w:rFonts w:hint="eastAsia" w:ascii="宋体" w:hAnsi="宋体" w:eastAsia="宋体" w:cs="宋体"/>
          <w:i w:val="0"/>
          <w:caps w:val="0"/>
          <w:color w:val="000000"/>
          <w:spacing w:val="0"/>
          <w:sz w:val="24"/>
          <w:szCs w:val="24"/>
          <w:shd w:val="clear" w:color="auto" w:fill="FCFCFE"/>
        </w:rPr>
        <w:t>通过卷积定理，我们知道在空间域中的卷积在傅里叶域中变成了元素的乘法</w:t>
      </w:r>
      <w:r>
        <w:rPr>
          <w:rFonts w:hint="eastAsia" w:ascii="宋体" w:hAnsi="宋体" w:eastAsia="宋体" w:cs="宋体"/>
          <w:i w:val="0"/>
          <w:caps w:val="0"/>
          <w:color w:val="000000"/>
          <w:spacing w:val="0"/>
          <w:sz w:val="24"/>
          <w:szCs w:val="24"/>
          <w:shd w:val="clear" w:color="auto" w:fill="FCFCF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1315" w:firstLineChars="548"/>
        <w:jc w:val="right"/>
        <w:textAlignment w:val="auto"/>
        <w:outlineLvl w:val="9"/>
        <w:rPr>
          <w:rFonts w:hint="eastAsia" w:ascii="宋体" w:hAnsi="宋体" w:eastAsia="宋体" w:cs="宋体"/>
          <w:color w:val="000000"/>
          <w:sz w:val="24"/>
          <w:szCs w:val="24"/>
        </w:rPr>
      </w:pP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drawing>
          <wp:inline distT="0" distB="0" distL="114300" distR="114300">
            <wp:extent cx="3477895" cy="453390"/>
            <wp:effectExtent l="0" t="0" r="8255" b="3810"/>
            <wp:docPr id="3" name="图片 1" descr="fun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func6"/>
                    <pic:cNvPicPr>
                      <a:picLocks noChangeAspect="1"/>
                    </pic:cNvPicPr>
                  </pic:nvPicPr>
                  <pic:blipFill>
                    <a:blip r:embed="rId4"/>
                    <a:stretch>
                      <a:fillRect/>
                    </a:stretch>
                  </pic:blipFill>
                  <pic:spPr>
                    <a:xfrm>
                      <a:off x="0" y="0"/>
                      <a:ext cx="3477895" cy="453390"/>
                    </a:xfrm>
                    <a:prstGeom prst="rect">
                      <a:avLst/>
                    </a:prstGeom>
                    <a:noFill/>
                    <a:ln w="9525">
                      <a:noFill/>
                    </a:ln>
                  </pic:spPr>
                </pic:pic>
              </a:graphicData>
            </a:graphic>
          </wp:inline>
        </w:drawing>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 xml:space="preserve">          </w:t>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r>
        <w:rPr>
          <w:rFonts w:hint="eastAsia" w:cs="Times New Roman"/>
          <w:i w:val="0"/>
          <w:caps w:val="0"/>
          <w:color w:val="000000" w:themeColor="text1"/>
          <w:spacing w:val="0"/>
          <w:sz w:val="24"/>
          <w:szCs w:val="24"/>
          <w:shd w:val="clear" w:color="auto" w:fill="FCFCFE"/>
          <w:lang w:val="en-US" w:eastAsia="zh-CN"/>
          <w14:textFill>
            <w14:solidFill>
              <w14:schemeClr w14:val="tx1"/>
            </w14:solidFill>
          </w14:textFill>
        </w:rPr>
        <w:t>1</w:t>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eastAsia" w:ascii="宋体" w:hAnsi="宋体" w:eastAsia="宋体" w:cs="宋体"/>
          <w:i w:val="0"/>
          <w:caps w:val="0"/>
          <w:color w:val="000000"/>
          <w:spacing w:val="0"/>
          <w:sz w:val="24"/>
          <w:szCs w:val="24"/>
          <w:shd w:val="clear" w:color="auto" w:fill="FCFCFE"/>
        </w:rPr>
      </w:pPr>
      <w:r>
        <w:rPr>
          <w:rFonts w:hint="eastAsia" w:ascii="宋体" w:hAnsi="宋体" w:eastAsia="宋体" w:cs="宋体"/>
          <w:i w:val="0"/>
          <w:caps w:val="0"/>
          <w:color w:val="000000"/>
          <w:spacing w:val="0"/>
          <w:sz w:val="24"/>
          <w:szCs w:val="24"/>
          <w:shd w:val="clear" w:color="auto" w:fill="FCFCFE"/>
        </w:rPr>
        <w:t>这种关系形成了寻找合成精确滤波器的基础，其中F是图像，H是滤波器，而G是空间中的相关输出和相应的大写字母（F，H，和G）表示它们各自的二维傅里叶变换。要解出精确的滤波器，首先要注意的是通过简单地将H的复共轭替换成</w:t>
      </w:r>
      <w:r>
        <w:rPr>
          <w:rFonts w:hint="eastAsia" w:ascii="宋体" w:hAnsi="宋体" w:eastAsia="宋体" w:cs="宋体"/>
          <w:i w:val="0"/>
          <w:caps w:val="0"/>
          <w:color w:val="000000"/>
          <w:spacing w:val="0"/>
          <w:sz w:val="24"/>
          <w:szCs w:val="24"/>
          <w:shd w:val="clear" w:color="auto" w:fill="FCFCFE"/>
          <w:lang w:val="en-US" w:eastAsia="zh-CN"/>
        </w:rPr>
        <w:t>上述方程</w:t>
      </w:r>
      <w:r>
        <w:rPr>
          <w:rFonts w:hint="eastAsia" w:ascii="宋体" w:hAnsi="宋体" w:eastAsia="宋体" w:cs="宋体"/>
          <w:i w:val="0"/>
          <w:caps w:val="0"/>
          <w:color w:val="000000"/>
          <w:spacing w:val="0"/>
          <w:sz w:val="24"/>
          <w:szCs w:val="24"/>
          <w:shd w:val="clear" w:color="auto" w:fill="FCFCFE"/>
        </w:rPr>
        <w:t>来计算相关性</w:t>
      </w:r>
    </w:p>
    <w:p>
      <w:pPr>
        <w:keepNext w:val="0"/>
        <w:keepLines w:val="0"/>
        <w:pageBreakBefore w:val="0"/>
        <w:widowControl w:val="0"/>
        <w:kinsoku/>
        <w:wordWrap/>
        <w:overflowPunct/>
        <w:topLinePunct w:val="0"/>
        <w:autoSpaceDE/>
        <w:autoSpaceDN/>
        <w:bidi w:val="0"/>
        <w:adjustRightInd/>
        <w:snapToGrid/>
        <w:spacing w:line="240" w:lineRule="auto"/>
        <w:ind w:firstLine="1732" w:firstLineChars="722"/>
        <w:jc w:val="right"/>
        <w:textAlignment w:val="auto"/>
        <w:outlineLvl w:val="9"/>
        <w:rPr>
          <w:rFonts w:hint="eastAsia" w:ascii="宋体" w:hAnsi="宋体" w:eastAsia="宋体" w:cs="宋体"/>
          <w:color w:val="000000"/>
          <w:sz w:val="24"/>
          <w:szCs w:val="24"/>
        </w:rPr>
      </w:pP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drawing>
          <wp:inline distT="0" distB="0" distL="114300" distR="114300">
            <wp:extent cx="2637790" cy="492760"/>
            <wp:effectExtent l="0" t="0" r="10160" b="2540"/>
            <wp:docPr id="1" name="图片 2" descr="fun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unc7"/>
                    <pic:cNvPicPr>
                      <a:picLocks noChangeAspect="1"/>
                    </pic:cNvPicPr>
                  </pic:nvPicPr>
                  <pic:blipFill>
                    <a:blip r:embed="rId5"/>
                    <a:stretch>
                      <a:fillRect/>
                    </a:stretch>
                  </pic:blipFill>
                  <pic:spPr>
                    <a:xfrm>
                      <a:off x="0" y="0"/>
                      <a:ext cx="2637790" cy="492760"/>
                    </a:xfrm>
                    <a:prstGeom prst="rect">
                      <a:avLst/>
                    </a:prstGeom>
                    <a:noFill/>
                    <a:ln w="9525">
                      <a:noFill/>
                    </a:ln>
                  </pic:spPr>
                </pic:pic>
              </a:graphicData>
            </a:graphic>
          </wp:inline>
        </w:drawing>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 xml:space="preserve">   </w:t>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ab/>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ab/>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ab/>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ab/>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ab/>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r>
        <w:rPr>
          <w:rFonts w:hint="eastAsia" w:cs="Times New Roman"/>
          <w:i w:val="0"/>
          <w:caps w:val="0"/>
          <w:color w:val="000000" w:themeColor="text1"/>
          <w:spacing w:val="0"/>
          <w:sz w:val="24"/>
          <w:szCs w:val="24"/>
          <w:shd w:val="clear" w:color="auto" w:fill="FCFCFE"/>
          <w:lang w:val="en-US" w:eastAsia="zh-CN"/>
          <w14:textFill>
            <w14:solidFill>
              <w14:schemeClr w14:val="tx1"/>
            </w14:solidFill>
          </w14:textFill>
        </w:rPr>
        <w:t>2</w:t>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接下来解决精确滤波器的问题：</w:t>
      </w:r>
    </w:p>
    <w:p>
      <w:pPr>
        <w:keepNext w:val="0"/>
        <w:keepLines w:val="0"/>
        <w:pageBreakBefore w:val="0"/>
        <w:widowControl w:val="0"/>
        <w:kinsoku/>
        <w:wordWrap/>
        <w:overflowPunct/>
        <w:topLinePunct w:val="0"/>
        <w:autoSpaceDE/>
        <w:autoSpaceDN/>
        <w:bidi w:val="0"/>
        <w:adjustRightInd/>
        <w:snapToGrid/>
        <w:spacing w:line="240" w:lineRule="auto"/>
        <w:ind w:firstLine="1965" w:firstLineChars="819"/>
        <w:jc w:val="right"/>
        <w:textAlignment w:val="auto"/>
        <w:outlineLvl w:val="9"/>
        <w:rPr>
          <w:rFonts w:hint="eastAsia" w:ascii="宋体" w:hAnsi="宋体" w:eastAsia="宋体" w:cs="宋体"/>
          <w:color w:val="000000"/>
          <w:sz w:val="24"/>
          <w:szCs w:val="24"/>
        </w:rPr>
      </w:pPr>
      <w:bookmarkStart w:id="0" w:name="_GoBack"/>
      <w:bookmarkEnd w:id="0"/>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drawing>
          <wp:inline distT="0" distB="0" distL="114300" distR="114300">
            <wp:extent cx="2530475" cy="716915"/>
            <wp:effectExtent l="0" t="0" r="3175" b="6985"/>
            <wp:docPr id="2" name="图片 3" descr="fun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func8"/>
                    <pic:cNvPicPr>
                      <a:picLocks noChangeAspect="1"/>
                    </pic:cNvPicPr>
                  </pic:nvPicPr>
                  <pic:blipFill>
                    <a:blip r:embed="rId6"/>
                    <a:stretch>
                      <a:fillRect/>
                    </a:stretch>
                  </pic:blipFill>
                  <pic:spPr>
                    <a:xfrm>
                      <a:off x="0" y="0"/>
                      <a:ext cx="2530475" cy="716915"/>
                    </a:xfrm>
                    <a:prstGeom prst="rect">
                      <a:avLst/>
                    </a:prstGeom>
                    <a:noFill/>
                    <a:ln w="9525">
                      <a:noFill/>
                    </a:ln>
                  </pic:spPr>
                </pic:pic>
              </a:graphicData>
            </a:graphic>
          </wp:inline>
        </w:drawing>
      </w:r>
      <w:r>
        <w:rPr>
          <w:rFonts w:hint="eastAsia"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 xml:space="preserve">                 </w:t>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r>
        <w:rPr>
          <w:rFonts w:hint="eastAsia" w:cs="Times New Roman"/>
          <w:i w:val="0"/>
          <w:caps w:val="0"/>
          <w:color w:val="000000" w:themeColor="text1"/>
          <w:spacing w:val="0"/>
          <w:sz w:val="24"/>
          <w:szCs w:val="24"/>
          <w:shd w:val="clear" w:color="auto" w:fill="FCFCFE"/>
          <w:lang w:val="en-US" w:eastAsia="zh-CN"/>
          <w14:textFill>
            <w14:solidFill>
              <w14:schemeClr w14:val="tx1"/>
            </w14:solidFill>
          </w14:textFill>
        </w:rPr>
        <w:t>3</w:t>
      </w:r>
      <w:r>
        <w:rPr>
          <w:rFonts w:hint="default" w:ascii="Times New Roman" w:hAnsi="Times New Roman" w:cs="Times New Roman"/>
          <w:i w:val="0"/>
          <w:caps w:val="0"/>
          <w:color w:val="000000" w:themeColor="text1"/>
          <w:spacing w:val="0"/>
          <w:sz w:val="24"/>
          <w:szCs w:val="24"/>
          <w:shd w:val="clear" w:color="auto" w:fill="FCFCF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eastAsia" w:ascii="宋体" w:hAnsi="宋体" w:eastAsia="宋体" w:cs="宋体"/>
          <w:i w:val="0"/>
          <w:caps w:val="0"/>
          <w:color w:val="000000"/>
          <w:spacing w:val="0"/>
          <w:sz w:val="24"/>
          <w:szCs w:val="24"/>
          <w:shd w:val="clear" w:color="auto" w:fill="FCFCFE"/>
          <w:lang w:eastAsia="zh-CN"/>
        </w:rPr>
      </w:pPr>
      <w:r>
        <w:rPr>
          <w:rFonts w:hint="eastAsia" w:ascii="宋体" w:hAnsi="宋体" w:eastAsia="宋体" w:cs="宋体"/>
          <w:i w:val="0"/>
          <w:caps w:val="0"/>
          <w:color w:val="000000"/>
          <w:spacing w:val="0"/>
          <w:sz w:val="24"/>
          <w:szCs w:val="24"/>
          <w:shd w:val="clear" w:color="auto" w:fill="FCFCFE"/>
        </w:rPr>
        <w:t>在转换的目标输出Gi和转换后的训练图像Fi之间，除法是一个元素的划分。这种类型的计算并不完全是新的。类似的计算被用来执行反褶，或者产生反滤波器。然而，我们还没有看到在主流文献中使用的合成相关平面</w:t>
      </w:r>
      <w:r>
        <w:rPr>
          <w:rFonts w:hint="eastAsia" w:ascii="宋体" w:hAnsi="宋体" w:eastAsia="宋体" w:cs="宋体"/>
          <w:i w:val="0"/>
          <w:caps w:val="0"/>
          <w:color w:val="000000"/>
          <w:spacing w:val="0"/>
          <w:sz w:val="24"/>
          <w:szCs w:val="24"/>
          <w:shd w:val="clear" w:color="auto" w:fill="FCFCFE"/>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outlineLvl w:val="9"/>
        <w:rPr>
          <w:rFonts w:hint="eastAsia" w:ascii="宋体" w:hAnsi="宋体" w:eastAsia="宋体" w:cs="宋体"/>
          <w:i w:val="0"/>
          <w:caps w:val="0"/>
          <w:color w:val="000000" w:themeColor="text1"/>
          <w:spacing w:val="0"/>
          <w:sz w:val="24"/>
          <w:szCs w:val="24"/>
          <w:shd w:val="clear" w:color="auto" w:fill="FCFCFE"/>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color="auto" w:fill="FCFCFE"/>
          <w14:textFill>
            <w14:solidFill>
              <w14:schemeClr w14:val="tx1"/>
            </w14:solidFill>
          </w14:textFill>
        </w:rPr>
        <w:t>ASEF滤波器利用卷积定理极大地简化了输入训练图像与输出相关平面之间的映射。在傅里叶域中，相关运算变成了一个简单的元素乘法，因此每一组对应的傅里叶系数都可以独立处理。由此产生的计算也自然地解释了空间域中的平移位移。因此，可以为每个培训映像指定整个相关输出</w:t>
      </w:r>
      <w:r>
        <w:rPr>
          <w:rFonts w:hint="eastAsia" w:ascii="宋体" w:hAnsi="宋体" w:eastAsia="宋体" w:cs="宋体"/>
          <w:i w:val="0"/>
          <w:caps w:val="0"/>
          <w:color w:val="000000" w:themeColor="text1"/>
          <w:spacing w:val="0"/>
          <w:sz w:val="24"/>
          <w:szCs w:val="24"/>
          <w:shd w:val="clear" w:color="auto" w:fill="FCFCFE"/>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color="auto" w:fill="FCFCFE"/>
          <w:lang w:val="en-US" w:eastAsia="zh-CN"/>
          <w14:textFill>
            <w14:solidFill>
              <w14:schemeClr w14:val="tx1"/>
            </w14:solidFill>
          </w14:textFill>
        </w:rPr>
        <w:t>我们对每一幅训练图像进行精确滤波，取到它们的平均值，即可得到最终的平均合成精确滤波器。</w:t>
      </w:r>
    </w:p>
    <w:p>
      <w:pPr>
        <w:keepNext w:val="0"/>
        <w:keepLines w:val="0"/>
        <w:pageBreakBefore w:val="0"/>
        <w:widowControl/>
        <w:numPr>
          <w:ilvl w:val="0"/>
          <w:numId w:val="1"/>
        </w:numPr>
        <w:kinsoku/>
        <w:wordWrap w:val="0"/>
        <w:overflowPunct/>
        <w:topLinePunct w:val="0"/>
        <w:autoSpaceDE/>
        <w:autoSpaceDN/>
        <w:bidi w:val="0"/>
        <w:adjustRightInd/>
        <w:snapToGrid/>
        <w:spacing w:before="100" w:beforeAutospacing="0" w:after="100" w:afterAutospacing="0" w:line="400" w:lineRule="exact"/>
        <w:ind w:left="0" w:leftChars="0" w:firstLine="0" w:firstLineChars="0"/>
        <w:jc w:val="left"/>
        <w:textAlignment w:val="auto"/>
        <w:outlineLvl w:val="0"/>
        <w:rPr>
          <w:rFonts w:hint="eastAsia"/>
          <w:b/>
          <w:bCs/>
          <w:sz w:val="24"/>
          <w:szCs w:val="24"/>
          <w:lang w:val="en-US" w:eastAsia="zh-CN"/>
        </w:rPr>
      </w:pPr>
      <w:r>
        <w:rPr>
          <w:rFonts w:hint="eastAsia"/>
          <w:b/>
          <w:bCs/>
          <w:sz w:val="24"/>
          <w:szCs w:val="24"/>
          <w:lang w:val="en-US" w:eastAsia="zh-CN"/>
        </w:rPr>
        <w:t>人脸识别技术的兴起</w:t>
      </w:r>
    </w:p>
    <w:p>
      <w:pPr>
        <w:keepNext w:val="0"/>
        <w:keepLines w:val="0"/>
        <w:pageBreakBefore w:val="0"/>
        <w:widowControl/>
        <w:numPr>
          <w:ilvl w:val="0"/>
          <w:numId w:val="0"/>
        </w:numPr>
        <w:kinsoku w:val="0"/>
        <w:wordWrap w:val="0"/>
        <w:overflowPunct/>
        <w:topLinePunct w:val="0"/>
        <w:autoSpaceDE/>
        <w:autoSpaceDN/>
        <w:bidi w:val="0"/>
        <w:adjustRightInd/>
        <w:snapToGrid/>
        <w:spacing w:beforeAutospacing="0" w:afterAutospacing="0" w:line="400" w:lineRule="exact"/>
        <w:ind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早在1988年，Galton就在杂志《Nature》上发表过利用人脸进行身份识别的文章，直到二十世纪末，人脸识别技术才有了根本性的突破，其发展过程主要有以下三个阶段：</w:t>
      </w:r>
    </w:p>
    <w:p>
      <w:pPr>
        <w:keepNext w:val="0"/>
        <w:keepLines w:val="0"/>
        <w:pageBreakBefore w:val="0"/>
        <w:widowControl/>
        <w:numPr>
          <w:ilvl w:val="0"/>
          <w:numId w:val="0"/>
        </w:numPr>
        <w:kinsoku w:val="0"/>
        <w:wordWrap w:val="0"/>
        <w:overflowPunct/>
        <w:topLinePunct w:val="0"/>
        <w:autoSpaceDE/>
        <w:autoSpaceDN/>
        <w:bidi w:val="0"/>
        <w:adjustRightInd/>
        <w:snapToGrid/>
        <w:spacing w:beforeAutospacing="0" w:afterAutospacing="0" w:line="400" w:lineRule="exact"/>
        <w:ind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第一阶段主要还停留在简单背景中的人脸识别及其一些面部特征的研究，一开始的这种方式只对一些较为正常，变形不明显的人脸正面图片有作用，从20世纪70年代开始，有科研人员利用计算机建立了质量较高的人脸灰度模型，但是这个时候的实验操作根本离不开技术人员的陪伴，无法进行自动识别，所以效率很低。而且在人脸表情发生变化的时候精准度急剧下降，但是这次技术的发展还是给后来的人脸识别技术提供了很重要的基础。</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第二阶段就开启了人与机器之间的交流，Lesk和Harmon两位科学家采用几何特征参数及多维特征向量共同描述人脸图片信息，进而开发出了图像识别技术，通过机器对人脸图片的分析、计算与提取特征点，来进行人脸信息识别，欧氏距离在其中也有很大的贡献，它来辅助描述面部特征。但是很遗憾，此时仍然需要操作人员来帮助进行试验，还没有达到自动化甚至半自动化程度。</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第三阶段就是如今的机器自动识别阶段，我们可以在很多地方（图书馆、大厦、小区门口、手机）看到人脸识别的应用，只要有硬件设施和软件系统，我们可以独立完成人脸识别的操作，不需要任何技术人员辅助。更重要的是，你可以发现，现在的人脸识别技术对表情的变化、脸部的视角和光照环境不是很敏感，所以总的来说，人脸识别技术如今日渐成熟，且广泛应用于各个领域各种环境以及针对各种人群。在未来，人脸识别必将成为身份识别、自助服务、信息安全等领域的主流技术。</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1"/>
        </w:numPr>
        <w:kinsoku/>
        <w:wordWrap w:val="0"/>
        <w:overflowPunct/>
        <w:topLinePunct w:val="0"/>
        <w:autoSpaceDE/>
        <w:autoSpaceDN/>
        <w:bidi w:val="0"/>
        <w:adjustRightInd/>
        <w:snapToGrid/>
        <w:spacing w:before="100" w:beforeAutospacing="0" w:after="100" w:afterAutospacing="0" w:line="400" w:lineRule="exact"/>
        <w:ind w:left="0" w:leftChars="0" w:firstLine="0" w:firstLineChars="0"/>
        <w:jc w:val="left"/>
        <w:textAlignment w:val="auto"/>
        <w:outlineLvl w:val="0"/>
        <w:rPr>
          <w:rFonts w:hint="eastAsia"/>
          <w:sz w:val="24"/>
          <w:szCs w:val="24"/>
          <w:lang w:val="en-US" w:eastAsia="zh-CN"/>
        </w:rPr>
      </w:pPr>
      <w:r>
        <w:rPr>
          <w:rFonts w:hint="eastAsia"/>
          <w:b/>
          <w:bCs/>
          <w:sz w:val="24"/>
          <w:szCs w:val="24"/>
          <w:lang w:val="en-US" w:eastAsia="zh-CN"/>
        </w:rPr>
        <w:t>人眼定位在驾驶安全领域的应用与发展</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如今家家户户都有了小汽车，而且很多职业都需要经常进行驾驶来完成自己的工作，中国也是一个人口大国，每到上下班或者节假日，公路上的各种车辆川流不息，这就导致了很多的驾驶隐患，其中最为常见的就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疲劳</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驾驶</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它</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是指驾驶人在长时间连续行车后，产生</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"https://baike.baidu.com/item/%E7%94%9F%E7%90%86%E6%9C%BA%E8%83%BD/302231" \t "https://baike.baidu.com/item/%E7%96%B2%E5%8A%B3%E9%A9%BE%E9%A9%B6/_blank"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生理机能</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和心理机能的失调，而在客观上出现驾驶技能下降的现象。驾驶人睡眠质量差或不足，长时间驾驶车辆，容易出现疲劳。驾驶疲劳会影响到驾驶人的注意、感觉、知觉、思维、判断、</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"https://baike.baidu.com/item/%E6%84%8F%E5%BF%97/349257" \t "https://baike.baidu.com/item/%E7%96%B2%E5%8A%B3%E9%A9%BE%E9%A9%B6/_blank"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意志</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、决定和运动等诸方面。</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这无疑会给行人车辆的安全带来很大隐患。</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所以我们利用人眼定位方法进行驾驶人眼睛定位，开发出了驾驶员注意力判别系统，可以满足实时监测需求，</w:t>
      </w:r>
      <w:r>
        <w:rPr>
          <w:rFonts w:hint="eastAsia" w:ascii="宋体" w:hAnsi="宋体" w:eastAsia="宋体" w:cs="宋体"/>
          <w:color w:val="000000" w:themeColor="text1"/>
          <w:sz w:val="24"/>
          <w:szCs w:val="24"/>
          <w14:textFill>
            <w14:solidFill>
              <w14:schemeClr w14:val="tx1"/>
            </w14:solidFill>
          </w14:textFill>
        </w:rPr>
        <w:t>国外具有代表性的研究成果有：ASCI研制的头部位置传感器，通过计算驾驶员头部位置变化规律判断司机是否疲劳； 卡内基梅隆大学的Copilot系统，根据人体视网膜对不同波长的红外光有不同的反射量研制而成；美国Electronic Safety Products公司开发的方向盘见识装置S．A．M。</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国内的研究成果有：采用头戴式摄像机采集驾驶员眼部图像来分析驾驶员是否疲劳；中国农业大学的郑培、宋正河</w:t>
      </w:r>
      <w:r>
        <w:rPr>
          <w:rFonts w:hint="eastAsia" w:ascii="宋体" w:hAnsi="宋体" w:eastAsia="宋体" w:cs="宋体"/>
          <w:color w:val="000000" w:themeColor="text1"/>
          <w:sz w:val="24"/>
          <w:szCs w:val="24"/>
          <w:lang w:val="en-US" w:eastAsia="zh-CN"/>
          <w14:textFill>
            <w14:solidFill>
              <w14:schemeClr w14:val="tx1"/>
            </w14:solidFill>
          </w14:textFill>
        </w:rPr>
        <w:t>等人</w:t>
      </w:r>
      <w:r>
        <w:rPr>
          <w:rFonts w:hint="eastAsia" w:ascii="宋体" w:hAnsi="宋体" w:eastAsia="宋体" w:cs="宋体"/>
          <w:color w:val="000000" w:themeColor="text1"/>
          <w:sz w:val="24"/>
          <w:szCs w:val="24"/>
          <w14:textFill>
            <w14:solidFill>
              <w14:schemeClr w14:val="tx1"/>
            </w14:solidFill>
          </w14:textFill>
        </w:rPr>
        <w:t>利用人脸皮肤色彩的相关知识研究人眼参数；中南大学的李衡峰、夏利民等</w:t>
      </w:r>
      <w:r>
        <w:rPr>
          <w:rFonts w:hint="eastAsia" w:ascii="宋体" w:hAnsi="宋体" w:eastAsia="宋体" w:cs="宋体"/>
          <w:color w:val="000000" w:themeColor="text1"/>
          <w:sz w:val="24"/>
          <w:szCs w:val="24"/>
          <w:lang w:val="en-US" w:eastAsia="zh-CN"/>
          <w14:textFill>
            <w14:solidFill>
              <w14:schemeClr w14:val="tx1"/>
            </w14:solidFill>
          </w14:textFill>
        </w:rPr>
        <w:t>人</w:t>
      </w:r>
      <w:r>
        <w:rPr>
          <w:rFonts w:hint="eastAsia" w:ascii="宋体" w:hAnsi="宋体" w:eastAsia="宋体" w:cs="宋体"/>
          <w:color w:val="000000" w:themeColor="text1"/>
          <w:sz w:val="24"/>
          <w:szCs w:val="24"/>
          <w14:textFill>
            <w14:solidFill>
              <w14:schemeClr w14:val="tx1"/>
            </w14:solidFill>
          </w14:textFill>
        </w:rPr>
        <w:t>利用摄像头和Pc机，将摄像头获取的图像先进行人脸定位，再根据先验知识定位人眼。</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这样就可以通过机器对人眼进行分析定位，从而判断出驾驶员注意力是否集中以及是否疲劳等，保障了驾驶人员和其他行人车辆的安全。由此可见，人眼定位技术在驾驶安全领域发挥了重要的作用。</w:t>
      </w:r>
    </w:p>
    <w:p>
      <w:pPr>
        <w:keepNext w:val="0"/>
        <w:keepLines w:val="0"/>
        <w:pageBreakBefore w:val="0"/>
        <w:widowControl/>
        <w:numPr>
          <w:ilvl w:val="0"/>
          <w:numId w:val="1"/>
        </w:numPr>
        <w:kinsoku/>
        <w:wordWrap w:val="0"/>
        <w:overflowPunct/>
        <w:topLinePunct w:val="0"/>
        <w:autoSpaceDE/>
        <w:autoSpaceDN/>
        <w:bidi w:val="0"/>
        <w:adjustRightInd/>
        <w:snapToGrid/>
        <w:spacing w:before="100" w:beforeAutospacing="0" w:after="100" w:afterAutospacing="0" w:line="400" w:lineRule="exact"/>
        <w:ind w:left="0" w:leftChars="0" w:firstLine="0" w:firstLineChars="0"/>
        <w:jc w:val="left"/>
        <w:textAlignment w:val="auto"/>
        <w:outlineLvl w:val="0"/>
        <w:rPr>
          <w:rFonts w:hint="eastAsia"/>
          <w:b/>
          <w:bCs/>
          <w:sz w:val="24"/>
          <w:szCs w:val="24"/>
          <w:lang w:val="en-US" w:eastAsia="zh-CN"/>
        </w:rPr>
      </w:pPr>
      <w:r>
        <w:rPr>
          <w:rFonts w:hint="eastAsia"/>
          <w:b/>
          <w:bCs/>
          <w:sz w:val="24"/>
          <w:szCs w:val="24"/>
          <w:lang w:val="en-US" w:eastAsia="zh-CN"/>
        </w:rPr>
        <w:t>人眼定位面临的挑战和解决方法</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早期一些可以实现人脸识别人眼定位的算法，如PCA、支持向量机（SVM）和基于AdaBoost等方法，他们主要有两个步骤，</w:t>
      </w:r>
      <w:r>
        <w:rPr>
          <w:rFonts w:hint="eastAsia" w:ascii="宋体" w:hAnsi="宋体" w:cs="宋体"/>
          <w:b w:val="0"/>
          <w:bCs w:val="0"/>
          <w:sz w:val="24"/>
          <w:szCs w:val="24"/>
          <w:lang w:val="en-US" w:eastAsia="zh-CN"/>
        </w:rPr>
        <w:t>一</w:t>
      </w:r>
      <w:r>
        <w:rPr>
          <w:rFonts w:hint="eastAsia" w:ascii="宋体" w:hAnsi="宋体" w:eastAsia="宋体" w:cs="宋体"/>
          <w:b w:val="0"/>
          <w:bCs w:val="0"/>
          <w:sz w:val="24"/>
          <w:szCs w:val="24"/>
          <w:lang w:val="en-US" w:eastAsia="zh-CN"/>
        </w:rPr>
        <w:t>开始粗定位，找到面部的大概位置，进行提取，然后进行精确定位，找到人脸中人眼的位置，只要眼睛被精确定位，那么接下来的一系列算法都将被简单化，大大提高人脸识别速度和精度，因此人眼定位也被学者们当作人脸识别中最重要的技术。然而这些算法只是在一些特定环境和条件下才能输出较为理想的结果，但是在不同光照下，人脸不同角度下，有无遮挡物，多表情多姿态等复杂条件下，识别定位精度就会大大下降甚至是无法完成。</w:t>
      </w:r>
      <w:r>
        <w:rPr>
          <w:rFonts w:hint="eastAsia" w:ascii="宋体" w:hAnsi="宋体" w:cs="宋体"/>
          <w:b w:val="0"/>
          <w:bCs w:val="0"/>
          <w:sz w:val="24"/>
          <w:szCs w:val="24"/>
          <w:lang w:val="en-US" w:eastAsia="zh-CN"/>
        </w:rPr>
        <w:t>而生活中的应用场景下，必定是复杂的条件，所以就要求这些人眼定位方法来尽可能地适应环境的变化，保证我们的功能不被影响。所以后来直到现在一直有学者们在研究能够适应复杂环境的人眼定位方法，在以前算法的基础上进行优化改进。</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400" w:lineRule="exact"/>
        <w:ind w:leftChars="0" w:firstLine="480" w:firstLineChars="200"/>
        <w:jc w:val="left"/>
        <w:textAlignment w:val="auto"/>
        <w:outlineLvl w:val="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其主要方向就是减少面部遮盖物对面部信息提取的影响（是否有帽子、眼镜等装饰物的遮盖或是头发对脸部的遮盖）、在不同光照下进行不同的适应与分析和对面部表情的多变性的适应等方面。</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jc w:val="center"/>
        <w:textAlignment w:val="auto"/>
        <w:outlineLvl w:val="0"/>
        <w:rPr>
          <w:rFonts w:hint="eastAsia"/>
          <w:b/>
          <w:bCs/>
          <w:sz w:val="24"/>
          <w:szCs w:val="24"/>
          <w:lang w:val="en-US" w:eastAsia="zh-CN"/>
        </w:rPr>
      </w:pPr>
      <w:r>
        <w:rPr>
          <w:rFonts w:hint="eastAsia"/>
          <w:b/>
          <w:bCs/>
          <w:sz w:val="24"/>
          <w:szCs w:val="24"/>
          <w:lang w:val="en-US" w:eastAsia="zh-CN"/>
        </w:rPr>
        <w:t>总结</w:t>
      </w:r>
    </w:p>
    <w:p>
      <w:pPr>
        <w:keepNext w:val="0"/>
        <w:keepLines w:val="0"/>
        <w:pageBreakBefore w:val="0"/>
        <w:widowControl/>
        <w:numPr>
          <w:ilvl w:val="0"/>
          <w:numId w:val="0"/>
        </w:numPr>
        <w:kinsoku/>
        <w:wordWrap w:val="0"/>
        <w:overflowPunct/>
        <w:topLinePunct w:val="0"/>
        <w:autoSpaceDE/>
        <w:autoSpaceDN/>
        <w:bidi w:val="0"/>
        <w:adjustRightInd/>
        <w:snapToGrid/>
        <w:spacing w:before="100" w:beforeAutospacing="0" w:after="100" w:afterAutospacing="0" w:line="400" w:lineRule="exact"/>
        <w:ind w:firstLine="480" w:firstLineChars="200"/>
        <w:jc w:val="left"/>
        <w:textAlignment w:val="auto"/>
        <w:outlineLvl w:val="0"/>
        <w:rPr>
          <w:rFonts w:hint="eastAsia"/>
          <w:sz w:val="24"/>
          <w:szCs w:val="24"/>
          <w:lang w:val="en-US" w:eastAsia="zh-CN"/>
        </w:rPr>
      </w:pPr>
      <w:r>
        <w:rPr>
          <w:rFonts w:hint="eastAsia" w:ascii="宋体" w:hAnsi="宋体" w:eastAsia="宋体" w:cs="宋体"/>
          <w:i w:val="0"/>
          <w:caps w:val="0"/>
          <w:color w:val="191919"/>
          <w:spacing w:val="0"/>
          <w:sz w:val="24"/>
          <w:szCs w:val="24"/>
          <w:shd w:val="clear" w:fill="FFFFFF"/>
        </w:rPr>
        <w:t>随着科学技术尤其是计算机及网络领域技术的迅猛发展，生物特征的自动识别技术得到了广泛的研究与开发。在当今信息爆炸的社会，信息的安全性以及隐蔽性变的越来越重要，如何有效、方便的进行身份验证和识别，越来越成为一个非常突出的问题</w:t>
      </w:r>
      <w:r>
        <w:rPr>
          <w:rFonts w:hint="eastAsia" w:ascii="宋体" w:hAnsi="宋体" w:cs="宋体"/>
          <w:i w:val="0"/>
          <w:caps w:val="0"/>
          <w:color w:val="191919"/>
          <w:spacing w:val="0"/>
          <w:sz w:val="24"/>
          <w:szCs w:val="24"/>
          <w:shd w:val="clear" w:fill="FFFFFF"/>
          <w:lang w:eastAsia="zh-CN"/>
        </w:rPr>
        <w:t>，</w:t>
      </w:r>
      <w:r>
        <w:rPr>
          <w:rFonts w:hint="eastAsia" w:ascii="宋体" w:hAnsi="宋体" w:cs="宋体"/>
          <w:i w:val="0"/>
          <w:caps w:val="0"/>
          <w:color w:val="191919"/>
          <w:spacing w:val="0"/>
          <w:sz w:val="24"/>
          <w:szCs w:val="24"/>
          <w:shd w:val="clear" w:fill="FFFFFF"/>
          <w:lang w:val="en-US" w:eastAsia="zh-CN"/>
        </w:rPr>
        <w:t>而人脸识别技术就是目前解决它的最好的实现方法</w:t>
      </w:r>
      <w:r>
        <w:rPr>
          <w:rFonts w:hint="eastAsia" w:ascii="宋体" w:hAnsi="宋体" w:eastAsia="宋体" w:cs="宋体"/>
          <w:i w:val="0"/>
          <w:caps w:val="0"/>
          <w:color w:val="191919"/>
          <w:spacing w:val="0"/>
          <w:sz w:val="24"/>
          <w:szCs w:val="24"/>
          <w:shd w:val="clear" w:fill="FFFFFF"/>
        </w:rPr>
        <w:t>。</w:t>
      </w:r>
      <w:r>
        <w:rPr>
          <w:rFonts w:hint="default" w:ascii="Arial" w:hAnsi="Arial" w:cs="Arial"/>
          <w:i w:val="0"/>
          <w:caps w:val="0"/>
          <w:color w:val="000000" w:themeColor="text1"/>
          <w:spacing w:val="0"/>
          <w:sz w:val="24"/>
          <w:szCs w:val="24"/>
          <w:shd w:val="clear" w:fill="FFFFFF"/>
          <w14:textFill>
            <w14:solidFill>
              <w14:schemeClr w14:val="tx1"/>
            </w14:solidFill>
          </w14:textFill>
        </w:rPr>
        <w:t>近年来</w:t>
      </w:r>
      <w:r>
        <w:rPr>
          <w:rFonts w:hint="eastAsia" w:ascii="Arial" w:hAnsi="Arial" w:cs="Arial"/>
          <w:i w:val="0"/>
          <w:caps w:val="0"/>
          <w:color w:val="000000" w:themeColor="text1"/>
          <w:spacing w:val="0"/>
          <w:sz w:val="24"/>
          <w:szCs w:val="24"/>
          <w:shd w:val="clear" w:fill="FFFFFF"/>
          <w:lang w:eastAsia="zh-CN"/>
          <w14:textFill>
            <w14:solidFill>
              <w14:schemeClr w14:val="tx1"/>
            </w14:solidFill>
          </w14:textFill>
        </w:rPr>
        <w:t>，</w:t>
      </w:r>
      <w:r>
        <w:rPr>
          <w:rFonts w:hint="default" w:ascii="Arial" w:hAnsi="Arial" w:cs="Arial"/>
          <w:i w:val="0"/>
          <w:caps w:val="0"/>
          <w:color w:val="000000" w:themeColor="text1"/>
          <w:spacing w:val="0"/>
          <w:sz w:val="24"/>
          <w:szCs w:val="24"/>
          <w:shd w:val="clear" w:fill="FFFFFF"/>
          <w14:textFill>
            <w14:solidFill>
              <w14:schemeClr w14:val="tx1"/>
            </w14:solidFill>
          </w14:textFill>
        </w:rPr>
        <w:t>人脸识别技术的市场份额也在不断成熟，需求不断增加，已经开始渗透到人们生活的方方面面。如今人脸识别技术的应用场景正在被不断地挖掘着，它早已不再局限于社区门禁，人脸识别支付、人脸识别手机开锁等的应用早已突破了原有的市场领域。尤其是在智慧酒店、智慧城市、智能家居等智能化场景逐渐面世的情况下，人脸识别技术的市场热度更是一路高歌，不管是虚有名气还是内外兼具，随着其应用场景的普及，必将给整个行业带来新的发展趋势。</w:t>
      </w:r>
      <w:r>
        <w:rPr>
          <w:rFonts w:hint="eastAsia"/>
          <w:sz w:val="24"/>
          <w:szCs w:val="24"/>
          <w:lang w:val="en-US" w:eastAsia="zh-CN"/>
        </w:rPr>
        <w:t>因此未来需要不断改进人脸识别算法，来支撑亿万级别的运算量，以及实现人们所期望的越来越快的运算速度，然而这些运算是要建立在能够承受相应压力的机器设备上，从而可以再推断，未来与人工智能和人脸识别相关的机器设备还有很大的发展空间。总之，未来是属于人工智能和人脸识别的智慧、高效时代。</w:t>
      </w:r>
    </w:p>
    <w:p>
      <w:pPr>
        <w:keepNext w:val="0"/>
        <w:keepLines w:val="0"/>
        <w:pageBreakBefore w:val="0"/>
        <w:widowControl/>
        <w:numPr>
          <w:numId w:val="0"/>
        </w:numPr>
        <w:kinsoku/>
        <w:wordWrap w:val="0"/>
        <w:overflowPunct/>
        <w:topLinePunct w:val="0"/>
        <w:autoSpaceDE/>
        <w:autoSpaceDN/>
        <w:bidi w:val="0"/>
        <w:adjustRightInd/>
        <w:snapToGrid/>
        <w:spacing w:before="100" w:beforeAutospacing="0" w:after="100" w:afterAutospacing="0" w:line="400" w:lineRule="exact"/>
        <w:jc w:val="center"/>
        <w:textAlignment w:val="auto"/>
        <w:outlineLvl w:val="0"/>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sz w:val="24"/>
          <w:szCs w:val="24"/>
          <w:lang w:val="en-US" w:eastAsia="zh-CN"/>
        </w:rPr>
        <w:t>张波,王文军,张伟,李升波,成波. 驾驶人眼睛局部区域定位算法. 清华大学学报2014年06期</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sz w:val="24"/>
          <w:szCs w:val="24"/>
          <w:lang w:val="en-US" w:eastAsia="zh-CN"/>
        </w:rPr>
        <w:t>鲍琎. 实时人脸识别系统的研究和实现. 电子科技大学学士学位论文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sz w:val="24"/>
          <w:szCs w:val="24"/>
          <w:lang w:val="en-US" w:eastAsia="zh-CN"/>
        </w:rPr>
        <w:t>丁卫兵. 基于视频的实时人脸识别系统的研究与实现. 杭州电子科技大学学士学位论文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ascii="宋体" w:hAnsi="宋体" w:eastAsia="宋体" w:cs="宋体"/>
          <w:sz w:val="24"/>
          <w:szCs w:val="24"/>
        </w:rPr>
        <w:t>David S. Bolme Bruce A. Draper J. Ross Beveridge</w:t>
      </w:r>
      <w:r>
        <w:rPr>
          <w:rFonts w:hint="eastAsia" w:ascii="宋体" w:hAnsi="宋体" w:cs="宋体"/>
          <w:sz w:val="24"/>
          <w:szCs w:val="24"/>
          <w:lang w:val="en-US" w:eastAsia="zh-CN"/>
        </w:rPr>
        <w:t xml:space="preserve"> 《</w:t>
      </w:r>
      <w:r>
        <w:rPr>
          <w:rFonts w:ascii="宋体" w:hAnsi="宋体" w:eastAsia="宋体" w:cs="宋体"/>
          <w:sz w:val="24"/>
          <w:szCs w:val="24"/>
        </w:rPr>
        <w:t>Average of Synthetic Exact Filters</w:t>
      </w:r>
      <w:r>
        <w:rPr>
          <w:rFonts w:hint="eastAsia" w:ascii="宋体" w:hAnsi="宋体" w:cs="宋体"/>
          <w:sz w:val="24"/>
          <w:szCs w:val="24"/>
          <w:lang w:val="en-US" w:eastAsia="zh-CN"/>
        </w:rPr>
        <w:t xml:space="preserve">》. </w:t>
      </w:r>
      <w:r>
        <w:rPr>
          <w:rFonts w:ascii="宋体" w:hAnsi="宋体" w:eastAsia="宋体" w:cs="宋体"/>
          <w:sz w:val="24"/>
          <w:szCs w:val="24"/>
        </w:rPr>
        <w:t>Colorado State University Fort Collins, CO 80521, USA</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sz w:val="24"/>
          <w:szCs w:val="24"/>
          <w:lang w:val="en-US" w:eastAsia="zh-CN"/>
        </w:rPr>
        <w:t xml:space="preserve">蒋思洋. </w:t>
      </w:r>
      <w:r>
        <w:rPr>
          <w:rFonts w:ascii="宋体" w:hAnsi="宋体" w:eastAsia="宋体" w:cs="宋体"/>
          <w:sz w:val="24"/>
          <w:szCs w:val="24"/>
        </w:rPr>
        <w:t>基于扩展LBP特征的人脸识别系统研究</w:t>
      </w:r>
      <w:r>
        <w:rPr>
          <w:rFonts w:hint="eastAsia" w:ascii="宋体" w:hAnsi="宋体" w:cs="宋体"/>
          <w:sz w:val="24"/>
          <w:szCs w:val="24"/>
          <w:lang w:val="en-US" w:eastAsia="zh-CN"/>
        </w:rPr>
        <w:t>. 电子科技大学硕士学位论文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ascii="宋体" w:hAnsi="宋体" w:cs="宋体"/>
          <w:sz w:val="24"/>
          <w:szCs w:val="24"/>
          <w:lang w:val="en-US" w:eastAsia="zh-CN"/>
        </w:rPr>
        <w:t>王妍. 基于平均合成精确滤波器和图结构模型的人脸特征点定位研究. 安徽大学硕士学位论文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ascii="宋体" w:hAnsi="宋体" w:cs="宋体"/>
          <w:sz w:val="24"/>
          <w:szCs w:val="24"/>
          <w:lang w:val="en-US" w:eastAsia="zh-CN"/>
        </w:rPr>
        <w:t>胡辉. 基于视觉的驾驶员注意力判别研究. 2009西南交通大学硕士学位论文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ascii="宋体" w:hAnsi="宋体" w:eastAsia="宋体" w:cs="宋体"/>
          <w:sz w:val="24"/>
          <w:szCs w:val="24"/>
        </w:rPr>
        <w:t>张金焕,吴进,宋骁</w:t>
      </w:r>
      <w:r>
        <w:rPr>
          <w:rFonts w:hint="eastAsia" w:ascii="宋体" w:hAnsi="宋体" w:cs="宋体"/>
          <w:sz w:val="24"/>
          <w:szCs w:val="24"/>
          <w:lang w:val="en-US" w:eastAsia="zh-CN"/>
        </w:rPr>
        <w:t xml:space="preserve">. </w:t>
      </w:r>
      <w:r>
        <w:rPr>
          <w:rFonts w:ascii="宋体" w:hAnsi="宋体" w:eastAsia="宋体" w:cs="宋体"/>
          <w:sz w:val="24"/>
          <w:szCs w:val="24"/>
        </w:rPr>
        <w:t>基于自适应相关滤波器的人眼定位改进方法</w:t>
      </w:r>
      <w:r>
        <w:rPr>
          <w:rFonts w:hint="eastAsia" w:ascii="宋体" w:hAnsi="宋体" w:cs="宋体"/>
          <w:sz w:val="24"/>
          <w:szCs w:val="24"/>
          <w:lang w:val="en-US" w:eastAsia="zh-CN"/>
        </w:rPr>
        <w:t xml:space="preserve">. </w:t>
      </w:r>
      <w:r>
        <w:rPr>
          <w:rFonts w:ascii="宋体" w:hAnsi="宋体" w:eastAsia="宋体" w:cs="宋体"/>
          <w:sz w:val="24"/>
          <w:szCs w:val="24"/>
        </w:rPr>
        <w:t>西安邮电大学 电子工程学院,西安 710121</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sz w:val="24"/>
          <w:szCs w:val="24"/>
          <w:lang w:val="en-US" w:eastAsia="zh-CN"/>
        </w:rPr>
        <w:t xml:space="preserve">李轩. </w:t>
      </w:r>
      <w:r>
        <w:rPr>
          <w:rFonts w:ascii="宋体" w:hAnsi="宋体" w:eastAsia="宋体" w:cs="宋体"/>
          <w:sz w:val="24"/>
          <w:szCs w:val="24"/>
        </w:rPr>
        <w:t>面向脸部信息处理的机器学习与应用技术研究</w:t>
      </w:r>
      <w:r>
        <w:rPr>
          <w:rFonts w:hint="eastAsia" w:ascii="宋体" w:hAnsi="宋体" w:cs="宋体"/>
          <w:sz w:val="24"/>
          <w:szCs w:val="24"/>
          <w:lang w:val="en-US" w:eastAsia="zh-CN"/>
        </w:rPr>
        <w:t>. 2016国防科学技术大学博士学位论文</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ascii="宋体" w:hAnsi="宋体" w:eastAsia="宋体" w:cs="宋体"/>
          <w:sz w:val="24"/>
          <w:szCs w:val="24"/>
        </w:rPr>
        <w:t>孟令军</w:t>
      </w:r>
      <w:r>
        <w:rPr>
          <w:rFonts w:hint="eastAsia" w:ascii="宋体" w:hAnsi="宋体" w:cs="宋体"/>
          <w:sz w:val="24"/>
          <w:szCs w:val="24"/>
          <w:lang w:val="en-US" w:eastAsia="zh-CN"/>
        </w:rPr>
        <w:t>,</w:t>
      </w:r>
      <w:r>
        <w:rPr>
          <w:rFonts w:ascii="宋体" w:hAnsi="宋体" w:eastAsia="宋体" w:cs="宋体"/>
          <w:sz w:val="24"/>
          <w:szCs w:val="24"/>
        </w:rPr>
        <w:t>于磊</w:t>
      </w:r>
      <w:r>
        <w:rPr>
          <w:rFonts w:hint="eastAsia" w:ascii="宋体" w:hAnsi="宋体" w:cs="宋体"/>
          <w:sz w:val="24"/>
          <w:szCs w:val="24"/>
          <w:lang w:val="en-US" w:eastAsia="zh-CN"/>
        </w:rPr>
        <w:t>,</w:t>
      </w:r>
      <w:r>
        <w:rPr>
          <w:rFonts w:ascii="宋体" w:hAnsi="宋体" w:eastAsia="宋体" w:cs="宋体"/>
          <w:sz w:val="24"/>
          <w:szCs w:val="24"/>
        </w:rPr>
        <w:t>郭雄飞</w:t>
      </w:r>
      <w:r>
        <w:rPr>
          <w:rFonts w:hint="eastAsia" w:ascii="宋体" w:hAnsi="宋体" w:cs="宋体"/>
          <w:sz w:val="24"/>
          <w:szCs w:val="24"/>
          <w:lang w:val="en-US" w:eastAsia="zh-CN"/>
        </w:rPr>
        <w:t xml:space="preserve">. 疲劳监测中人眼定位方法研究. </w:t>
      </w:r>
      <w:r>
        <w:rPr>
          <w:rFonts w:ascii="宋体" w:hAnsi="宋体" w:eastAsia="宋体" w:cs="宋体"/>
          <w:sz w:val="24"/>
          <w:szCs w:val="24"/>
        </w:rPr>
        <w:t>电视技术2015</w:t>
      </w:r>
      <w:r>
        <w:rPr>
          <w:rFonts w:hint="eastAsia" w:ascii="宋体" w:hAnsi="宋体" w:cs="宋体"/>
          <w:sz w:val="24"/>
          <w:szCs w:val="24"/>
          <w:lang w:val="en-US" w:eastAsia="zh-CN"/>
        </w:rPr>
        <w:t>,</w:t>
      </w:r>
      <w:r>
        <w:rPr>
          <w:rFonts w:ascii="宋体" w:hAnsi="宋体" w:eastAsia="宋体" w:cs="宋体"/>
          <w:sz w:val="24"/>
          <w:szCs w:val="24"/>
        </w:rPr>
        <w:t>39(1)</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ascii="宋体" w:hAnsi="宋体" w:cs="宋体"/>
          <w:sz w:val="24"/>
          <w:szCs w:val="24"/>
          <w:lang w:val="en-US" w:eastAsia="zh-CN"/>
        </w:rPr>
        <w:t>王敏,赵娜娜,刘忠杰. 视频中的人体检测算法. 常州先进制造技术研究所2013.2发表</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ascii="宋体" w:hAnsi="宋体" w:eastAsia="宋体" w:cs="宋体"/>
          <w:sz w:val="24"/>
          <w:szCs w:val="24"/>
        </w:rPr>
        <w:t>刘相滨</w:t>
      </w:r>
      <w:r>
        <w:rPr>
          <w:rFonts w:hint="eastAsia" w:ascii="宋体" w:hAnsi="宋体" w:cs="宋体"/>
          <w:sz w:val="24"/>
          <w:szCs w:val="24"/>
          <w:lang w:val="en-US" w:eastAsia="zh-CN"/>
        </w:rPr>
        <w:t>,</w:t>
      </w:r>
      <w:r>
        <w:rPr>
          <w:rFonts w:ascii="宋体" w:hAnsi="宋体" w:eastAsia="宋体" w:cs="宋体"/>
          <w:sz w:val="24"/>
          <w:szCs w:val="24"/>
        </w:rPr>
        <w:t>周治民</w:t>
      </w:r>
      <w:r>
        <w:rPr>
          <w:rFonts w:hint="eastAsia" w:ascii="宋体" w:hAnsi="宋体" w:cs="宋体"/>
          <w:sz w:val="24"/>
          <w:szCs w:val="24"/>
          <w:lang w:val="en-US" w:eastAsia="zh-CN"/>
        </w:rPr>
        <w:t>,</w:t>
      </w:r>
      <w:r>
        <w:rPr>
          <w:rFonts w:ascii="宋体" w:hAnsi="宋体" w:eastAsia="宋体" w:cs="宋体"/>
          <w:sz w:val="24"/>
          <w:szCs w:val="24"/>
        </w:rPr>
        <w:t>张波云</w:t>
      </w:r>
      <w:r>
        <w:rPr>
          <w:rFonts w:hint="eastAsia" w:ascii="宋体" w:hAnsi="宋体" w:cs="宋体"/>
          <w:sz w:val="24"/>
          <w:szCs w:val="24"/>
          <w:lang w:val="en-US" w:eastAsia="zh-CN"/>
        </w:rPr>
        <w:t>. 一种复杂环境下的人眼定位算法. 湖南师范大学自然科学学报2015年7月第38卷第四期</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ascii="宋体" w:hAnsi="宋体" w:eastAsia="宋体" w:cs="宋体"/>
          <w:sz w:val="24"/>
          <w:szCs w:val="24"/>
        </w:rPr>
        <w:t>丁卫兵</w:t>
      </w:r>
      <w:r>
        <w:rPr>
          <w:rFonts w:hint="eastAsia" w:ascii="宋体" w:hAnsi="宋体" w:cs="宋体"/>
          <w:sz w:val="24"/>
          <w:szCs w:val="24"/>
          <w:lang w:val="en-US" w:eastAsia="zh-CN"/>
        </w:rPr>
        <w:t>,</w:t>
      </w:r>
      <w:r>
        <w:rPr>
          <w:rFonts w:ascii="宋体" w:hAnsi="宋体" w:eastAsia="宋体" w:cs="宋体"/>
          <w:sz w:val="24"/>
          <w:szCs w:val="24"/>
        </w:rPr>
        <w:t>秦会斌</w:t>
      </w:r>
      <w:r>
        <w:rPr>
          <w:rFonts w:hint="eastAsia" w:ascii="宋体" w:hAnsi="宋体" w:cs="宋体"/>
          <w:sz w:val="24"/>
          <w:szCs w:val="24"/>
          <w:lang w:val="en-US" w:eastAsia="zh-CN"/>
        </w:rPr>
        <w:t>,</w:t>
      </w:r>
      <w:r>
        <w:rPr>
          <w:rFonts w:ascii="宋体" w:hAnsi="宋体" w:eastAsia="宋体" w:cs="宋体"/>
          <w:sz w:val="24"/>
          <w:szCs w:val="24"/>
        </w:rPr>
        <w:t>董胜奎．一种嵌入式实时人眼定位系统实现［Ｊ］．无线电通信技术，</w:t>
      </w:r>
      <w:r>
        <w:rPr>
          <w:rFonts w:hint="eastAsia" w:ascii="宋体" w:hAnsi="宋体" w:cs="宋体"/>
          <w:sz w:val="24"/>
          <w:szCs w:val="24"/>
          <w:lang w:val="en-US" w:eastAsia="zh-CN"/>
        </w:rPr>
        <w:t>2015,41(4):100-103</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rPr>
          <w:rFonts w:hint="eastAsia"/>
          <w:sz w:val="24"/>
          <w:szCs w:val="24"/>
          <w:lang w:val="en-US" w:eastAsia="zh-CN"/>
        </w:rPr>
      </w:pPr>
      <w:r>
        <w:rPr>
          <w:rFonts w:hint="eastAsia" w:ascii="宋体" w:hAnsi="宋体" w:cs="宋体"/>
          <w:sz w:val="24"/>
          <w:szCs w:val="24"/>
          <w:lang w:val="en-US" w:eastAsia="zh-CN"/>
        </w:rPr>
        <w:t>王勃飞,邓伟洪,张殿凯,雷晨雨. 一种人眼定位的方法和设备. 201410388103.X发明专利</w:t>
      </w:r>
    </w:p>
    <w:p>
      <w:pPr>
        <w:keepNext w:val="0"/>
        <w:keepLines w:val="0"/>
        <w:pageBreakBefore w:val="0"/>
        <w:widowControl/>
        <w:numPr>
          <w:ilvl w:val="0"/>
          <w:numId w:val="2"/>
        </w:numPr>
        <w:kinsoku/>
        <w:wordWrap w:val="0"/>
        <w:overflowPunct/>
        <w:topLinePunct w:val="0"/>
        <w:autoSpaceDE/>
        <w:autoSpaceDN/>
        <w:bidi w:val="0"/>
        <w:adjustRightInd/>
        <w:snapToGrid/>
        <w:spacing w:before="100" w:beforeAutospacing="0" w:after="100" w:afterAutospacing="0" w:line="400" w:lineRule="exact"/>
        <w:ind w:firstLine="420" w:firstLineChars="0"/>
        <w:jc w:val="left"/>
        <w:textAlignment w:val="auto"/>
        <w:outlineLvl w:val="0"/>
      </w:pPr>
      <w:r>
        <w:rPr>
          <w:rFonts w:ascii="宋体" w:hAnsi="宋体" w:eastAsia="宋体" w:cs="宋体"/>
          <w:sz w:val="24"/>
          <w:szCs w:val="24"/>
        </w:rPr>
        <w:t>张 静</w:t>
      </w:r>
      <w:r>
        <w:rPr>
          <w:rFonts w:hint="eastAsia" w:ascii="宋体" w:hAnsi="宋体" w:cs="宋体"/>
          <w:sz w:val="24"/>
          <w:szCs w:val="24"/>
          <w:lang w:val="en-US" w:eastAsia="zh-CN"/>
        </w:rPr>
        <w:t>,</w:t>
      </w:r>
      <w:r>
        <w:rPr>
          <w:rFonts w:ascii="宋体" w:hAnsi="宋体" w:eastAsia="宋体" w:cs="宋体"/>
          <w:sz w:val="24"/>
          <w:szCs w:val="24"/>
        </w:rPr>
        <w:t>叶学义</w:t>
      </w:r>
      <w:r>
        <w:rPr>
          <w:rFonts w:hint="eastAsia" w:ascii="宋体" w:hAnsi="宋体" w:cs="宋体"/>
          <w:sz w:val="24"/>
          <w:szCs w:val="24"/>
          <w:lang w:val="en-US" w:eastAsia="zh-CN"/>
        </w:rPr>
        <w:t>,</w:t>
      </w:r>
      <w:r>
        <w:rPr>
          <w:rFonts w:ascii="宋体" w:hAnsi="宋体" w:eastAsia="宋体" w:cs="宋体"/>
          <w:sz w:val="24"/>
          <w:szCs w:val="24"/>
        </w:rPr>
        <w:t>张维笑</w:t>
      </w:r>
      <w:r>
        <w:rPr>
          <w:rFonts w:hint="eastAsia" w:ascii="宋体" w:hAnsi="宋体" w:cs="宋体"/>
          <w:sz w:val="24"/>
          <w:szCs w:val="24"/>
          <w:lang w:val="en-US" w:eastAsia="zh-CN"/>
        </w:rPr>
        <w:t>,</w:t>
      </w:r>
      <w:r>
        <w:rPr>
          <w:rFonts w:ascii="宋体" w:hAnsi="宋体" w:eastAsia="宋体" w:cs="宋体"/>
          <w:sz w:val="24"/>
          <w:szCs w:val="24"/>
        </w:rPr>
        <w:t>陈雪婷</w:t>
      </w:r>
      <w:r>
        <w:rPr>
          <w:rFonts w:hint="eastAsia" w:ascii="宋体" w:hAnsi="宋体" w:cs="宋体"/>
          <w:sz w:val="24"/>
          <w:szCs w:val="24"/>
          <w:lang w:val="en-US" w:eastAsia="zh-CN"/>
        </w:rPr>
        <w:t xml:space="preserve">. </w:t>
      </w:r>
      <w:r>
        <w:rPr>
          <w:rFonts w:ascii="宋体" w:hAnsi="宋体" w:eastAsia="宋体" w:cs="宋体"/>
          <w:sz w:val="24"/>
          <w:szCs w:val="24"/>
        </w:rPr>
        <w:t>一种新的挖掘眼部结构特征的人眼精定位方法</w:t>
      </w:r>
      <w:r>
        <w:rPr>
          <w:rFonts w:hint="eastAsia" w:ascii="宋体" w:hAnsi="宋体" w:cs="宋体"/>
          <w:sz w:val="24"/>
          <w:szCs w:val="24"/>
          <w:lang w:val="en-US" w:eastAsia="zh-CN"/>
        </w:rPr>
        <w:t xml:space="preserve">. </w:t>
      </w:r>
      <w:r>
        <w:rPr>
          <w:rFonts w:ascii="宋体" w:hAnsi="宋体" w:eastAsia="宋体" w:cs="宋体"/>
          <w:sz w:val="24"/>
          <w:szCs w:val="24"/>
        </w:rPr>
        <w:t>杭州电子科技大学 模式识别与信息安全实验室，杭州 310018</w:t>
      </w:r>
      <w:r>
        <w:rPr>
          <w:rFonts w:hint="eastAsia" w:ascii="宋体" w:hAnsi="宋体" w:cs="宋体"/>
          <w:sz w:val="24"/>
          <w:szCs w:val="24"/>
          <w:lang w:val="en-US" w:eastAsia="zh-CN"/>
        </w:rPr>
        <w:t>.</w:t>
      </w:r>
      <w:r>
        <w:rPr>
          <w:rFonts w:ascii="宋体" w:hAnsi="宋体" w:eastAsia="宋体" w:cs="宋体"/>
          <w:sz w:val="24"/>
          <w:szCs w:val="24"/>
        </w:rPr>
        <w:t>2016, 52（12）：158-162.</w:t>
      </w:r>
    </w:p>
    <w:sectPr>
      <w:pgSz w:w="11850" w:h="16783"/>
      <w:pgMar w:top="1417" w:right="1417"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BB7AC"/>
    <w:multiLevelType w:val="singleLevel"/>
    <w:tmpl w:val="9E6BB7AC"/>
    <w:lvl w:ilvl="0" w:tentative="0">
      <w:start w:val="1"/>
      <w:numFmt w:val="decimal"/>
      <w:suff w:val="space"/>
      <w:lvlText w:val="%1."/>
      <w:lvlJc w:val="left"/>
    </w:lvl>
  </w:abstractNum>
  <w:abstractNum w:abstractNumId="1">
    <w:nsid w:val="1A25D103"/>
    <w:multiLevelType w:val="singleLevel"/>
    <w:tmpl w:val="1A25D1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40177"/>
    <w:rsid w:val="03535210"/>
    <w:rsid w:val="1DBF35C0"/>
    <w:rsid w:val="1E8A1409"/>
    <w:rsid w:val="3C993676"/>
    <w:rsid w:val="3F742F4F"/>
    <w:rsid w:val="3FF33B90"/>
    <w:rsid w:val="433A4C90"/>
    <w:rsid w:val="50DA6844"/>
    <w:rsid w:val="53A055F2"/>
    <w:rsid w:val="72840177"/>
    <w:rsid w:val="7D2B2F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2018-09-28T06:45:00Z</dcterms:created>
  <dc:creator>胖崽的崽</dc:creator>
  <cp:lastModifiedBy>LemoningNews</cp:lastModifiedBy>
  <dcterms:modified xsi:type="dcterms:W3CDTF">2018-10-10T12:23:19Z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