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A</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5A626C"/>
        </w:rPr>
        <w:t>This report presents the completed Power BI visualisation and evidence for each assessment question.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046615"/>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046615"/>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Atlanta, GA ranked first with 78 orders, followed by Milwaukee, WI with 71 and Louisville, KY with 69. The horizontal ranking makes the difference between the leading locations easy to compare.</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046615"/>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046615"/>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Large pizzas had the longest average delivery duration at 34.17 minutes, while Small pizzas had the shortest at 21.86 minutes. XL pizzas were close to Large pizzas at 33.08 minutes.</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046615"/>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046615"/>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Medium pizzas accounted for the largest share, with 429 orders (42.73%). Small pizzas had the smallest share, with 132 orders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046615"/>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046615"/>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Card was the most common payment method with 276 orders, only five more than UPI at 271. Hut Points and Domino's Cash were much less common, at 24 and 23 orders respectively.</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046615"/>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046615"/>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represented the largest share of orders at 39.64% (398 orders). High traffic accounted for 32.67%, while Low traffic represented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046615"/>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046615"/>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averaged 3.40 toppings, compared with 3.27 on weekends. The difference was small, at about 0.13 toppings per order.</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046615"/>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046615"/>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IN and Newark, NJ had the highest average delivery duration at 50.00 minutes. Laredo, Lexington, Minneapolis, and Orlando followed at 45.00 minutes, so several locations shared the next-highest result.</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046615"/>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046615"/>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Peak hours contained 949 orders (94.52%), compared with only 55 non-peak orders (5.48%). Most observations in this dataset therefore fall in the peak-hour category.</w:t>
      </w:r>
    </w:p>
    <w:p>
      <w:r>
        <w:br w:type="page"/>
      </w:r>
    </w:p>
    <w:p>
      <w:pPr>
        <w:pStyle w:val="Heading1"/>
        <w:keepNext/>
      </w:pPr>
      <w:r>
        <w:t>Q9  |  1 point</w:t>
      </w:r>
    </w:p>
    <w:p>
      <w:pPr>
        <w:spacing w:after="200"/>
      </w:pPr>
      <w:r>
        <w:rPr>
          <w:b/>
        </w:rPr>
        <w:t>How does order volume trend by Month-Year?</w:t>
      </w:r>
    </w:p>
    <w:p>
      <w:pPr>
        <w:jc w:val="center"/>
      </w:pPr>
      <w:r>
        <w:drawing>
          <wp:inline xmlns:a="http://schemas.openxmlformats.org/drawingml/2006/main" xmlns:pic="http://schemas.openxmlformats.org/drawingml/2006/picture">
            <wp:extent cx="5989320" cy="3046615"/>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046615"/>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The chronological series contains 31 distinct Month-Year points from 2024-01 to 2026-07. Volume peaked at 86 orders in 2024-08 and remained high at 75 in 2024-09, before falling to 44 in 2024-10. The lowest complete point was 2024-05 with 6 orders; the final 2026-07 point has 7 orders and covers data only through 7 July.</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046615"/>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046615"/>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pizzas had the highest average toppings count at 4.99, followed by Large pizzas at 3.97. Small pizzas had the lowest average at 1.69 toppings.</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046615"/>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046615"/>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recorded the lowest average delay at 16.62 minutes. Domino's was second at 17.02 minutes, so these are the two lowest-delay restaurants under the assignment definition.</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046615"/>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046615"/>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had the highest average delivery duration at 39.52 minutes. Gluten-Free (32.44), Cheese Burst (32.26), Thai Chicken (31.67), and Sicilian (30.86) completed the top five.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046615"/>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046615"/>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largest hourly order volume occurred at 19:00 with 328 orders. The nearby 18:00 and 20:00 periods were also busy, with 312 and 306 orders, while the remaining observed hours were much quieter.</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046615"/>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046615"/>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Average delay increased across the traffic categories: 15.46 minutes for Low, 17.86 for Medium, and 19.16 for High traffic. The pattern shows an association between heavier traffic and longer delay in this dataset.</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046615"/>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046615"/>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Pizza Complexity 6 was the largest category, with 308 orders (30.68%). Complexity 12 represented 22.81% and Complexity 20 represented 20.12%, while categories 3 and 15 each contained only two orders.</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046615"/>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046615"/>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conditional formatting identifies Papa John's as the fastest restaurant by average delivery duration at 28.19 minutes, while Domino's was slowest at 30.26 minutes. Little Caesars had the lowest average delay at 16.62 minutes, whereas Marco's Pizza had the highest at 18.44 minutes. The fastest delivery-duration restaurant is therefore not the same as the lowest-delay restaurant.</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046615"/>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046615"/>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Order volume peaked at 19:00 with 328 orders, but the highest average delay occurred at 20:00 at 19.97 minutes. The volume and delay peaks did not fully coincide. The 21:00 delay was also high at 19.75 minutes, but that hour contained only three orders and should be read cautiously.</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046615"/>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046615"/>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Non-Veg had the largest order volume at 216 and an average topping density of 0.760. Cheese Burst combined high volume (188 orders) with the highest average density, 0.845. The supplied density field equals toppings per kilometre, so it should not be interpreted as a pure pizza-size measure.</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046615"/>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046615"/>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Traffic composition differed by payment method. High traffic made up 44.57% of Card orders, Medium traffic was largest for Cash (48.02%) and UPI (47.60%), and Low traffic was largest for Wallet (44.71%). Hut Points was 95.83% High traffic, but it contained only 24 orders, so its percentage is based on a small group.</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046615"/>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046615"/>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The restaurant table identifies where delivery time and delay are highest or lowest, the traffic chart shows that average delay rises from Low to High traffic, and the hourly combo chart shows when operational pressure is greatest. Read together, they separate three useful views: restaurant performance, delivery conditions, and time-of-day demand.</w:t>
      </w:r>
    </w:p>
    <w:p>
      <w:pPr>
        <w:widowControl/>
        <w:spacing w:after="160"/>
      </w:pPr>
      <w:r>
        <w:t>Papa John's had the shortest average delivery duration (28.19 minutes), while Marco's Pizza had the highest average delay (18.44 minutes). High traffic also had the highest average delay (19.16 minutes), and the order-volume peak at 19:00 was followed by the delay peak at 20:00. These patterns point to specific restaurants and periods for closer operational review without claiming that the visualized relationships prove causation.</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