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Times New Roman" w:hAnsi="Times New Roman"/>
          <w:b/>
          <w:color w:val="1F4E79"/>
          <w:sz w:val="50"/>
        </w:rPr>
        <w:t>Cloudrest Wines</w:t>
      </w:r>
    </w:p>
    <w:p>
      <w:pPr>
        <w:jc w:val="center"/>
      </w:pPr>
      <w:r>
        <w:rPr>
          <w:rFonts w:ascii="Times New Roman" w:hAnsi="Times New Roman"/>
          <w:b/>
          <w:sz w:val="36"/>
        </w:rPr>
        <w:t>Independent Verification Report</w:t>
      </w:r>
    </w:p>
    <w:p>
      <w:pPr>
        <w:jc w:val="center"/>
      </w:pPr>
      <w:r>
        <w:rPr>
          <w:rFonts w:ascii="Times New Roman" w:hAnsi="Times New Roman"/>
          <w:b/>
          <w:color w:val="1B5E20"/>
          <w:sz w:val="26"/>
        </w:rPr>
        <w:t>PASS — 64/64 checks passed</w:t>
      </w:r>
    </w:p>
    <w:p>
      <w:pPr>
        <w:pStyle w:val="Heading1"/>
      </w:pPr>
      <w:r>
        <w:t>Verification scope</w:t>
      </w:r>
    </w:p>
    <w:p>
      <w:pPr>
        <w:widowControl/>
      </w:pPr>
      <w:r>
        <w:rPr>
          <w:rFonts w:ascii="Times New Roman" w:hAnsi="Times New Roman"/>
          <w:i w:val="0"/>
          <w:sz w:val="24"/>
        </w:rPr>
        <w:t>This report is designed for independent human or AI review. It records reproducible checks against the portable SQL, live MySQL metadata, data invariants, six query scripts and isolated positive/negative integrity tests. It does not claim completion of course-dependent inputs that were not supplied.</w:t>
      </w:r>
    </w:p>
    <w:tbl>
      <w:tblPr>
        <w:tblStyle w:val="TableGrid"/>
        <w:tblW w:type="dxa" w:w="9360"/>
        <w:tblLayout w:type="fixed"/>
        <w:tblLook w:firstColumn="1" w:firstRow="1" w:lastColumn="0" w:lastRow="0" w:noHBand="0" w:noVBand="1" w:val="04A0"/>
        <w:tblInd w:w="120" w:type="dxa"/>
      </w:tblPr>
      <w:tblGrid>
        <w:gridCol w:w="2400"/>
        <w:gridCol w:w="6960"/>
      </w:tblGrid>
      <w:tr>
        <w:trPr>
          <w:tblHeader w:val="true"/>
        </w:trPr>
        <w:tc>
          <w:tcPr>
            <w:tcW w:type="dxa" w:w="2400"/>
            <w:shd w:fill="DCE6F1"/>
            <w:vAlign w:val="center"/>
            <w:tcMar>
              <w:top w:w="80" w:type="dxa"/>
              <w:start w:w="100" w:type="dxa"/>
              <w:bottom w:w="80" w:type="dxa"/>
              <w:end w:w="100" w:type="dxa"/>
            </w:tcMar>
          </w:tcPr>
          <w:p>
            <w:pPr>
              <w:jc w:val="center"/>
            </w:pPr>
            <w:r>
              <w:rPr>
                <w:rFonts w:ascii="Times New Roman" w:hAnsi="Times New Roman"/>
                <w:b/>
                <w:color w:val="1F2937"/>
                <w:sz w:val="20"/>
              </w:rPr>
              <w:t>Field</w:t>
            </w:r>
          </w:p>
        </w:tc>
        <w:tc>
          <w:tcPr>
            <w:tcW w:type="dxa" w:w="6960"/>
            <w:shd w:fill="DCE6F1"/>
            <w:vAlign w:val="center"/>
            <w:tcMar>
              <w:top w:w="80" w:type="dxa"/>
              <w:start w:w="100" w:type="dxa"/>
              <w:bottom w:w="80" w:type="dxa"/>
              <w:end w:w="100" w:type="dxa"/>
            </w:tcMar>
          </w:tcPr>
          <w:p>
            <w:pPr>
              <w:jc w:val="center"/>
            </w:pPr>
            <w:r>
              <w:rPr>
                <w:rFonts w:ascii="Times New Roman" w:hAnsi="Times New Roman"/>
                <w:b/>
                <w:color w:val="1F2937"/>
                <w:sz w:val="20"/>
              </w:rPr>
              <w:t>Value</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Generated</w:t>
            </w:r>
          </w:p>
        </w:tc>
        <w:tc>
          <w:tcPr>
            <w:tcW w:type="dxa" w:w="6960"/>
            <w:vAlign w:val="center"/>
            <w:tcMar>
              <w:top w:w="80" w:type="dxa"/>
              <w:start w:w="100" w:type="dxa"/>
              <w:bottom w:w="80" w:type="dxa"/>
              <w:end w:w="100" w:type="dxa"/>
            </w:tcMar>
          </w:tcPr>
          <w:p>
            <w:pPr>
              <w:spacing w:after="0"/>
            </w:pPr>
            <w:r>
              <w:rPr>
                <w:rFonts w:ascii="Times New Roman" w:hAnsi="Times New Roman"/>
                <w:sz w:val="20"/>
              </w:rPr>
              <w:t>2026-08-16T23:18:32</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MySQL version</w:t>
            </w:r>
          </w:p>
        </w:tc>
        <w:tc>
          <w:tcPr>
            <w:tcW w:type="dxa" w:w="6960"/>
            <w:vAlign w:val="center"/>
            <w:tcMar>
              <w:top w:w="80" w:type="dxa"/>
              <w:start w:w="100" w:type="dxa"/>
              <w:bottom w:w="80" w:type="dxa"/>
              <w:end w:w="100" w:type="dxa"/>
            </w:tcMar>
          </w:tcPr>
          <w:p>
            <w:pPr>
              <w:spacing w:after="0"/>
            </w:pPr>
            <w:r>
              <w:rPr>
                <w:rFonts w:ascii="Times New Roman" w:hAnsi="Times New Roman"/>
                <w:sz w:val="20"/>
              </w:rPr>
              <w:t>8.4.11</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Status</w:t>
            </w:r>
          </w:p>
        </w:tc>
        <w:tc>
          <w:tcPr>
            <w:tcW w:type="dxa" w:w="6960"/>
            <w:vAlign w:val="center"/>
            <w:tcMar>
              <w:top w:w="80" w:type="dxa"/>
              <w:start w:w="100" w:type="dxa"/>
              <w:bottom w:w="80" w:type="dxa"/>
              <w:end w:w="100" w:type="dxa"/>
            </w:tcMar>
          </w:tcPr>
          <w:p>
            <w:pPr>
              <w:spacing w:after="0"/>
            </w:pPr>
            <w:r>
              <w:rPr>
                <w:rFonts w:ascii="Times New Roman" w:hAnsi="Times New Roman"/>
                <w:sz w:val="20"/>
              </w:rPr>
              <w:t>PASS</w:t>
            </w:r>
          </w:p>
        </w:tc>
      </w:tr>
      <w:tr>
        <w:tc>
          <w:tcPr>
            <w:tcW w:type="dxa" w:w="2400"/>
            <w:vAlign w:val="center"/>
            <w:tcMar>
              <w:top w:w="80" w:type="dxa"/>
              <w:start w:w="100" w:type="dxa"/>
              <w:bottom w:w="80" w:type="dxa"/>
              <w:end w:w="100" w:type="dxa"/>
            </w:tcMar>
          </w:tcPr>
          <w:p>
            <w:pPr>
              <w:spacing w:after="0"/>
            </w:pPr>
            <w:r>
              <w:rPr>
                <w:rFonts w:ascii="Times New Roman" w:hAnsi="Times New Roman"/>
                <w:sz w:val="20"/>
              </w:rPr>
              <w:t>Required failures</w:t>
            </w:r>
          </w:p>
        </w:tc>
        <w:tc>
          <w:tcPr>
            <w:tcW w:type="dxa" w:w="6960"/>
            <w:vAlign w:val="center"/>
            <w:tcMar>
              <w:top w:w="80" w:type="dxa"/>
              <w:start w:w="100" w:type="dxa"/>
              <w:bottom w:w="80" w:type="dxa"/>
              <w:end w:w="100" w:type="dxa"/>
            </w:tcMar>
          </w:tcPr>
          <w:p>
            <w:pPr>
              <w:spacing w:after="0"/>
            </w:pPr>
            <w:r>
              <w:rPr>
                <w:rFonts w:ascii="Times New Roman" w:hAnsi="Times New Roman"/>
                <w:sz w:val="20"/>
              </w:rPr>
              <w:t>0</w:t>
            </w:r>
          </w:p>
        </w:tc>
      </w:tr>
    </w:tbl>
    <w:p>
      <w:pPr>
        <w:spacing w:after="0"/>
      </w:pPr>
    </w:p>
    <w:p>
      <w:pPr>
        <w:pStyle w:val="Heading1"/>
      </w:pPr>
      <w:r>
        <w:t>Check results</w:t>
      </w:r>
    </w:p>
    <w:tbl>
      <w:tblPr>
        <w:tblStyle w:val="TableGrid"/>
        <w:tblW w:type="dxa" w:w="9360"/>
        <w:tblLayout w:type="fixed"/>
        <w:tblLook w:firstColumn="1" w:firstRow="1" w:lastColumn="0" w:lastRow="0" w:noHBand="0" w:noVBand="1" w:val="04A0"/>
        <w:tblInd w:w="120" w:type="dxa"/>
      </w:tblPr>
      <w:tblGrid>
        <w:gridCol w:w="900"/>
        <w:gridCol w:w="3400"/>
        <w:gridCol w:w="5060"/>
      </w:tblGrid>
      <w:tr>
        <w:trPr>
          <w:tblHeader w:val="true"/>
        </w:trPr>
        <w:tc>
          <w:tcPr>
            <w:tcW w:type="dxa" w:w="900"/>
            <w:shd w:fill="DCE6F1"/>
            <w:vAlign w:val="center"/>
            <w:tcMar>
              <w:top w:w="80" w:type="dxa"/>
              <w:start w:w="100" w:type="dxa"/>
              <w:bottom w:w="80" w:type="dxa"/>
              <w:end w:w="100" w:type="dxa"/>
            </w:tcMar>
          </w:tcPr>
          <w:p>
            <w:pPr>
              <w:jc w:val="center"/>
            </w:pPr>
            <w:r>
              <w:rPr>
                <w:rFonts w:ascii="Times New Roman" w:hAnsi="Times New Roman"/>
                <w:b/>
                <w:color w:val="1F2937"/>
                <w:sz w:val="17"/>
              </w:rPr>
              <w:t>Result</w:t>
            </w:r>
          </w:p>
        </w:tc>
        <w:tc>
          <w:tcPr>
            <w:tcW w:type="dxa" w:w="3400"/>
            <w:shd w:fill="DCE6F1"/>
            <w:vAlign w:val="center"/>
            <w:tcMar>
              <w:top w:w="80" w:type="dxa"/>
              <w:start w:w="100" w:type="dxa"/>
              <w:bottom w:w="80" w:type="dxa"/>
              <w:end w:w="100" w:type="dxa"/>
            </w:tcMar>
          </w:tcPr>
          <w:p>
            <w:pPr>
              <w:jc w:val="center"/>
            </w:pPr>
            <w:r>
              <w:rPr>
                <w:rFonts w:ascii="Times New Roman" w:hAnsi="Times New Roman"/>
                <w:b/>
                <w:color w:val="1F2937"/>
                <w:sz w:val="17"/>
              </w:rPr>
              <w:t>Check</w:t>
            </w:r>
          </w:p>
        </w:tc>
        <w:tc>
          <w:tcPr>
            <w:tcW w:type="dxa" w:w="5060"/>
            <w:shd w:fill="DCE6F1"/>
            <w:vAlign w:val="center"/>
            <w:tcMar>
              <w:top w:w="80" w:type="dxa"/>
              <w:start w:w="100" w:type="dxa"/>
              <w:bottom w:w="80" w:type="dxa"/>
              <w:end w:w="100" w:type="dxa"/>
            </w:tcMar>
          </w:tcPr>
          <w:p>
            <w:pPr>
              <w:jc w:val="center"/>
            </w:pPr>
            <w:r>
              <w:rPr>
                <w:rFonts w:ascii="Times New Roman" w:hAnsi="Times New Roman"/>
                <w:b/>
                <w:color w:val="1F2937"/>
                <w:sz w:val="17"/>
              </w:rPr>
              <w:t>Evidence</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Portable SQL rebuilds from empty database</w:t>
            </w:r>
          </w:p>
        </w:tc>
        <w:tc>
          <w:tcPr>
            <w:tcW w:type="dxa" w:w="5060"/>
            <w:vAlign w:val="center"/>
            <w:tcMar>
              <w:top w:w="80" w:type="dxa"/>
              <w:start w:w="100" w:type="dxa"/>
              <w:bottom w:w="80" w:type="dxa"/>
              <w:end w:w="100" w:type="dxa"/>
            </w:tcMar>
          </w:tcPr>
          <w:p>
            <w:pPr>
              <w:spacing w:after="0"/>
            </w:pPr>
            <w:r>
              <w:rPr>
                <w:rFonts w:ascii="Times New Roman" w:hAnsi="Times New Roman"/>
                <w:sz w:val="17"/>
              </w:rPr>
              <w:t>exitCode=0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Schema statistics collected dynamically</w:t>
            </w:r>
          </w:p>
        </w:tc>
        <w:tc>
          <w:tcPr>
            <w:tcW w:type="dxa" w:w="5060"/>
            <w:vAlign w:val="center"/>
            <w:tcMar>
              <w:top w:w="80" w:type="dxa"/>
              <w:start w:w="100" w:type="dxa"/>
              <w:bottom w:w="80" w:type="dxa"/>
              <w:end w:w="100" w:type="dxa"/>
            </w:tcMar>
          </w:tcPr>
          <w:p>
            <w:pPr>
              <w:spacing w:after="0"/>
            </w:pPr>
            <w:r>
              <w:rPr>
                <w:rFonts w:ascii="Times New Roman" w:hAnsi="Times New Roman"/>
                <w:sz w:val="17"/>
              </w:rPr>
              <w:t>{'baseTables': 55, 'views': 1, 'columns': 282, 'foreignKeys': 72, 'checkConstraints': 48, 'triggers': 15, 'routines': 1}</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supplieraddress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supplierphone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['address', 'bottletype', 'businesscustomer', 'checkintopic', 'correctiveaction', 'customer', 'customeraddress', 'customerorder', 'customerphone', 'employee', 'employeeaddress', 'employeephone', 'employeequalification', 'employeerole', 'grapevariety', 'harvest', 'incident', 'incidentemployee', 'individualcustomer', 'medal', 'operationalarea', 'orderline', 'packmember', 'phone', 'pickerpack', 'productprice', 'purchaseorder', 'purchaseorderline',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Supplier direct redundant contact columns removed</w:t>
            </w:r>
          </w:p>
        </w:tc>
        <w:tc>
          <w:tcPr>
            <w:tcW w:type="dxa" w:w="5060"/>
            <w:vAlign w:val="center"/>
            <w:tcMar>
              <w:top w:w="80" w:type="dxa"/>
              <w:start w:w="100" w:type="dxa"/>
              <w:bottom w:w="80" w:type="dxa"/>
              <w:end w:w="100" w:type="dxa"/>
            </w:tcMar>
          </w:tcPr>
          <w:p>
            <w:pPr>
              <w:spacing w:after="0"/>
            </w:pPr>
            <w:r>
              <w:rPr>
                <w:rFonts w:ascii="Times New Roman" w:hAnsi="Times New Roman"/>
                <w:sz w:val="17"/>
              </w:rPr>
              <w:t>supplier.addressId/phoneNumber absent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Employment classification separates type and pattern</w:t>
            </w:r>
          </w:p>
        </w:tc>
        <w:tc>
          <w:tcPr>
            <w:tcW w:type="dxa" w:w="5060"/>
            <w:vAlign w:val="center"/>
            <w:tcMar>
              <w:top w:w="80" w:type="dxa"/>
              <w:start w:w="100" w:type="dxa"/>
              <w:bottom w:w="80" w:type="dxa"/>
              <w:end w:w="100" w:type="dxa"/>
            </w:tcMar>
          </w:tcPr>
          <w:p>
            <w:pPr>
              <w:spacing w:after="0"/>
            </w:pPr>
            <w:r>
              <w:rPr>
                <w:rFonts w:ascii="Times New Roman" w:hAnsi="Times New Roman"/>
                <w:sz w:val="17"/>
              </w:rPr>
              <w:t>enum('PERMANENT','CASUAL'); enum('ONGOING','SEASONAL')</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Seasonal pickers are CASUAL + SEASONAL</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Vineyard constraint is positive-only</w:t>
            </w:r>
          </w:p>
        </w:tc>
        <w:tc>
          <w:tcPr>
            <w:tcW w:type="dxa" w:w="5060"/>
            <w:vAlign w:val="center"/>
            <w:tcMar>
              <w:top w:w="80" w:type="dxa"/>
              <w:start w:w="100" w:type="dxa"/>
              <w:bottom w:w="80" w:type="dxa"/>
              <w:end w:w="100" w:type="dxa"/>
            </w:tcMar>
          </w:tcPr>
          <w:p>
            <w:pPr>
              <w:spacing w:after="0"/>
            </w:pPr>
            <w:r>
              <w:rPr>
                <w:rFonts w:ascii="Times New Roman" w:hAnsi="Times New Roman"/>
                <w:sz w:val="17"/>
              </w:rPr>
              <w:t>positive-only</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Severity does not require positive lost hours</w:t>
            </w:r>
          </w:p>
        </w:tc>
        <w:tc>
          <w:tcPr>
            <w:tcW w:type="dxa" w:w="5060"/>
            <w:vAlign w:val="center"/>
            <w:tcMar>
              <w:top w:w="80" w:type="dxa"/>
              <w:start w:w="100" w:type="dxa"/>
              <w:bottom w:w="80" w:type="dxa"/>
              <w:end w:w="100" w:type="dxa"/>
            </w:tcMar>
          </w:tcPr>
          <w:p>
            <w:pPr>
              <w:spacing w:after="0"/>
            </w:pPr>
            <w:r>
              <w:rPr>
                <w:rFonts w:ascii="Times New Roman" w:hAnsi="Times New Roman"/>
                <w:sz w:val="17"/>
              </w:rPr>
              <w:t>unsupported constraint absent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Every employee has one current physical address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Every employee has exactly one current primary phone</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Supplier address history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Supplier phone history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Employee role history example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Supervisor history example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Employee address history example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Employee phone history example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multiple current roles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multiple current supervisors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invalid shipment address</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No shipped unpaid order</w:t>
            </w:r>
          </w:p>
        </w:tc>
        <w:tc>
          <w:tcPr>
            <w:tcW w:type="dxa" w:w="5060"/>
            <w:vAlign w:val="center"/>
            <w:tcMar>
              <w:top w:w="80" w:type="dxa"/>
              <w:start w:w="100" w:type="dxa"/>
              <w:bottom w:w="80" w:type="dxa"/>
              <w:end w:w="100" w:type="dxa"/>
            </w:tcMar>
          </w:tcPr>
          <w:p>
            <w:pPr>
              <w:spacing w:after="0"/>
            </w:pPr>
            <w:r>
              <w:rPr>
                <w:rFonts w:ascii="Times New Roman" w:hAnsi="Times New Roman"/>
                <w:sz w:val="17"/>
              </w:rPr>
              <w:t>violations=0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executes: 01_trainingcoverage.sql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exit=0, chars=114,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executes: 02_incidentrate.sql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exit=0, chars=122,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executes: 03_trainingimpact.sql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exit=0, chars=239,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executes: 04_overtimerisk.sql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exit=0, chars=422,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executes: 05_expiringqualification.sql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exit=0, chars=347,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executes: 06_openactions.sql</w:t>
            </w:r>
          </w:p>
        </w:tc>
        <w:tc>
          <w:tcPr>
            <w:tcW w:type="dxa" w:w="5060"/>
            <w:vAlign w:val="center"/>
            <w:tcMar>
              <w:top w:w="80" w:type="dxa"/>
              <w:start w:w="100" w:type="dxa"/>
              <w:bottom w:w="80" w:type="dxa"/>
              <w:end w:w="100" w:type="dxa"/>
            </w:tcMar>
          </w:tcPr>
          <w:p>
            <w:pPr>
              <w:spacing w:after="0"/>
            </w:pPr>
            <w:r>
              <w:rPr>
                <w:rFonts w:ascii="Times New Roman" w:hAnsi="Times New Roman"/>
                <w:sz w:val="17"/>
              </w:rPr>
              <w:t xml:space="preserve">exit=0, chars=971, </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integrity test: t01_validtraining.sql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exit=0; expected=PASS; testResult</w:t>
              <w:br/>
              <w:t>PASS: valid completed training was accepted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integrity test: t02_invalidroledate.sql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exit=1; expected=chk_employeerole_dates; ERROR 3819 (HY000) at line 3: Check constraint 'chk_employeerole_dates' is violated.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integrity test: t03_missingreordercomment.sql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exit=1; expected=chk_bottletype_reorder; ERROR 3819 (HY000) at line 2: Check constraint 'chk_bottletype_reorder' is violated.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integrity test: t04_unpaidshipment.sql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exit=1; expected=Order must be paid before shipment; ERROR 1644 (45000) at line 4: Order must be paid before shipment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integrity test: t05_overlappingsupervision.sql</w:t>
            </w:r>
          </w:p>
        </w:tc>
        <w:tc>
          <w:tcPr>
            <w:tcW w:type="dxa" w:w="5060"/>
            <w:vAlign w:val="center"/>
            <w:tcMar>
              <w:top w:w="80" w:type="dxa"/>
              <w:start w:w="100" w:type="dxa"/>
              <w:bottom w:w="80" w:type="dxa"/>
              <w:end w:w="100" w:type="dxa"/>
            </w:tcMar>
          </w:tcPr>
          <w:p>
            <w:pPr>
              <w:spacing w:after="0"/>
            </w:pPr>
            <w:r>
              <w:rPr>
                <w:rFonts w:ascii="Times New Roman" w:hAnsi="Times New Roman"/>
                <w:sz w:val="17"/>
              </w:rPr>
              <w:t>exit=1; expected=already has a supervisor; ERROR 1644 (45000) at line 3: Employee already has a supervisor during this period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business rule: Rule 1 role dates</w:t>
            </w:r>
          </w:p>
        </w:tc>
        <w:tc>
          <w:tcPr>
            <w:tcW w:type="dxa" w:w="5060"/>
            <w:vAlign w:val="center"/>
            <w:tcMar>
              <w:top w:w="80" w:type="dxa"/>
              <w:start w:w="100" w:type="dxa"/>
              <w:bottom w:w="80" w:type="dxa"/>
              <w:end w:w="100" w:type="dxa"/>
            </w:tcMar>
          </w:tcPr>
          <w:p>
            <w:pPr>
              <w:spacing w:after="0"/>
            </w:pPr>
            <w:r>
              <w:rPr>
                <w:rFonts w:ascii="Times New Roman" w:hAnsi="Times New Roman"/>
                <w:sz w:val="17"/>
              </w:rPr>
              <w:t>t02_invalidroledate.sql; ERROR 3819 (HY000) at line 3: Check constraint 'chk_employeerole_dates' is violated.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business rule: Rule 2 reorder comment</w:t>
            </w:r>
          </w:p>
        </w:tc>
        <w:tc>
          <w:tcPr>
            <w:tcW w:type="dxa" w:w="5060"/>
            <w:vAlign w:val="center"/>
            <w:tcMar>
              <w:top w:w="80" w:type="dxa"/>
              <w:start w:w="100" w:type="dxa"/>
              <w:bottom w:w="80" w:type="dxa"/>
              <w:end w:w="100" w:type="dxa"/>
            </w:tcMar>
          </w:tcPr>
          <w:p>
            <w:pPr>
              <w:spacing w:after="0"/>
            </w:pPr>
            <w:r>
              <w:rPr>
                <w:rFonts w:ascii="Times New Roman" w:hAnsi="Times New Roman"/>
                <w:sz w:val="17"/>
              </w:rPr>
              <w:t>t03_missingreordercomment.sql; ERROR 3819 (HY000) at line 2: Check constraint 'chk_bottletype_reorder' is violated.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business rule: Rule 3 current physical address</w:t>
            </w:r>
          </w:p>
        </w:tc>
        <w:tc>
          <w:tcPr>
            <w:tcW w:type="dxa" w:w="5060"/>
            <w:vAlign w:val="center"/>
            <w:tcMar>
              <w:top w:w="80" w:type="dxa"/>
              <w:start w:w="100" w:type="dxa"/>
              <w:bottom w:w="80" w:type="dxa"/>
              <w:end w:w="100" w:type="dxa"/>
            </w:tcMar>
          </w:tcPr>
          <w:p>
            <w:pPr>
              <w:spacing w:after="0"/>
            </w:pPr>
            <w:r>
              <w:rPr>
                <w:rFonts w:ascii="Times New Roman" w:hAnsi="Times New Roman"/>
                <w:sz w:val="17"/>
              </w:rPr>
              <w:t>additional_postalshipment.sql; ERROR 1644 (45000) at line 3: Shipment address must be a physical address, not PO Box or Private Bag</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business rule: Rule 4 paid before shipment</w:t>
            </w:r>
          </w:p>
        </w:tc>
        <w:tc>
          <w:tcPr>
            <w:tcW w:type="dxa" w:w="5060"/>
            <w:vAlign w:val="center"/>
            <w:tcMar>
              <w:top w:w="80" w:type="dxa"/>
              <w:start w:w="100" w:type="dxa"/>
              <w:bottom w:w="80" w:type="dxa"/>
              <w:end w:w="100" w:type="dxa"/>
            </w:tcMar>
          </w:tcPr>
          <w:p>
            <w:pPr>
              <w:spacing w:after="0"/>
            </w:pPr>
            <w:r>
              <w:rPr>
                <w:rFonts w:ascii="Times New Roman" w:hAnsi="Times New Roman"/>
                <w:sz w:val="17"/>
              </w:rPr>
              <w:t>t04_unpaidshipment.sql; ERROR 1644 (45000) at line 4: Order must be paid before shipment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Assessed business rule: Rule 5 one supervisor</w:t>
            </w:r>
          </w:p>
        </w:tc>
        <w:tc>
          <w:tcPr>
            <w:tcW w:type="dxa" w:w="5060"/>
            <w:vAlign w:val="center"/>
            <w:tcMar>
              <w:top w:w="80" w:type="dxa"/>
              <w:start w:w="100" w:type="dxa"/>
              <w:bottom w:w="80" w:type="dxa"/>
              <w:end w:w="100" w:type="dxa"/>
            </w:tcMar>
          </w:tcPr>
          <w:p>
            <w:pPr>
              <w:spacing w:after="0"/>
            </w:pPr>
            <w:r>
              <w:rPr>
                <w:rFonts w:ascii="Times New Roman" w:hAnsi="Times New Roman"/>
                <w:sz w:val="17"/>
              </w:rPr>
              <w:t>t05_overlappingsupervision.sql; ERROR 1644 (45000) at line 3: Employee already has a supervisor during this period</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Project Plan requires Actual Completion Date</w:t>
            </w:r>
          </w:p>
        </w:tc>
        <w:tc>
          <w:tcPr>
            <w:tcW w:type="dxa" w:w="5060"/>
            <w:vAlign w:val="center"/>
            <w:tcMar>
              <w:top w:w="80" w:type="dxa"/>
              <w:start w:w="100" w:type="dxa"/>
              <w:bottom w:w="80" w:type="dxa"/>
              <w:end w:w="100" w:type="dxa"/>
            </w:tcMar>
          </w:tcPr>
          <w:p>
            <w:pPr>
              <w:spacing w:after="0"/>
            </w:pPr>
            <w:r>
              <w:rPr>
                <w:rFonts w:ascii="Times New Roman" w:hAnsi="Times New Roman"/>
                <w:sz w:val="17"/>
              </w:rPr>
              <w:t>plan columns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Task 2 has four decisions and page citations</w:t>
            </w:r>
          </w:p>
        </w:tc>
        <w:tc>
          <w:tcPr>
            <w:tcW w:type="dxa" w:w="5060"/>
            <w:vAlign w:val="center"/>
            <w:tcMar>
              <w:top w:w="80" w:type="dxa"/>
              <w:start w:w="100" w:type="dxa"/>
              <w:bottom w:w="80" w:type="dxa"/>
              <w:end w:w="100" w:type="dxa"/>
            </w:tcMar>
          </w:tcPr>
          <w:p>
            <w:pPr>
              <w:spacing w:after="0"/>
            </w:pPr>
            <w:r>
              <w:rPr>
                <w:rFonts w:ascii="Times New Roman" w:hAnsi="Times New Roman"/>
                <w:sz w:val="17"/>
              </w:rPr>
              <w:t>four decisions/citations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Task 2 within 1,200 words</w:t>
            </w:r>
          </w:p>
        </w:tc>
        <w:tc>
          <w:tcPr>
            <w:tcW w:type="dxa" w:w="5060"/>
            <w:vAlign w:val="center"/>
            <w:tcMar>
              <w:top w:w="80" w:type="dxa"/>
              <w:start w:w="100" w:type="dxa"/>
              <w:bottom w:w="80" w:type="dxa"/>
              <w:end w:w="100" w:type="dxa"/>
            </w:tcMar>
          </w:tcPr>
          <w:p>
            <w:pPr>
              <w:spacing w:after="0"/>
            </w:pPr>
            <w:r>
              <w:rPr>
                <w:rFonts w:ascii="Times New Roman" w:hAnsi="Times New Roman"/>
                <w:sz w:val="17"/>
              </w:rPr>
              <w:t>words=696</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Task 3 stakeholder table exists</w:t>
            </w:r>
          </w:p>
        </w:tc>
        <w:tc>
          <w:tcPr>
            <w:tcW w:type="dxa" w:w="5060"/>
            <w:vAlign w:val="center"/>
            <w:tcMar>
              <w:top w:w="80" w:type="dxa"/>
              <w:start w:w="100" w:type="dxa"/>
              <w:bottom w:w="80" w:type="dxa"/>
              <w:end w:w="100" w:type="dxa"/>
            </w:tcMar>
          </w:tcPr>
          <w:p>
            <w:pPr>
              <w:spacing w:after="0"/>
            </w:pPr>
            <w:r>
              <w:rPr>
                <w:rFonts w:ascii="Times New Roman" w:hAnsi="Times New Roman"/>
                <w:sz w:val="17"/>
              </w:rPr>
              <w:t>required stakeholder columns/rows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Five assessed Task 3b rules exist</w:t>
            </w:r>
          </w:p>
        </w:tc>
        <w:tc>
          <w:tcPr>
            <w:tcW w:type="dxa" w:w="5060"/>
            <w:vAlign w:val="center"/>
            <w:tcMar>
              <w:top w:w="80" w:type="dxa"/>
              <w:start w:w="100" w:type="dxa"/>
              <w:bottom w:w="80" w:type="dxa"/>
              <w:end w:w="100" w:type="dxa"/>
            </w:tcMar>
          </w:tcPr>
          <w:p>
            <w:pPr>
              <w:spacing w:after="0"/>
            </w:pPr>
            <w:r>
              <w:rPr>
                <w:rFonts w:ascii="Times New Roman" w:hAnsi="Times New Roman"/>
                <w:sz w:val="17"/>
              </w:rPr>
              <w:t>rules=5</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Each assessed rule has violation SQL</w:t>
            </w:r>
          </w:p>
        </w:tc>
        <w:tc>
          <w:tcPr>
            <w:tcW w:type="dxa" w:w="5060"/>
            <w:vAlign w:val="center"/>
            <w:tcMar>
              <w:top w:w="80" w:type="dxa"/>
              <w:start w:w="100" w:type="dxa"/>
              <w:bottom w:w="80" w:type="dxa"/>
              <w:end w:w="100" w:type="dxa"/>
            </w:tcMar>
          </w:tcPr>
          <w:p>
            <w:pPr>
              <w:spacing w:after="0"/>
            </w:pPr>
            <w:r>
              <w:rPr>
                <w:rFonts w:ascii="Times New Roman" w:hAnsi="Times New Roman"/>
                <w:sz w:val="17"/>
              </w:rPr>
              <w:t>test files present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submission contains CREATE VIEW</w:t>
            </w:r>
          </w:p>
        </w:tc>
        <w:tc>
          <w:tcPr>
            <w:tcW w:type="dxa" w:w="5060"/>
            <w:vAlign w:val="center"/>
            <w:tcMar>
              <w:top w:w="80" w:type="dxa"/>
              <w:start w:w="100" w:type="dxa"/>
              <w:bottom w:w="80" w:type="dxa"/>
              <w:end w:w="100" w:type="dxa"/>
            </w:tcMar>
          </w:tcPr>
          <w:p>
            <w:pPr>
              <w:spacing w:after="0"/>
            </w:pPr>
            <w:r>
              <w:rPr>
                <w:rFonts w:ascii="Times New Roman" w:hAnsi="Times New Roman"/>
                <w:sz w:val="17"/>
              </w:rPr>
              <w:t>CREATE VIEW openincidentaction</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submission contains CREATE PROCEDURE</w:t>
            </w:r>
          </w:p>
        </w:tc>
        <w:tc>
          <w:tcPr>
            <w:tcW w:type="dxa" w:w="5060"/>
            <w:vAlign w:val="center"/>
            <w:tcMar>
              <w:top w:w="80" w:type="dxa"/>
              <w:start w:w="100" w:type="dxa"/>
              <w:bottom w:w="80" w:type="dxa"/>
              <w:end w:w="100" w:type="dxa"/>
            </w:tcMar>
          </w:tcPr>
          <w:p>
            <w:pPr>
              <w:spacing w:after="0"/>
            </w:pPr>
            <w:r>
              <w:rPr>
                <w:rFonts w:ascii="Times New Roman" w:hAnsi="Times New Roman"/>
                <w:sz w:val="17"/>
              </w:rPr>
              <w:t>CREATE PROCEDURE getExpiringQualifications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submission contains 30-day call</w:t>
            </w:r>
          </w:p>
        </w:tc>
        <w:tc>
          <w:tcPr>
            <w:tcW w:type="dxa" w:w="5060"/>
            <w:vAlign w:val="center"/>
            <w:tcMar>
              <w:top w:w="80" w:type="dxa"/>
              <w:start w:w="100" w:type="dxa"/>
              <w:bottom w:w="80" w:type="dxa"/>
              <w:end w:w="100" w:type="dxa"/>
            </w:tcMar>
          </w:tcPr>
          <w:p>
            <w:pPr>
              <w:spacing w:after="0"/>
            </w:pPr>
            <w:r>
              <w:rPr>
                <w:rFonts w:ascii="Times New Roman" w:hAnsi="Times New Roman"/>
                <w:sz w:val="17"/>
              </w:rPr>
              <w:t>CALL getExpiringQualifications(30)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submission contains 90-day call</w:t>
            </w:r>
          </w:p>
        </w:tc>
        <w:tc>
          <w:tcPr>
            <w:tcW w:type="dxa" w:w="5060"/>
            <w:vAlign w:val="center"/>
            <w:tcMar>
              <w:top w:w="80" w:type="dxa"/>
              <w:start w:w="100" w:type="dxa"/>
              <w:bottom w:w="80" w:type="dxa"/>
              <w:end w:w="100" w:type="dxa"/>
            </w:tcMar>
          </w:tcPr>
          <w:p>
            <w:pPr>
              <w:spacing w:after="0"/>
            </w:pPr>
            <w:r>
              <w:rPr>
                <w:rFonts w:ascii="Times New Roman" w:hAnsi="Times New Roman"/>
                <w:sz w:val="17"/>
              </w:rPr>
              <w:t>CALL getExpiringQualifications(90)</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submission contains EXPLAIN</w:t>
            </w:r>
          </w:p>
        </w:tc>
        <w:tc>
          <w:tcPr>
            <w:tcW w:type="dxa" w:w="5060"/>
            <w:vAlign w:val="center"/>
            <w:tcMar>
              <w:top w:w="80" w:type="dxa"/>
              <w:start w:w="100" w:type="dxa"/>
              <w:bottom w:w="80" w:type="dxa"/>
              <w:end w:w="100" w:type="dxa"/>
            </w:tcMar>
          </w:tcPr>
          <w:p>
            <w:pPr>
              <w:spacing w:after="0"/>
            </w:pPr>
            <w:r>
              <w:rPr>
                <w:rFonts w:ascii="Times New Roman" w:hAnsi="Times New Roman"/>
                <w:sz w:val="17"/>
              </w:rPr>
              <w:t>EXPLAIN</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submission contains six queries</w:t>
            </w:r>
          </w:p>
        </w:tc>
        <w:tc>
          <w:tcPr>
            <w:tcW w:type="dxa" w:w="5060"/>
            <w:vAlign w:val="center"/>
            <w:tcMar>
              <w:top w:w="80" w:type="dxa"/>
              <w:start w:w="100" w:type="dxa"/>
              <w:bottom w:w="80" w:type="dxa"/>
              <w:end w:w="100" w:type="dxa"/>
            </w:tcMar>
          </w:tcPr>
          <w:p>
            <w:pPr>
              <w:spacing w:after="0"/>
            </w:pPr>
            <w:r>
              <w:rPr>
                <w:rFonts w:ascii="Times New Roman" w:hAnsi="Times New Roman"/>
                <w:sz w:val="17"/>
              </w:rPr>
              <w:t>six query markers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Database export contains six queries</w:t>
            </w:r>
          </w:p>
        </w:tc>
        <w:tc>
          <w:tcPr>
            <w:tcW w:type="dxa" w:w="5060"/>
            <w:vAlign w:val="center"/>
            <w:tcMar>
              <w:top w:w="80" w:type="dxa"/>
              <w:start w:w="100" w:type="dxa"/>
              <w:bottom w:w="80" w:type="dxa"/>
              <w:end w:w="100" w:type="dxa"/>
            </w:tcMar>
          </w:tcPr>
          <w:p>
            <w:pPr>
              <w:spacing w:after="0"/>
            </w:pPr>
            <w:r>
              <w:rPr>
                <w:rFonts w:ascii="Times New Roman" w:hAnsi="Times New Roman"/>
                <w:sz w:val="17"/>
              </w:rPr>
              <w:t>embedded query section</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Query 3 filters AFFECTED involvement</w:t>
            </w:r>
          </w:p>
        </w:tc>
        <w:tc>
          <w:tcPr>
            <w:tcW w:type="dxa" w:w="5060"/>
            <w:vAlign w:val="center"/>
            <w:tcMar>
              <w:top w:w="80" w:type="dxa"/>
              <w:start w:w="100" w:type="dxa"/>
              <w:bottom w:w="80" w:type="dxa"/>
              <w:end w:w="100" w:type="dxa"/>
            </w:tcMar>
          </w:tcPr>
          <w:p>
            <w:pPr>
              <w:spacing w:after="0"/>
            </w:pPr>
            <w:r>
              <w:rPr>
                <w:rFonts w:ascii="Times New Roman" w:hAnsi="Times New Roman"/>
                <w:sz w:val="17"/>
              </w:rPr>
              <w:t>filter present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Data Dictionary has explicit domains</w:t>
            </w:r>
          </w:p>
        </w:tc>
        <w:tc>
          <w:tcPr>
            <w:tcW w:type="dxa" w:w="5060"/>
            <w:vAlign w:val="center"/>
            <w:tcMar>
              <w:top w:w="80" w:type="dxa"/>
              <w:start w:w="100" w:type="dxa"/>
              <w:bottom w:w="80" w:type="dxa"/>
              <w:end w:w="100" w:type="dxa"/>
            </w:tcMar>
          </w:tcPr>
          <w:p>
            <w:pPr>
              <w:spacing w:after="0"/>
            </w:pPr>
            <w:r>
              <w:rPr>
                <w:rFonts w:ascii="Times New Roman" w:hAnsi="Times New Roman"/>
                <w:sz w:val="17"/>
              </w:rPr>
              <w:t>generic domain absent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Data Dictionary has semantic descriptions</w:t>
            </w:r>
          </w:p>
        </w:tc>
        <w:tc>
          <w:tcPr>
            <w:tcW w:type="dxa" w:w="5060"/>
            <w:vAlign w:val="center"/>
            <w:tcMar>
              <w:top w:w="80" w:type="dxa"/>
              <w:start w:w="100" w:type="dxa"/>
              <w:bottom w:w="80" w:type="dxa"/>
              <w:end w:w="100" w:type="dxa"/>
            </w:tcMar>
          </w:tcPr>
          <w:p>
            <w:pPr>
              <w:spacing w:after="0"/>
            </w:pPr>
            <w:r>
              <w:rPr>
                <w:rFonts w:ascii="Times New Roman" w:hAnsi="Times New Roman"/>
                <w:sz w:val="17"/>
              </w:rPr>
              <w:t>generic description absent</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Full ER image meets resolution requirement</w:t>
            </w:r>
          </w:p>
        </w:tc>
        <w:tc>
          <w:tcPr>
            <w:tcW w:type="dxa" w:w="5060"/>
            <w:vAlign w:val="center"/>
            <w:tcMar>
              <w:top w:w="80" w:type="dxa"/>
              <w:start w:w="100" w:type="dxa"/>
              <w:bottom w:w="80" w:type="dxa"/>
              <w:end w:w="100" w:type="dxa"/>
            </w:tcMar>
          </w:tcPr>
          <w:p>
            <w:pPr>
              <w:spacing w:after="0"/>
            </w:pPr>
            <w:r>
              <w:rPr>
                <w:rFonts w:ascii="Times New Roman" w:hAnsi="Times New Roman"/>
                <w:sz w:val="17"/>
              </w:rPr>
              <w:t>resolution=(1586, 2551)</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Task 1</w:t>
            </w:r>
          </w:p>
        </w:tc>
        <w:tc>
          <w:tcPr>
            <w:tcW w:type="dxa" w:w="5060"/>
            <w:vAlign w:val="center"/>
            <w:tcMar>
              <w:top w:w="80" w:type="dxa"/>
              <w:start w:w="100" w:type="dxa"/>
              <w:bottom w:w="80" w:type="dxa"/>
              <w:end w:w="100" w:type="dxa"/>
            </w:tcMar>
          </w:tcPr>
          <w:p>
            <w:pPr>
              <w:spacing w:after="0"/>
            </w:pPr>
            <w:r>
              <w:rPr>
                <w:rFonts w:ascii="Times New Roman" w:hAnsi="Times New Roman"/>
                <w:sz w:val="17"/>
              </w:rPr>
              <w:t>Task 1</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Task 2</w:t>
            </w:r>
          </w:p>
        </w:tc>
        <w:tc>
          <w:tcPr>
            <w:tcW w:type="dxa" w:w="5060"/>
            <w:vAlign w:val="center"/>
            <w:tcMar>
              <w:top w:w="80" w:type="dxa"/>
              <w:start w:w="100" w:type="dxa"/>
              <w:bottom w:w="80" w:type="dxa"/>
              <w:end w:w="100" w:type="dxa"/>
            </w:tcMar>
          </w:tcPr>
          <w:p>
            <w:pPr>
              <w:spacing w:after="0"/>
            </w:pPr>
            <w:r>
              <w:rPr>
                <w:rFonts w:ascii="Times New Roman" w:hAnsi="Times New Roman"/>
                <w:sz w:val="17"/>
              </w:rPr>
              <w:t>Task 2</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Task 3</w:t>
            </w:r>
          </w:p>
        </w:tc>
        <w:tc>
          <w:tcPr>
            <w:tcW w:type="dxa" w:w="5060"/>
            <w:vAlign w:val="center"/>
            <w:tcMar>
              <w:top w:w="80" w:type="dxa"/>
              <w:start w:w="100" w:type="dxa"/>
              <w:bottom w:w="80" w:type="dxa"/>
              <w:end w:w="100" w:type="dxa"/>
            </w:tcMar>
          </w:tcPr>
          <w:p>
            <w:pPr>
              <w:spacing w:after="0"/>
            </w:pPr>
            <w:r>
              <w:rPr>
                <w:rFonts w:ascii="Times New Roman" w:hAnsi="Times New Roman"/>
                <w:sz w:val="17"/>
              </w:rPr>
              <w:t>Task 3</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Task 4</w:t>
            </w:r>
          </w:p>
        </w:tc>
        <w:tc>
          <w:tcPr>
            <w:tcW w:type="dxa" w:w="5060"/>
            <w:vAlign w:val="center"/>
            <w:tcMar>
              <w:top w:w="80" w:type="dxa"/>
              <w:start w:w="100" w:type="dxa"/>
              <w:bottom w:w="80" w:type="dxa"/>
              <w:end w:w="100" w:type="dxa"/>
            </w:tcMar>
          </w:tcPr>
          <w:p>
            <w:pPr>
              <w:spacing w:after="0"/>
            </w:pPr>
            <w:r>
              <w:rPr>
                <w:rFonts w:ascii="Times New Roman" w:hAnsi="Times New Roman"/>
                <w:sz w:val="17"/>
              </w:rPr>
              <w:t>Task 4</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Task 5</w:t>
            </w:r>
          </w:p>
        </w:tc>
        <w:tc>
          <w:tcPr>
            <w:tcW w:type="dxa" w:w="5060"/>
            <w:vAlign w:val="center"/>
            <w:tcMar>
              <w:top w:w="80" w:type="dxa"/>
              <w:start w:w="100" w:type="dxa"/>
              <w:bottom w:w="80" w:type="dxa"/>
              <w:end w:w="100" w:type="dxa"/>
            </w:tcMar>
          </w:tcPr>
          <w:p>
            <w:pPr>
              <w:spacing w:after="0"/>
            </w:pPr>
            <w:r>
              <w:rPr>
                <w:rFonts w:ascii="Times New Roman" w:hAnsi="Times New Roman"/>
                <w:sz w:val="17"/>
              </w:rPr>
              <w:t>Task 5</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Task 6</w:t>
            </w:r>
          </w:p>
        </w:tc>
        <w:tc>
          <w:tcPr>
            <w:tcW w:type="dxa" w:w="5060"/>
            <w:vAlign w:val="center"/>
            <w:tcMar>
              <w:top w:w="80" w:type="dxa"/>
              <w:start w:w="100" w:type="dxa"/>
              <w:bottom w:w="80" w:type="dxa"/>
              <w:end w:w="100" w:type="dxa"/>
            </w:tcMar>
          </w:tcPr>
          <w:p>
            <w:pPr>
              <w:spacing w:after="0"/>
            </w:pPr>
            <w:r>
              <w:rPr>
                <w:rFonts w:ascii="Times New Roman" w:hAnsi="Times New Roman"/>
                <w:sz w:val="17"/>
              </w:rPr>
              <w:t>Task 6</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Task 7</w:t>
            </w:r>
          </w:p>
        </w:tc>
        <w:tc>
          <w:tcPr>
            <w:tcW w:type="dxa" w:w="5060"/>
            <w:vAlign w:val="center"/>
            <w:tcMar>
              <w:top w:w="80" w:type="dxa"/>
              <w:start w:w="100" w:type="dxa"/>
              <w:bottom w:w="80" w:type="dxa"/>
              <w:end w:w="100" w:type="dxa"/>
            </w:tcMar>
          </w:tcPr>
          <w:p>
            <w:pPr>
              <w:spacing w:after="0"/>
            </w:pPr>
            <w:r>
              <w:rPr>
                <w:rFonts w:ascii="Times New Roman" w:hAnsi="Times New Roman"/>
                <w:sz w:val="17"/>
              </w:rPr>
              <w:t>Task 7</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Final report contains AI use declaration</w:t>
            </w:r>
          </w:p>
        </w:tc>
        <w:tc>
          <w:tcPr>
            <w:tcW w:type="dxa" w:w="5060"/>
            <w:vAlign w:val="center"/>
            <w:tcMar>
              <w:top w:w="80" w:type="dxa"/>
              <w:start w:w="100" w:type="dxa"/>
              <w:bottom w:w="80" w:type="dxa"/>
              <w:end w:w="100" w:type="dxa"/>
            </w:tcMar>
          </w:tcPr>
          <w:p>
            <w:pPr>
              <w:spacing w:after="0"/>
            </w:pPr>
            <w:r>
              <w:rPr>
                <w:rFonts w:ascii="Times New Roman" w:hAnsi="Times New Roman"/>
                <w:sz w:val="17"/>
              </w:rPr>
              <w:t>AI use declaration</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Development report retains honest dependencies</w:t>
            </w:r>
          </w:p>
        </w:tc>
        <w:tc>
          <w:tcPr>
            <w:tcW w:type="dxa" w:w="5060"/>
            <w:vAlign w:val="center"/>
            <w:tcMar>
              <w:top w:w="80" w:type="dxa"/>
              <w:start w:w="100" w:type="dxa"/>
              <w:bottom w:w="80" w:type="dxa"/>
              <w:end w:w="100" w:type="dxa"/>
            </w:tcMar>
          </w:tcPr>
          <w:p>
            <w:pPr>
              <w:spacing w:after="0"/>
            </w:pPr>
            <w:r>
              <w:rPr>
                <w:rFonts w:ascii="Times New Roman" w:hAnsi="Times New Roman"/>
                <w:sz w:val="17"/>
              </w:rPr>
              <w:t>dependency notices</w:t>
            </w:r>
          </w:p>
        </w:tc>
      </w:tr>
      <w:tr>
        <w:tc>
          <w:tcPr>
            <w:tcW w:type="dxa" w:w="900"/>
            <w:vAlign w:val="center"/>
            <w:tcMar>
              <w:top w:w="80" w:type="dxa"/>
              <w:start w:w="100" w:type="dxa"/>
              <w:bottom w:w="80" w:type="dxa"/>
              <w:end w:w="100" w:type="dxa"/>
            </w:tcMar>
          </w:tcPr>
          <w:p>
            <w:pPr>
              <w:spacing w:after="0"/>
            </w:pPr>
            <w:r>
              <w:rPr>
                <w:rFonts w:ascii="Times New Roman" w:hAnsi="Times New Roman"/>
                <w:sz w:val="17"/>
              </w:rPr>
              <w:t>PASS</w:t>
            </w:r>
          </w:p>
        </w:tc>
        <w:tc>
          <w:tcPr>
            <w:tcW w:type="dxa" w:w="3400"/>
            <w:vAlign w:val="center"/>
            <w:tcMar>
              <w:top w:w="80" w:type="dxa"/>
              <w:start w:w="100" w:type="dxa"/>
              <w:bottom w:w="80" w:type="dxa"/>
              <w:end w:w="100" w:type="dxa"/>
            </w:tcMar>
          </w:tcPr>
          <w:p>
            <w:pPr>
              <w:spacing w:after="0"/>
            </w:pPr>
            <w:r>
              <w:rPr>
                <w:rFonts w:ascii="Times New Roman" w:hAnsi="Times New Roman"/>
                <w:sz w:val="17"/>
              </w:rPr>
              <w:t>Development mode honestly retains placeholders</w:t>
            </w:r>
          </w:p>
        </w:tc>
        <w:tc>
          <w:tcPr>
            <w:tcW w:type="dxa" w:w="5060"/>
            <w:vAlign w:val="center"/>
            <w:tcMar>
              <w:top w:w="80" w:type="dxa"/>
              <w:start w:w="100" w:type="dxa"/>
              <w:bottom w:w="80" w:type="dxa"/>
              <w:end w:w="100" w:type="dxa"/>
            </w:tcMar>
          </w:tcPr>
          <w:p>
            <w:pPr>
              <w:spacing w:after="0"/>
            </w:pPr>
            <w:r>
              <w:rPr>
                <w:rFonts w:ascii="Times New Roman" w:hAnsi="Times New Roman"/>
                <w:sz w:val="17"/>
              </w:rPr>
              <w:t>FINAL_MODE=0</w:t>
            </w:r>
          </w:p>
        </w:tc>
      </w:tr>
    </w:tbl>
    <w:p>
      <w:pPr>
        <w:spacing w:after="0"/>
      </w:pPr>
    </w:p>
    <w:p>
      <w:pPr>
        <w:pStyle w:val="Heading1"/>
      </w:pPr>
      <w:r>
        <w:t>Known limitations and pending external inputs</w:t>
      </w:r>
    </w:p>
    <w:p>
      <w:pPr>
        <w:widowControl/>
      </w:pPr>
      <w:r>
        <w:rPr>
          <w:rFonts w:ascii="Times New Roman" w:hAnsi="Times New Roman"/>
          <w:i w:val="0"/>
          <w:sz w:val="24"/>
        </w:rPr>
        <w:t>Official A2 workbook and actual cleaning evidence.</w:t>
      </w:r>
    </w:p>
    <w:p>
      <w:pPr>
        <w:widowControl/>
      </w:pPr>
      <w:r>
        <w:rPr>
          <w:rFonts w:ascii="Times New Roman" w:hAnsi="Times New Roman"/>
          <w:i w:val="0"/>
          <w:sz w:val="24"/>
        </w:rPr>
        <w:t>Week 11 assigned business scenario.</w:t>
      </w:r>
    </w:p>
    <w:p>
      <w:pPr>
        <w:widowControl/>
      </w:pPr>
      <w:r>
        <w:rPr>
          <w:rFonts w:ascii="Times New Roman" w:hAnsi="Times New Roman"/>
          <w:i w:val="0"/>
          <w:sz w:val="24"/>
        </w:rPr>
        <w:t>Genuine student Workbench screenshots.</w:t>
      </w:r>
    </w:p>
    <w:p>
      <w:pPr>
        <w:widowControl/>
      </w:pPr>
      <w:r>
        <w:rPr>
          <w:rFonts w:ascii="Times New Roman" w:hAnsi="Times New Roman"/>
          <w:i w:val="0"/>
          <w:sz w:val="24"/>
        </w:rPr>
        <w:t>Four-person video, genuine contribution data, RiPPlE prompt history and peer reviews.</w:t>
      </w:r>
    </w:p>
    <w:p>
      <w:pPr>
        <w:widowControl/>
      </w:pPr>
      <w:r>
        <w:rPr>
          <w:rFonts w:ascii="Times New Roman" w:hAnsi="Times New Roman"/>
          <w:i w:val="0"/>
          <w:sz w:val="24"/>
        </w:rPr>
        <w:t>Replacement of member 1 and submission date.</w:t>
      </w:r>
    </w:p>
    <w:p>
      <w:pPr>
        <w:pStyle w:val="Heading1"/>
      </w:pPr>
      <w:r>
        <w:t>Independent reviewer instructions</w:t>
      </w:r>
    </w:p>
    <w:p>
      <w:pPr>
        <w:widowControl/>
      </w:pPr>
      <w:r>
        <w:rPr>
          <w:rFonts w:ascii="Times New Roman" w:hAnsi="Times New Roman"/>
          <w:i w:val="0"/>
          <w:sz w:val="24"/>
        </w:rPr>
        <w:t>Run tools/verify_project.py after installing MySQL 8.4 and starting the local server. A valid run must report PASS with no required failures. Inspect the SQL and Word report separately for business interpretation, assignment compliance and any assumptions that should be confirmed with the tutor. Do not treat synthetic query values as real winery findings.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B6573"/>
        <w:sz w:val="18"/>
      </w:rPr>
      <w:t xml:space="preserve">Cloudrest Wines — Confidential assessment draft | </w:t>
    </w: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B6573"/>
        <w:sz w:val="18"/>
      </w:rPr>
      <w:t>Cloudrest Wines | BISM2207 System Development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