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  <w:jc w:val="center"/>
      </w:pPr>
      <w:r>
        <w:rPr>
          <w:rFonts w:ascii="微软雅黑" w:cs="微软雅黑" w:eastAsia="微软雅黑" w:hAnsi="微软雅黑"/>
          <w:b/>
          <w:bCs/>
          <w:sz w:val="46"/>
          <w:szCs w:val="46"/>
        </w:rPr>
        <w:t xml:space="preserve">摄像头智能告警接入协议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595959"/>
          <w:sz w:val="26"/>
          <w:szCs w:val="26"/>
        </w:rPr>
        <w:t xml:space="preserve">东莞拔蛟窝社区智慧网格治理平台</w:t>
      </w:r>
    </w:p>
    <w:p>
      <w:pPr>
        <w:spacing w:after="500"/>
        <w:jc w:val="center"/>
      </w:pPr>
      <w:r>
        <w:rPr>
          <w:rFonts w:ascii="微软雅黑" w:cs="微软雅黑" w:eastAsia="微软雅黑" w:hAnsi="微软雅黑"/>
          <w:color w:val="808080"/>
          <w:sz w:val="22"/>
          <w:szCs w:val="22"/>
        </w:rPr>
        <w:t xml:space="preserve">版本 V1.0    |    编制日期 2026-09-10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808080"/>
          <w:sz w:val="20"/>
          <w:szCs w:val="20"/>
        </w:rPr>
        <w:t xml:space="preserve">本协议供对接双方技术人员、项目负责人参照实施</w:t>
      </w:r>
    </w:p>
    <w:p>
      <w:pPr>
        <w:pStyle w:val="Heading1"/>
      </w:pPr>
      <w:r>
        <w:t xml:space="preserve">1. 文档说明</w:t>
      </w:r>
    </w:p>
    <w:p>
      <w:pPr>
        <w:spacing w:after="120" w:line="300"/>
      </w:pPr>
      <w:r>
        <w:rPr>
          <w:b/>
          <w:bCs/>
        </w:rPr>
        <w:t xml:space="preserve">1.1 编制目的</w:t>
      </w:r>
    </w:p>
    <w:p>
      <w:pPr>
        <w:spacing w:after="120" w:line="300"/>
      </w:pPr>
      <w:r>
        <w:t xml:space="preserve">本文档描述外部摄像头（AI 智能监控）系统向本平台推送抓拍告警数据、在平台内自动生成事件的完整接口规范，包括接口地址、鉴权方式、请求字段、响应格式、去重规则、夜间时段过滤要求及联调方法。</w:t>
      </w:r>
    </w:p>
    <w:p>
      <w:pPr>
        <w:spacing w:after="120" w:line="300"/>
      </w:pPr>
      <w:r>
        <w:rPr>
          <w:b/>
          <w:bCs/>
        </w:rPr>
        <w:t xml:space="preserve">1.2 适用范围</w:t>
      </w:r>
    </w:p>
    <w:p>
      <w:pPr>
        <w:spacing w:after="120" w:line="300"/>
      </w:pPr>
      <w:r>
        <w:t xml:space="preserve">适用于摄像头设备直连、边缘盒子（工控机 / 树莓派）转发、以及摄像头厂商平台 Webhook 转发三种接入方式。</w:t>
      </w:r>
    </w:p>
    <w:p>
      <w:pPr>
        <w:spacing w:after="120" w:line="300"/>
      </w:pPr>
      <w:r>
        <w:rPr>
          <w:b/>
          <w:bCs/>
        </w:rPr>
        <w:t xml:space="preserve">1.3 编制说明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平台已内置“第三方告警回调”通道，摄像头按本文档字段推送即可，无需平台侧二次开发。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文中标注“建议必填”的字段，若不传虽不报错，但平台无法保证事件质量（如坐标缺失导致无法匹配所属网格）。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“夜间时段过滤”为本次专项需求，当前平台侧尚未实现，详见第 7 章。</w:t>
      </w:r>
    </w:p>
    <w:p>
      <w:pPr>
        <w:pStyle w:val="Heading1"/>
      </w:pPr>
      <w:r>
        <w:t xml:space="preserve">2. 对接总览</w:t>
      </w:r>
    </w:p>
    <w:p>
      <w:pPr>
        <w:pStyle w:val="Heading2"/>
      </w:pPr>
      <w:r>
        <w:t xml:space="preserve">2.1 数据流向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摄像头 / 边缘盒子 / 厂商平台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   HTTP POST  JSON（携带鉴权令牌或签名）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平台回调接口  POST /api/integrations/alarms/callback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|-- 1. 白名单放行（无需平台账号）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|-- 2. 校验令牌 / HMAC-SHA256 签名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|-- 3. 数据归一化（兼容多种字段名与时间格式）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|-- 4. 按 taskNo + alarmId 去重（重复不重复入事件）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|-- 5. 写入告警库 + 生成平台事件（状态：待派单）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|-- 6. 按经纬度自动匹配所属区域 / 网格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平台事件中心 / AI 监控看板 / 工单派发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平台处理流程说明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100"/>
        <w:gridCol w:w="2226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处理内容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失败时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接口在安全白名单内放行，不校验平台登录态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校验请求头令牌或 HMAC-SHA256 签名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返回 400 及对应错误码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解析 JSON 并做字段归一化、时间格式兼容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 非法返回 400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以 taskNo + alarmId 作为去重键，命中则复用已有记录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不报错，返回 duplicate=true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写入告警库并投影生成平台事件，状态置为 WAITING_DISPATCH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返回 500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依据经纬度匹配所属区域 / 最小网格（失败不影响事件生成）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pBdr>
          <w:top w:val="single" w:color="BFBFBF" w:sz="1"/>
          <w:bottom w:val="single" w:color="BFBFBF" w:sz="1"/>
          <w:left w:val="single" w:color="ED7D31" w:sz="4"/>
          <w:right w:val="single" w:color="BFBFBF" w:sz="1"/>
        </w:pBdr>
        <w:shd w:fill="FFF6E5" w:val="clear"/>
        <w:spacing w:after="140" w:line="300"/>
      </w:pPr>
      <w:r>
        <w:rPr>
          <w:sz w:val="20"/>
          <w:szCs w:val="20"/>
        </w:rPr>
        <w:t xml:space="preserve">提示：摄像头场景请务必阅读 4.3 节，其中 flyLineId 字段的取值直接决定事件能否成功进入平台。</w:t>
      </w:r>
    </w:p>
    <w:p>
      <w:pPr>
        <w:pStyle w:val="Heading1"/>
      </w:pPr>
      <w:r>
        <w:t xml:space="preserve">3. 接口定义</w:t>
      </w:r>
    </w:p>
    <w:p>
      <w:pPr>
        <w:pStyle w:val="Heading2"/>
      </w:pPr>
      <w:r>
        <w:t xml:space="preserve">3.1 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请求地址（生产）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https://drone.kfktec.cn:8443/api/integrations/alarms/callback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请求地址（本地/测试）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http://&lt;服务器IP&gt;:8080/api/integrations/alarms/callback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请求方法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application/json（UTF-8 编码）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是否需要登录态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否。接口在安全白名单中放行，业务方无需平台账号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鉴权方式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请求头令牌（X-Callback-Token）或 HMAC-SHA256 签名（X-Callback-Signature），由平台侧配置决定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幂等性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平台按 taskNo + alarmId 去重，重复推送不会产生重复事件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超时建议</w:t>
            </w:r>
          </w:p>
        </w:tc>
        <w:tc>
          <w:tcPr>
            <w:tcW w:type="dxa" w:w="7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连接超时 5 秒，读取超时 10 秒；失败建议重试 3 次（指数退避）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请求头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1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请求头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必填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 application/json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X-Callback-Token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令牌方式必填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平台分配的固定令牌字符串；请求头名称由平台侧配置项 token-header 定义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X-Callback-Signature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签名方式必填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对原始请求体做 HMAC-SHA256 后的小写十六进制字符串；请求头名称由配置项 signature-header 定义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 鉴权说明</w:t>
      </w:r>
    </w:p>
    <w:p>
      <w:pPr>
        <w:spacing w:after="120" w:line="300"/>
      </w:pPr>
      <w:r>
        <w:rPr>
          <w:b/>
          <w:bCs/>
        </w:rPr>
        <w:t xml:space="preserve">平台侧校验规则（按优先级）：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若平台侧已配置令牌（token 非空）：仅校验请求头令牌是否完全一致，一致即通过，忽略签名。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若未配置令牌但配置了签名密钥：校验 HMAC-SHA256 签名，忽略大小写比较。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若平台侧关闭了回调校验（require-verification=false）：直接放行。</w:t>
      </w:r>
    </w:p>
    <w:p>
      <w:pPr>
        <w:spacing w:after="120" w:line="300"/>
      </w:pPr>
      <w:r>
        <w:rPr>
          <w:b/>
          <w:bCs/>
        </w:rPr>
        <w:t xml:space="preserve">签名计算方式：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signature = HEX_LOWER( HMAC_SHA256( secretKey, rawBody ) 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其中：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secretKey : 平台分配的签名密钥（UTF-8 字节）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rawBody   : HTTP 请求体的原始字节（UTF-8），必须是未经任何改写的完整 JSON 字符串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注意：不能是重新序列化后的 JSON，否则空格/换行/字段顺序变化会导致签名不一致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Java 示例：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Mac mac = Mac.getInstance("HmacSHA256");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mac.init(new SecretKeySpec(secret.getBytes(StandardCharsets.UTF_8), "HmacSHA256"));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byte[] digest = mac.doFinal(rawBody.getBytes(StandardCharsets.UTF_8));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转为小写 hex 后放入请求头 X-Callback-Signature</w:t>
            </w:r>
          </w:p>
        </w:tc>
      </w:tr>
    </w:tbl>
    <w:p>
      <w:pPr>
        <w:pStyle w:val="Heading1"/>
        <w:pageBreakBefore/>
      </w:pPr>
      <w:r>
        <w:t xml:space="preserve">4. 请求字段说明</w:t>
      </w:r>
    </w:p>
    <w:p>
      <w:pPr>
        <w:spacing w:after="120" w:line="300"/>
      </w:pPr>
      <w:r>
        <w:rPr>
          <w:b/>
          <w:bCs/>
        </w:rPr>
        <w:t xml:space="preserve">以下字段除特别说明外，均放在 JSON 顶层。平台做了字段名兼容处理，对接方可按自身系统习惯选择字段名。</w:t>
      </w:r>
    </w:p>
    <w:p>
      <w:pPr>
        <w:pStyle w:val="Heading2"/>
      </w:pPr>
      <w:r>
        <w:t xml:space="preserve">4.1 字段清单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800"/>
        <w:gridCol w:w="1200"/>
        <w:gridCol w:w="5576"/>
      </w:tblGrid>
      <w:tr>
        <w:trPr>
          <w:tblHeader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建议必填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 / 格式</w:t>
            </w:r>
          </w:p>
        </w:tc>
        <w:tc>
          <w:tcPr>
            <w:tcW w:type="dxa" w:w="5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说明与兜底行为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externalEventId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强烈建议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String（≤128）</w:t>
            </w:r>
          </w:p>
        </w:tc>
        <w:tc>
          <w:tcPr>
            <w:tcW w:type="dxa" w:w="5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外部事件唯一 ID，平台幂等去重的关键。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不传时平台用 taskNo-alarmId 合成，可能与上游不一致，导致重复或误判。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建议格式：厂商前缀-点位编号-日期-序号，如 CAM-BJW-20260910-000123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taskNo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任务 / 批次号，参与去重键与事件 ID 生成。同一点位同一批次建议保持一致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alarmId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 ID（也兼容字段名 id）。与 taskNo 共同构成去重键 taskNo:alarmId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事件标题。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取值优先级：title &gt; alarmName &gt; name &gt; modelName &gt; 默认“无人机告警”。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摄像头场景建议显式传 title，便于辨识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事件描述。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取值优先级：description &gt; content &gt; title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eventType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事件类型，取值见附录 11.1。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不传时使用平台默认值（当前为 DRONE_ALARM）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occurredAt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事件发生时间。支持格式：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2026-09-10 21:35:12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② 2026-09-10T21:35:12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③ 2026-09-10T21:35:12+08:00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不传时依次尝试 alarmTime，仍无则取平台当前时间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longitude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建议必填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经度，高德 GCJ-02 坐标系（与平台一致，无需转换）。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支持顶层 longitude，或嵌套 location.longitude。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缺失将无法自动匹配区域 / 网格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latitude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建议必填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纬度，规则同上，支持顶层 latitude 或 location.latitude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建议填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事发地址文字描述。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支持顶层 address，或嵌套 location.address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alarmImage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建议填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抓拍图 URL（单张）。平台会作为事件证据图片保存并展示。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多图请改用 evidenceReferences 数组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evidenceReferences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5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证据图片 / 视频 URL 数组，元素为字符串。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当数组为空时平台自动回退取 alarmImage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modelName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摄像头必填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算法模型标识，格式“{算法名}-{标签}”，如 AI检测-占道经营。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平台取最后一个“-”之后的内容作为算法标签。详见 4.3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flyLineId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摄像头必填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摄像头场景必须固定传 virtual-flyline-id。详见 4.3，传错会导致事件被丢弃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urgencyLevel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紧急程度，取值映射见 4.4。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不传默认 GREEN（一般）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4.2 字段别名与取值优先级</w:t>
      </w:r>
    </w:p>
    <w:p>
      <w:pPr>
        <w:spacing w:after="120" w:line="300"/>
      </w:pPr>
      <w:r>
        <w:t xml:space="preserve">平台按下列顺序取第一个非空值，对接方任选一种字段名即可：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业务含义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可接受的字段名（按优先级从左到右）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 ID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alarmId  &gt;  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任务号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taskNo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算法模型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modelName  &gt;  model_name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航线 / 点位标识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flyLineId  &gt;  fly_line_id  &gt;  flylineId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标题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  &gt;  alarmName  &gt;  name  &gt;  modelName  &gt;  （默认）无人机告警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描述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  &gt;  content  &gt;  title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地址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  &gt;  location.address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经度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longitude  &gt;  location.longitude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纬度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latitude  &gt;  location.latitude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发生时间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occurredAt  &gt;  alarmTime（字符串）  &gt;  alarmTime（毫秒时间戳）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证据图片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evidenceReferences（数组）  &gt;  alarmImage（单张）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eventType  &gt;  （平台默认值）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紧急程度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urgencyLevel  &gt;  urgency_level  &gt;  severity  &gt;  priority  &gt;  level  &gt;  urgency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4.3 摄像头场景关键字段（务必确认）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52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要求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原因说明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flyLineId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固定传字符串 virtual-flyline-id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平台对“非虚拟航线”会执行违章区域过滤：要求 flyLineId 与算法标签在平台侧已配置区域，且坐标落在区域内，否则事件被静默丢弃（响应 data.status = FILTERED_OUT_OF_AREA，sqlEventId 为 null）。摄像头不属于原先的无人机航线体系，因此必须传约定值以跳过该过滤。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modelName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格式：{算法名}-{标签}，如 AI检测-占道经营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平台取最后一个“-”之后的内容作为算法标签，用于与平台侧区域配置做匹配。若字符串不含“-”，则整体作为标签。</w:t>
            </w:r>
          </w:p>
        </w:tc>
      </w:tr>
    </w:tbl>
    <w:p>
      <w:pPr>
        <w:spacing w:after="160"/>
      </w:pPr>
    </w:p>
    <w:p>
      <w:pPr>
        <w:pBdr>
          <w:top w:val="single" w:color="BFBFBF" w:sz="1"/>
          <w:bottom w:val="single" w:color="BFBFBF" w:sz="1"/>
          <w:left w:val="single" w:color="ED7D31" w:sz="4"/>
          <w:right w:val="single" w:color="BFBFBF" w:sz="1"/>
        </w:pBdr>
        <w:shd w:fill="FFF6E5" w:val="clear"/>
        <w:spacing w:after="140" w:line="300"/>
      </w:pPr>
      <w:r>
        <w:rPr>
          <w:sz w:val="20"/>
          <w:szCs w:val="20"/>
        </w:rPr>
        <w:t xml:space="preserve">重点提醒：若摄像头推送时未传 flyLineId 或传了其它值，且该标识在平台侧没有配置对应区域，平台会判定为“区域外告警”并直接丢弃，接口仍返回 code=200，但 data.status 为 FILTERED_OUT_OF_AREA、sqlEventId 为 null。联调时请务必检查该字段返回值。</w:t>
      </w:r>
    </w:p>
    <w:p>
      <w:pPr>
        <w:pStyle w:val="Heading2"/>
      </w:pPr>
      <w:r>
        <w:t xml:space="preserve">4.4 紧急程度取值映射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800"/>
        <w:gridCol w:w="3326"/>
      </w:tblGrid>
      <w:tr>
        <w:trPr>
          <w:tblHeader/>
        </w:trP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对接方传入值（不区分大小写）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平台存储值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 / 一般 / 普通 / LOW / L1 / LEVEL1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一般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YELLOW / 重点 / 中等 / MEDIUM / M / L2 / LEVEL2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YELLOW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重点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 / 紧急 / 高 / HIGH / H / L3 / LEVEL3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紧急险情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（未传或无法识别）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一般（默认）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4.5 完整请求示例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/api/integrations/alarms/callback HTTP/1.1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Host: drone.kfktec.cn:8443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Content-Type: application/json; charset=UTF-8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X-Callback-Token: &lt;平台分配的令牌&gt;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"externalEventId": "CAM-BJW-20260910-000123",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"taskNo": "CAM-TASK-20260910",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"alarmId": "000123",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"flyLineId": "virtual-flyline-id",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"title": "占道经营抓拍告警",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"description": "拔蛟窝社区康怡路发现占道经营，占用非机动车道",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"eventType": "市容环境",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"modelName": "AI检测-占道经营",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"occurredAt": "2026-09-10 21:35:12",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"address": "东莞市拔蛟窝社区康怡路12号",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"longitude": 113.812345,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"latitude": 22.987654,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"alarmImage": "https://camera-vendor.com/snap/20260910/000123.jpg",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"urgencyLevel": "YELLOW"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</w:pPr>
      <w:r>
        <w:t xml:space="preserve">5. 响应说明</w:t>
      </w:r>
    </w:p>
    <w:p>
      <w:pPr>
        <w:pStyle w:val="Heading2"/>
      </w:pPr>
      <w:r>
        <w:t xml:space="preserve">5.1 成功响应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"code": 200,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"success": 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"message": "OK",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"data":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"sqlEventId": 1024,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"externalEventId": "CAM-BJW-20260910-000123",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"dedupKey": "CAM-TASK-20260910:000123",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"duplicate": false,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"status": "WAITING_DISPATCH"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Bdr>
          <w:top w:val="single" w:color="BFBFBF" w:sz="1"/>
          <w:bottom w:val="single" w:color="BFBFBF" w:sz="1"/>
          <w:left w:val="single" w:color="ED7D31" w:sz="4"/>
          <w:right w:val="single" w:color="BFBFBF" w:sz="1"/>
        </w:pBdr>
        <w:shd w:fill="FFF6E5" w:val="clear"/>
        <w:spacing w:after="140" w:line="300"/>
      </w:pPr>
      <w:r>
        <w:rPr>
          <w:sz w:val="20"/>
          <w:szCs w:val="20"/>
        </w:rPr>
        <w:t xml:space="preserve">注意：平台返回的 code 是整数 200（不是字符串 "OK"），对接方判断成功请使用 code == 200。</w:t>
      </w:r>
    </w:p>
    <w:p>
      <w:pPr>
        <w:pStyle w:val="Heading2"/>
      </w:pPr>
      <w:r>
        <w:t xml:space="preserve">5.2 响应字段说明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61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整型 200 表示接收成功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是否成功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结果描述，成功为 OK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data.sqlEventId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平台内生成的事件主键 ID。为 null 表示事件未生成（如被区域过滤丢弃）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data.externalEventId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外部事件 ID（平台归一化后的值）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data.dedupKey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去重键，格式 taskNo:alarmId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data.duplicate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true 表示本次为重复推送（已存在），false 表示新事件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data.status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事件当前状态。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新事件：WAITING_DISPATCH（待派单）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被过滤丢弃：FILTERED_OUT_OF_AREA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5.3 错误响应与错误码</w:t>
      </w:r>
    </w:p>
    <w:p>
      <w:pPr>
        <w:spacing w:after="120" w:line="300"/>
      </w:pPr>
      <w:r>
        <w:t xml:space="preserve">鉴权校验失败时，平台返回 HTTP 400 及标准错误结构：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"success": false,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"code": "CALLBACK_TOKEN_INVALID",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"message": "第三方回调令牌无效"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4826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错误码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含义与处理建议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CALLBACK_TOKEN_INVALID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请求头令牌与平台配置不一致。请核对令牌值，注意不要带多余空格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CALLBACK_SIGNATURE_MISSING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平台启用签名校验但请求未携带签名头。请补充 X-Callback-Signature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CALLBACK_SIGNATURE_INVALID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签名校验不通过。请确认对“原始请求体字节”计算、密钥正确、输出为小写 hex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CALLBACK_VERIFICATION_NOT_CONFIGURED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平台侧启用了校验但未配置令牌或密钥。属平台配置问题，请联系平台方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REQUEST_BODY_INVALID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请求体不是合法 JSON 或缺少请求体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INTERNAL_SERVER_ERROR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平台内部异常。建议间隔后重试，若持续失败请联系平台方</w:t>
            </w:r>
          </w:p>
        </w:tc>
      </w:tr>
    </w:tbl>
    <w:p>
      <w:pPr>
        <w:pStyle w:val="Heading1"/>
      </w:pPr>
      <w:r>
        <w:t xml:space="preserve">6. 幂等与去重规则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去重键 dedupKey = taskNo:alarmId；若 taskNo 与 alarmId 均缺失，则回退使用 externalEventId。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同一 dedupKey 重复推送时，平台不会新建事件，直接返回已存在记录，并置 duplicate=true。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若对接方不传 alarmId 但传了 taskNo，平台会用 modelNo + alarmTime 合成 alarmId；若仍无法合成则使用当前毫秒时间戳，此时每次重推都会生成新事件，请务必避免。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结论：强烈建议对接方保证 externalEventId 与 alarmId 的稳定唯一性，并保证重试时字段值完全一致。</w:t>
      </w:r>
    </w:p>
    <w:p>
      <w:pPr>
        <w:pStyle w:val="Heading1"/>
        <w:pageBreakBefore/>
      </w:pPr>
      <w:r>
        <w:t xml:space="preserve">7. 夜间时段过滤需求（专项）</w:t>
      </w:r>
    </w:p>
    <w:p>
      <w:pPr>
        <w:pStyle w:val="Heading2"/>
      </w:pPr>
      <w:r>
        <w:t xml:space="preserve">7.1 需求描述</w:t>
      </w:r>
    </w:p>
    <w:p>
      <w:pPr>
        <w:spacing w:after="120" w:line="300"/>
      </w:pPr>
      <w:r>
        <w:t xml:space="preserve">夜间指定时间段内的抓拍事件不需要进入平台，无需产生事件、无需通知、无需派单。</w:t>
      </w:r>
    </w:p>
    <w:p>
      <w:pPr>
        <w:pStyle w:val="Heading2"/>
      </w:pPr>
      <w:r>
        <w:t xml:space="preserve">7.2 现状说明</w:t>
      </w:r>
    </w:p>
    <w:p>
      <w:pPr>
        <w:pBdr>
          <w:top w:val="single" w:color="BFBFBF" w:sz="1"/>
          <w:bottom w:val="single" w:color="BFBFBF" w:sz="1"/>
          <w:left w:val="single" w:color="ED7D31" w:sz="4"/>
          <w:right w:val="single" w:color="BFBFBF" w:sz="1"/>
        </w:pBdr>
        <w:shd w:fill="FFF6E5" w:val="clear"/>
        <w:spacing w:after="140" w:line="300"/>
      </w:pPr>
      <w:r>
        <w:rPr>
          <w:sz w:val="20"/>
          <w:szCs w:val="20"/>
        </w:rPr>
        <w:t xml:space="preserve">重要：平台当前只有“按坐标的违章区域过滤”（针对无人机航线场景），尚未实现“按时间段过滤”。因此夜间静默需求必须由双方协商确定实现方。</w:t>
      </w:r>
    </w:p>
    <w:p>
      <w:pPr>
        <w:pStyle w:val="Heading2"/>
      </w:pPr>
      <w:r>
        <w:t xml:space="preserve">7.3 两种实现方案对比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13"/>
        <w:gridCol w:w="3813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对比项</w:t>
            </w:r>
          </w:p>
        </w:tc>
        <w:tc>
          <w:tcPr>
            <w:tcW w:type="dxa" w:w="3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方案A：摄像头侧过滤（推荐）</w:t>
            </w:r>
          </w:p>
        </w:tc>
        <w:tc>
          <w:tcPr>
            <w:tcW w:type="dxa" w:w="3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方案B：平台侧过滤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实现位置</w:t>
            </w:r>
          </w:p>
        </w:tc>
        <w:tc>
          <w:tcPr>
            <w:tcW w:type="dxa" w:w="3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 / 边缘盒子 / 厂商平台</w:t>
            </w:r>
          </w:p>
        </w:tc>
        <w:tc>
          <w:tcPr>
            <w:tcW w:type="dxa" w:w="3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平台回调入口代码（需新增时间窗判断）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平台改造量</w:t>
            </w:r>
          </w:p>
        </w:tc>
        <w:tc>
          <w:tcPr>
            <w:tcW w:type="dxa" w:w="3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无需改造</w:t>
            </w:r>
          </w:p>
        </w:tc>
        <w:tc>
          <w:tcPr>
            <w:tcW w:type="dxa" w:w="3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需开发 + 增加静默时段配置（建议按点位 / 时段可配）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规则调整方式</w:t>
            </w:r>
          </w:p>
        </w:tc>
        <w:tc>
          <w:tcPr>
            <w:tcW w:type="dxa" w:w="3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需在摄像头侧改配置或升级固件</w:t>
            </w:r>
          </w:p>
        </w:tc>
        <w:tc>
          <w:tcPr>
            <w:tcW w:type="dxa" w:w="3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平台配置调整后即时生效，无需改动摄像头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夜间网络流量</w:t>
            </w:r>
          </w:p>
        </w:tc>
        <w:tc>
          <w:tcPr>
            <w:tcW w:type="dxa" w:w="3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不产生（夜间不推送）</w:t>
            </w:r>
          </w:p>
        </w:tc>
        <w:tc>
          <w:tcPr>
            <w:tcW w:type="dxa" w:w="3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仍会产生（推送后被平台丢弃）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灵活度</w:t>
            </w:r>
          </w:p>
        </w:tc>
        <w:tc>
          <w:tcPr>
            <w:tcW w:type="dxa" w:w="3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较低，通常全局统一时段</w:t>
            </w:r>
          </w:p>
        </w:tc>
        <w:tc>
          <w:tcPr>
            <w:tcW w:type="dxa" w:w="3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较高，可支持按点位、按算法分别配置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上线周期</w:t>
            </w:r>
          </w:p>
        </w:tc>
        <w:tc>
          <w:tcPr>
            <w:tcW w:type="dxa" w:w="3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可立即实施</w:t>
            </w:r>
          </w:p>
        </w:tc>
        <w:tc>
          <w:tcPr>
            <w:tcW w:type="dxa" w:w="3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需排期开发与测试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响应返回</w:t>
            </w:r>
          </w:p>
        </w:tc>
        <w:tc>
          <w:tcPr>
            <w:tcW w:type="dxa" w:w="3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无请求，无响应</w:t>
            </w:r>
          </w:p>
        </w:tc>
        <w:tc>
          <w:tcPr>
            <w:tcW w:type="dxa" w:w="38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返回 code=200，需新增专用状态标识（如 FILTERED_QUIET_HOURS）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7.4 建议与待确认事项</w:t>
      </w:r>
    </w:p>
    <w:p>
      <w:pPr>
        <w:spacing w:after="120" w:line="300"/>
      </w:pPr>
      <w:r>
        <w:rPr>
          <w:b/>
          <w:bCs/>
        </w:rPr>
        <w:t xml:space="preserve">建议：若夜间静默时段对所有点位统一，优先采用方案A，可立即生效且不增加平台复杂度；若后续需要按点位差异化配置，再评估方案B。</w:t>
      </w:r>
    </w:p>
    <w:p>
      <w:pPr>
        <w:spacing w:after="120" w:line="300"/>
      </w:pPr>
      <w:r>
        <w:rPr>
          <w:b/>
          <w:bCs/>
        </w:rPr>
        <w:t xml:space="preserve">需双方确认：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夜间静默的具体时间段（例如 22:00—06:00），以及是否跨天。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是否所有点位统一时段，还是需要按点位 / 按算法类型分别配置。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由哪一方负责实施过滤（方案A 或方案B）。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静默时段的判断依据：以事件发生时间（occurredAt）为准，还是以推送时间为准（建议以事件发生时间为准）。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边界处理：跨天时段如 22:00—06:00 需明确 22:00 与 06:00 整点是否包含。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若采用方案B，平台被过滤的夜间告警是否需要留痕记录以便追溯。</w:t>
      </w:r>
    </w:p>
    <w:p>
      <w:pPr>
        <w:pStyle w:val="Heading1"/>
      </w:pPr>
      <w:r>
        <w:t xml:space="preserve">8. 平台自动处理逻辑</w:t>
      </w:r>
    </w:p>
    <w:p>
      <w:pPr>
        <w:spacing w:after="120" w:line="300"/>
      </w:pPr>
      <w:r>
        <w:t xml:space="preserve">以下处理由平台自动完成，对接方无需关心，仅作说明。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坐标体系：平台与上游均使用高德 GCJ-02 坐标系，对接方无需做坐标转换。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事件生成：告警入库后自动投影生成平台事件，初始状态为“待派单”，可在平台事件中心与 AI 监控看板查看。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区域匹配：依据经纬度自动匹配所属区域与最小网格，匹配失败不影响事件生成。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证据留档：alarmImage / evidenceReferences 会作为事件证据附件保存并支持回放查看。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状态流转：后续审核、派单、处置、关闭等状态变化会同步回写告警记录，形成完整生命周期链路。</w:t>
      </w:r>
    </w:p>
    <w:p>
      <w:pPr>
        <w:pStyle w:val="Heading1"/>
      </w:pPr>
      <w:r>
        <w:t xml:space="preserve">9. 联调指南</w:t>
      </w:r>
    </w:p>
    <w:p>
      <w:pPr>
        <w:pStyle w:val="Heading2"/>
      </w:pPr>
      <w:r>
        <w:t xml:space="preserve">9.1 对接前需双方确认的参数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确认项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提供方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平台回调地址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生产 / 测试环境完整 URL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鉴权方式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令牌方式或签名方式，二选一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双方协商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令牌值 或 签名密钥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与所选鉴权方式对应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事件类型映射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摄像头算法类型 → 平台事件类型（见附录 11.1）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双方协商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夜间静默时段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具体时间段与责任方（见第 7 章）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双方协商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是否归入 AI 监控看板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如需在看板展示，平台侧需将来源类型配置为 AI_CAMERA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推送频率上限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峰值告警量，用于评估平台承载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测试点位与测试数据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用于联调验证的点位编号与样例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摄像头方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9.2 联调命令示例（令牌方式）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-k -X POST https://drone.kfktec.cn:8443/api/integrations/alarms/callback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"X-Callback-Token: &lt;平台分配的令牌&gt;"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'{"externalEventId":"CAM-TEST-0001","taskNo":"T1","alarmId":"1",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"flyLineId":"virtual-flyline-id","title":"联调测试",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"eventType":"市容环境","modelName":"AI检测-联调测试",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"occurredAt":"2026-09-10 21:35:12","address":"联调测试地址",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"longitude":113.812345,"latitude":22.987654,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"alarmImage":"https://example.com/a.jpg","urgencyLevel":"YELLOW"}'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9.3 验证步骤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第一步：确认接口返回 code 为整数 200，且 data.sqlEventId 不为 null。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第二步：确认 data.status 为 WAITING_DISPATCH，若为 FILTERED_OUT_OF_AREA 说明 flyLineId 取值有误（见 4.3）。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第三步：登录平台 Web 管理端，进入事件中心，应出现对应标题的新事件，状态为“待派单”。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第四步：核对事件详情中的发生时间、地址、经纬度、紧急程度与证据图片是否与推送一致。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第五步：重复推送同一 externalEventId，确认返回 duplicate=true 且事件中心不新增记录。</w:t>
      </w:r>
    </w:p>
    <w:p>
      <w:pPr>
        <w:spacing w:after="160"/>
      </w:pPr>
    </w:p>
    <w:p>
      <w:pPr>
        <w:pStyle w:val="Heading2"/>
      </w:pPr>
      <w:r>
        <w:t xml:space="preserve">9.4 自测检查清单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126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检查项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预期结果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鉴权头正确性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令牌 / 签名校验通过，无 400 鉴权错误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flyLineId 取值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固定为 virtual-flyline-id，事件不被区域过滤丢弃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坐标有效性与坐标系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GCJ-02 坐标系，能匹配到所属区域 / 网格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时间格式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能被平台正确解析，事件时间与抓拍时间一致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externalEventId 唯一稳定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重推不产生重复事件，duplicate=true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图片可访问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平台侧能正常加载证据图片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紧急程度映射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平台显示的紧急程度与推送意图一致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中文编码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中文标题、地址无乱码（UTF-8）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夜间时段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按确认方案，夜间事件不进入平台</w:t>
            </w:r>
          </w:p>
        </w:tc>
      </w:tr>
    </w:tbl>
    <w:p>
      <w:pPr>
        <w:pStyle w:val="Heading1"/>
      </w:pPr>
      <w:r>
        <w:t xml:space="preserve">10. 常见问题排查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排查方向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接口返回 400 且 code 为 CALLBACK_TOKEN_INVALID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令牌错误或缺失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核对请求头名称与令牌值，确认无多余空格与大小写差异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接口返回 400 且 code 为 CALLBACK_SIGNATURE_INVALID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签名计算方式不一致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确认是对“原始请求体”计算，密钥正确，输出为小写 hex；避免对重新序列化的 JSON 计算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接口返回 code=200，但事件中心查不到事件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事件被区域过滤丢弃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查看响应 data.status 是否为 FILTERED_OUT_OF_AREA，并确认 flyLineId 是否传了 virtual-flyline-id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事件生成了，但坐标显示为空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未传经纬度或字段名不被识别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确认使用顶层 longitude / latitude，或嵌套 location 对象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事件发生时间显示为推送时间而非抓拍时间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occurredAt / alarmTime 未传或格式无法解析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按 4.1 支持的时间格式传入 occurredAt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同一告警重复出现在事件列表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未传 alarmId 或 externalEventId 不稳定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补齐 alarmId 与 externalEventId，确保重试时取值一致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标题 / 地址出现乱码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编码不是 UTF-8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确认请求体使用 UTF-8 编码，并声明 charset=UTF-8</w:t>
            </w:r>
          </w:p>
        </w:tc>
      </w:tr>
    </w:tbl>
    <w:p>
      <w:pPr>
        <w:pStyle w:val="Heading1"/>
      </w:pPr>
      <w:r>
        <w:t xml:space="preserve">11. 附录</w:t>
      </w:r>
    </w:p>
    <w:p>
      <w:pPr>
        <w:pStyle w:val="Heading2"/>
      </w:pPr>
      <w:r>
        <w:t xml:space="preserve">11.1 事件类型可选值</w:t>
      </w:r>
    </w:p>
    <w:p>
      <w:pPr>
        <w:spacing w:after="120" w:line="300"/>
      </w:pPr>
      <w:r>
        <w:t xml:space="preserve">eventType 建议取以下平台字典值之一，便于平台统计与筛选；不传时使用平台默认值。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可选值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可选值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市容环境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消防安全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矛盾纠纷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安全生产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民生诉求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防汛防台风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违建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其他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11.2 事件状态说明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状态值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中文含义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WAITING_DISPATCH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待派单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外部告警推送后事件的初始状态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WAITING_LEADER_REVIEW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等待网格组长审核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两级派单流程中间状态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DISPATCHED_TO_WORK_ORDER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已派发工单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已生成对应处置工单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已关闭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事件处理完毕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IGNORED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已忽略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误报等场景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11.3 平台侧配置项（供平台运维参考）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配置项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source-system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告警来源系统标识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THIRD_PARTY_DRONE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source-type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告警来源类型；如需在 AI 监控看板展示，需配置为 AI_CAMERA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DRONE_ALARM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default-event-type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载荷未提供 eventType 时使用的事件类型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DRONE_ALARM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callback.require-verification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是否启用回调鉴权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callback.token-header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令牌请求头名称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X-Callback-Token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callback.token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令牌值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（需双方约定后配置）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callback.signature-header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签名请求头名称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X-Callback-Signature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callback.signature-secret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签名密钥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（需双方约定后配置）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 / 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摄像头智能告警接入协议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cs="微软雅黑" w:eastAsia="微软雅黑" w:hAnsi="微软雅黑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微软雅黑" w:cs="微软雅黑" w:eastAsia="微软雅黑" w:hAnsi="微软雅黑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2026-09-10T08:33:32.350Z</dcterms:created>
  <dcterms:modified xsi:type="dcterms:W3CDTF">2026-09-10T08:33:32.351Z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