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实验一：三个参数的改变对重建效果的影响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第一步：设置模体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第二步：控制变量，分别改变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3pt;width:2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3pt;width:3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13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生成正投图；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第三步：重建，观察三个参数对图像重建的影响；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第一步：模体设置如下：（模体大小：512*512*512，取第128层）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第二步：控制变量，分别改变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3pt;width: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3pt;width: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eastAsia"/>
          <w:lang w:val="en-US" w:eastAsia="zh-CN"/>
        </w:rPr>
        <w:t>生成正投图，其中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3pt;width: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3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3pt;width: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4">
            <o:LockedField>false</o:LockedField>
          </o:OLEObject>
        </w:object>
      </w:r>
      <w:r>
        <w:rPr>
          <w:rFonts w:hint="eastAsia"/>
          <w:lang w:val="en-US" w:eastAsia="zh-CN"/>
        </w:rPr>
        <w:t>取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7pt;width:3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15">
            <o:LockedField>false</o:LockedField>
          </o:OLEObject>
        </w:object>
      </w:r>
      <w:r>
        <w:rPr>
          <w:rFonts w:hint="eastAsia"/>
          <w:lang w:val="en-US" w:eastAsia="zh-CN"/>
        </w:rPr>
        <w:t>的随机整数，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7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8" DrawAspect="Content" ObjectID="_1468075734" r:id="rId17">
            <o:LockedField>false</o:LockedField>
          </o:OLEObject>
        </w:object>
      </w:r>
      <w:r>
        <w:rPr>
          <w:rFonts w:hint="eastAsia"/>
          <w:lang w:val="en-US" w:eastAsia="zh-CN"/>
        </w:rPr>
        <w:t>取</w:t>
      </w:r>
      <w:r>
        <w:rPr>
          <w:rFonts w:hint="eastAsia"/>
          <w:position w:val="-10"/>
          <w:lang w:val="en-US" w:eastAsia="zh-CN"/>
        </w:rPr>
        <w:object>
          <v:shape id="_x0000_i1037" o:spt="75" alt="" type="#_x0000_t75" style="height:17pt;width:2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18">
            <o:LockedField>false</o:LockedField>
          </o:OLEObject>
        </w:object>
      </w:r>
      <w:r>
        <w:rPr>
          <w:rFonts w:hint="eastAsia"/>
          <w:lang w:val="en-US" w:eastAsia="zh-CN"/>
        </w:rPr>
        <w:t>的一位小数（参数分布的分布图如下）；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利用新的参数，生成正投图。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第三步：利用第二步生成的正投图进行重建，取每组重建的第128层观察重建效果。并计算均方误差。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总结：三个参数的改变都在一定程度上对重建效果造成了影响，使重建的结果出现伪影，紫其中跳动影响，要相对高于摆动造成的影响。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实验二：三个参数与傅里叶域振幅和相位的关系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根据本文的主导方法，建立三个参数与傅里叶变换后振幅和相位的关系，依然采取控制变量的方法，我们可以取任意两个角度下的投影进行对比（此处我们取0°和18°）具体过程如下：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第一步：若三个参数都为0（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4" o:spt="75" type="#_x0000_t75" style="height:17pt;width:127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74" DrawAspect="Content" ObjectID="_1468075736" r:id="rId2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对两个角度下的正投图分别沿</w:t>
      </w:r>
      <w:r>
        <w:rPr>
          <w:rFonts w:hint="eastAsia"/>
          <w:position w:val="-6"/>
          <w:lang w:val="en-US" w:eastAsia="zh-CN"/>
        </w:rPr>
        <w:object>
          <v:shape id="_x0000_i1075" o:spt="75" type="#_x0000_t75" style="height:11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75" DrawAspect="Content" ObjectID="_1468075737" r:id="rId22">
            <o:LockedField>false</o:LockedField>
          </o:OLEObject>
        </w:object>
      </w:r>
      <w:r>
        <w:rPr>
          <w:rFonts w:hint="eastAsia"/>
          <w:lang w:val="en-US" w:eastAsia="zh-CN"/>
        </w:rPr>
        <w:t>方向做一次正投，得到结果是两个一维向量（如下图所示：）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对两个一维向量分别进行傅里叶变换，因为在变换过程中，用了</w:t>
      </w:r>
      <w:r>
        <w:rPr>
          <w:rFonts w:hint="eastAsia"/>
          <w:position w:val="-10"/>
          <w:lang w:val="en-US" w:eastAsia="zh-CN"/>
        </w:rPr>
        <w:object>
          <v:shape id="_x0000_i1076" o:spt="75" type="#_x0000_t75" style="height:16pt;width:3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76" DrawAspect="Content" ObjectID="_1468075738" r:id="rId24">
            <o:LockedField>false</o:LockedField>
          </o:OLEObject>
        </w:object>
      </w:r>
      <w:r>
        <w:rPr>
          <w:rFonts w:hint="eastAsia"/>
          <w:lang w:val="en-US" w:eastAsia="zh-CN"/>
        </w:rPr>
        <w:t>函数，所以此处取值判断的时候取第256个值进行比较。对比图如下：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小结：如果</w:t>
      </w:r>
      <w:r>
        <w:rPr>
          <w:rFonts w:hint="eastAsia"/>
          <w:b w:val="0"/>
          <w:bCs w:val="0"/>
          <w:lang w:val="en-US" w:eastAsia="zh-CN"/>
        </w:rPr>
        <w:t>个参数都为0（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7" o:spt="75" type="#_x0000_t75" style="height:17pt;width:12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77" DrawAspect="Content" ObjectID="_1468075739" r:id="rId2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），沿</w:t>
      </w:r>
      <w:r>
        <w:rPr>
          <w:rFonts w:hint="eastAsia"/>
          <w:position w:val="-6"/>
          <w:lang w:val="en-US" w:eastAsia="zh-CN"/>
        </w:rPr>
        <w:object>
          <v:shape id="_x0000_i1078" o:spt="75" type="#_x0000_t75" style="height:11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78" DrawAspect="Content" ObjectID="_1468075740" r:id="rId27">
            <o:LockedField>false</o:LockedField>
          </o:OLEObject>
        </w:object>
      </w:r>
      <w:r>
        <w:rPr>
          <w:rFonts w:hint="eastAsia"/>
          <w:lang w:val="en-US" w:eastAsia="zh-CN"/>
        </w:rPr>
        <w:t>方向的一次正投的傅里叶变换后，振幅相位都不变；若沿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3pt;width:1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79" DrawAspect="Content" ObjectID="_1468075741" r:id="rId28">
            <o:LockedField>false</o:LockedField>
          </o:OLEObject>
        </w:object>
      </w:r>
      <w:r>
        <w:rPr>
          <w:rFonts w:hint="eastAsia"/>
          <w:lang w:val="en-US" w:eastAsia="zh-CN"/>
        </w:rPr>
        <w:t>方向做一次正投的傅里叶变换后，振幅相位都会发生改变；所以，在之后的方法中我们只采用沿</w:t>
      </w:r>
      <w:r>
        <w:rPr>
          <w:rFonts w:hint="eastAsia"/>
          <w:position w:val="-6"/>
          <w:lang w:val="en-US" w:eastAsia="zh-CN"/>
        </w:rPr>
        <w:object>
          <v:shape id="_x0000_i1080" o:spt="75" type="#_x0000_t75" style="height:11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80" DrawAspect="Content" ObjectID="_1468075742" r:id="rId30">
            <o:LockedField>false</o:LockedField>
          </o:OLEObject>
        </w:object>
      </w:r>
      <w:r>
        <w:rPr>
          <w:rFonts w:hint="eastAsia"/>
          <w:lang w:val="en-US" w:eastAsia="zh-CN"/>
        </w:rPr>
        <w:t>方向的一次正投的傅里叶变换完成方法论证。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第二步：只存在端跳（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3pt;width: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9" DrawAspect="Content" ObjectID="_1468075743" r:id="rId31">
            <o:LockedField>false</o:LockedField>
          </o:OLEObject>
        </w:object>
      </w:r>
      <w:r>
        <w:rPr>
          <w:rFonts w:hint="eastAsia"/>
          <w:lang w:val="en-US" w:eastAsia="zh-CN"/>
        </w:rPr>
        <w:t>）的改变，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3pt;width: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2" DrawAspect="Content" ObjectID="_1468075744" r:id="rId3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7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3" DrawAspect="Content" ObjectID="_1468075745" r:id="rId33">
            <o:LockedField>false</o:LockedField>
          </o:OLEObject>
        </w:object>
      </w:r>
      <w:r>
        <w:rPr>
          <w:rFonts w:hint="eastAsia"/>
          <w:lang w:val="en-US" w:eastAsia="zh-CN"/>
        </w:rPr>
        <w:t>默认都为0；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1、对两个角度下的正投图分别沿</w:t>
      </w:r>
      <w:r>
        <w:rPr>
          <w:rFonts w:hint="eastAsia"/>
          <w:position w:val="-6"/>
          <w:lang w:val="en-US" w:eastAsia="zh-CN"/>
        </w:rPr>
        <w:object>
          <v:shape id="_x0000_i1044" o:spt="75" type="#_x0000_t75" style="height:11pt;width:10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4" DrawAspect="Content" ObjectID="_1468075746" r:id="rId34">
            <o:LockedField>false</o:LockedField>
          </o:OLEObject>
        </w:object>
      </w:r>
      <w:r>
        <w:rPr>
          <w:rFonts w:hint="eastAsia"/>
          <w:lang w:val="en-US" w:eastAsia="zh-CN"/>
        </w:rPr>
        <w:t>方向做一次正投，得到结果是两个一维向量（如下图所示：）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2、对两个一维向量分别进行傅里叶变换，因为在变换过程中，用了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6pt;width:38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5" DrawAspect="Content" ObjectID="_1468075747" r:id="rId35">
            <o:LockedField>false</o:LockedField>
          </o:OLEObject>
        </w:object>
      </w:r>
      <w:r>
        <w:rPr>
          <w:rFonts w:hint="eastAsia"/>
          <w:lang w:val="en-US" w:eastAsia="zh-CN"/>
        </w:rPr>
        <w:t>函数，所以此处取值判断的时候取第256个值进行比较。对比图如下：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小结：当只有端跳（</w:t>
      </w:r>
      <w:r>
        <w:rPr>
          <w:rFonts w:hint="eastAsia"/>
          <w:position w:val="-10"/>
          <w:lang w:val="en-US" w:eastAsia="zh-CN"/>
        </w:rPr>
        <w:object>
          <v:shape id="_x0000_i1067" o:spt="75" type="#_x0000_t75" style="height:13pt;width: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67" DrawAspect="Content" ObjectID="_1468075748" r:id="rId36">
            <o:LockedField>false</o:LockedField>
          </o:OLEObject>
        </w:object>
      </w:r>
      <w:r>
        <w:rPr>
          <w:rFonts w:hint="eastAsia"/>
          <w:lang w:val="en-US" w:eastAsia="zh-CN"/>
        </w:rPr>
        <w:t>）改变的情况下，两者二次正投的一维傅里叶变换的振幅相同，相位不同，相位差刚好等于端跳（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3pt;width: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6" DrawAspect="Content" ObjectID="_1468075749" r:id="rId37">
            <o:LockedField>false</o:LockedField>
          </o:OLEObject>
        </w:object>
      </w:r>
      <w:r>
        <w:rPr>
          <w:rFonts w:hint="eastAsia"/>
          <w:lang w:val="en-US" w:eastAsia="zh-CN"/>
        </w:rPr>
        <w:t>）的差，所以端跳值可以通过恢复傅里叶域的相位来恢复。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第三步：只存在</w:t>
      </w:r>
      <w:r>
        <w:rPr>
          <w:rFonts w:hint="eastAsia"/>
          <w:lang w:val="en-US" w:eastAsia="zh-CN"/>
        </w:rPr>
        <w:t>径跳</w:t>
      </w: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3pt;width: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3" DrawAspect="Content" ObjectID="_1468075750" r:id="rId38">
            <o:LockedField>false</o:LockedField>
          </o:OLEObject>
        </w:object>
      </w:r>
      <w:r>
        <w:rPr>
          <w:rFonts w:hint="eastAsia"/>
          <w:lang w:val="en-US" w:eastAsia="zh-CN"/>
        </w:rPr>
        <w:t>）的改变，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3pt;width: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4" DrawAspect="Content" ObjectID="_1468075751" r:id="rId3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7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9" DrawAspect="Content" ObjectID="_1468075752" r:id="rId40">
            <o:LockedField>false</o:LockedField>
          </o:OLEObject>
        </w:object>
      </w:r>
      <w:r>
        <w:rPr>
          <w:rFonts w:hint="eastAsia"/>
          <w:lang w:val="en-US" w:eastAsia="zh-CN"/>
        </w:rPr>
        <w:t>默认都为0；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1、对两个角度下的正投图分别沿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1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0" DrawAspect="Content" ObjectID="_1468075753" r:id="rId41">
            <o:LockedField>false</o:LockedField>
          </o:OLEObject>
        </w:object>
      </w:r>
      <w:r>
        <w:rPr>
          <w:rFonts w:hint="eastAsia"/>
          <w:lang w:val="en-US" w:eastAsia="zh-CN"/>
        </w:rPr>
        <w:t>方向做一次正投，得到结果是两个一维向量（如下图所示：）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2、对两个一维向量分别进行傅里叶变换，因为在变换过程中，用了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6pt;width:3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1" DrawAspect="Content" ObjectID="_1468075754" r:id="rId42">
            <o:LockedField>false</o:LockedField>
          </o:OLEObject>
        </w:object>
      </w:r>
      <w:r>
        <w:rPr>
          <w:rFonts w:hint="eastAsia"/>
          <w:lang w:val="en-US" w:eastAsia="zh-CN"/>
        </w:rPr>
        <w:t>函数，所以此处取值判断的时候取第256个值进行比较。对比图如下：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小结：当只有径跳（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3pt;width: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43">
            <o:LockedField>false</o:LockedField>
          </o:OLEObject>
        </w:object>
      </w:r>
      <w:r>
        <w:rPr>
          <w:rFonts w:hint="eastAsia"/>
          <w:lang w:val="en-US" w:eastAsia="zh-CN"/>
        </w:rPr>
        <w:t>）改变的情况下，两者沿</w:t>
      </w:r>
      <w:r>
        <w:rPr>
          <w:rFonts w:hint="eastAsia"/>
          <w:position w:val="-6"/>
          <w:lang w:val="en-US" w:eastAsia="zh-CN"/>
        </w:rPr>
        <w:object>
          <v:shape id="_x0000_i1072" o:spt="75" type="#_x0000_t75" style="height:11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72" DrawAspect="Content" ObjectID="_1468075756" r:id="rId44">
            <o:LockedField>false</o:LockedField>
          </o:OLEObject>
        </w:object>
      </w:r>
      <w:r>
        <w:rPr>
          <w:rFonts w:hint="eastAsia"/>
          <w:lang w:val="en-US" w:eastAsia="zh-CN"/>
        </w:rPr>
        <w:t>方向二次正投的结果是相同的，故而其一维傅里叶变换的振幅、相位都相同，所以径跳（</w:t>
      </w:r>
      <w:r>
        <w:rPr>
          <w:rFonts w:hint="eastAsia"/>
          <w:position w:val="-10"/>
          <w:lang w:val="en-US" w:eastAsia="zh-CN"/>
        </w:rPr>
        <w:object>
          <v:shape id="_x0000_i1058" o:spt="75" type="#_x0000_t75" style="height:13pt;width: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45">
            <o:LockedField>false</o:LockedField>
          </o:OLEObject>
        </w:object>
      </w:r>
      <w:r>
        <w:rPr>
          <w:rFonts w:hint="eastAsia"/>
          <w:lang w:val="en-US" w:eastAsia="zh-CN"/>
        </w:rPr>
        <w:t>）不可以通过傅里叶域变换直接来恢复。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通过质心拟合恢复径跳值。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第四步：只存在摆动（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7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81" DrawAspect="Content" ObjectID="_1468075758" r:id="rId4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）</w:t>
      </w:r>
      <w:r>
        <w:rPr>
          <w:rFonts w:hint="eastAsia"/>
          <w:lang w:val="en-US" w:eastAsia="zh-CN"/>
        </w:rPr>
        <w:t>的改变，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3pt;width: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82" DrawAspect="Content" ObjectID="_1468075759" r:id="rId4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3pt;width: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83" DrawAspect="Content" ObjectID="_1468075760" r:id="rId48">
            <o:LockedField>false</o:LockedField>
          </o:OLEObject>
        </w:object>
      </w:r>
      <w:r>
        <w:rPr>
          <w:rFonts w:hint="eastAsia"/>
          <w:lang w:val="en-US" w:eastAsia="zh-CN"/>
        </w:rPr>
        <w:t>默认都为0；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1、对两个角度下的正投图分别沿</w:t>
      </w:r>
      <w:r>
        <w:rPr>
          <w:rFonts w:hint="eastAsia"/>
          <w:position w:val="-6"/>
          <w:lang w:val="en-US" w:eastAsia="zh-CN"/>
        </w:rPr>
        <w:object>
          <v:shape id="_x0000_i1084" o:spt="75" type="#_x0000_t75" style="height:11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84" DrawAspect="Content" ObjectID="_1468075761" r:id="rId49">
            <o:LockedField>false</o:LockedField>
          </o:OLEObject>
        </w:object>
      </w:r>
      <w:r>
        <w:rPr>
          <w:rFonts w:hint="eastAsia"/>
          <w:lang w:val="en-US" w:eastAsia="zh-CN"/>
        </w:rPr>
        <w:t>方向做一次正投，得到结果是两个一维向量（如下图所示：）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2、对两个一维向量分别进行傅里叶变换，取第256个值进行比较。对比图如下：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3、将图像反向旋转相同的角度，得到的两个正投图像再做一次正投和傅里叶变换，发现部分数据不能精准的匹配，如下表所示：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小结：当只有</w:t>
      </w:r>
      <w:r>
        <w:rPr>
          <w:rFonts w:hint="eastAsia"/>
          <w:b w:val="0"/>
          <w:bCs w:val="0"/>
          <w:lang w:val="en-US" w:eastAsia="zh-CN"/>
        </w:rPr>
        <w:t>摆动（</w:t>
      </w:r>
      <w:r>
        <w:rPr>
          <w:rFonts w:hint="eastAsia"/>
          <w:position w:val="-10"/>
          <w:lang w:val="en-US" w:eastAsia="zh-CN"/>
        </w:rPr>
        <w:object>
          <v:shape id="_x0000_i1085" o:spt="75" type="#_x0000_t75" style="height:17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85" DrawAspect="Content" ObjectID="_1468075762" r:id="rId5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）</w:t>
      </w:r>
      <w:r>
        <w:rPr>
          <w:rFonts w:hint="eastAsia"/>
          <w:lang w:val="en-US" w:eastAsia="zh-CN"/>
        </w:rPr>
        <w:t>改变的情况下，两者二次正投的一维傅里叶变换的振幅和相位都发生了改变。考虑是旋转过程中插值导致了误差，为了更好更精确的进行匹配，可以采取图像放缩的方法。通过对比，发现放缩倍数为12的情况下最优，既可以将精准度大大提升，又能有效的减少程序运行时间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第五步：三个参数影响同时存在时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1、对两个角度下的正投图分别沿</w:t>
      </w:r>
      <w:r>
        <w:rPr>
          <w:rFonts w:hint="eastAsia"/>
          <w:position w:val="-6"/>
          <w:lang w:val="en-US" w:eastAsia="zh-CN"/>
        </w:rPr>
        <w:object>
          <v:shape id="_x0000_i1089" o:spt="75" type="#_x0000_t75" style="height:11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89" DrawAspect="Content" ObjectID="_1468075763" r:id="rId51">
            <o:LockedField>false</o:LockedField>
          </o:OLEObject>
        </w:object>
      </w:r>
      <w:r>
        <w:rPr>
          <w:rFonts w:hint="eastAsia"/>
          <w:lang w:val="en-US" w:eastAsia="zh-CN"/>
        </w:rPr>
        <w:t>方向做一次正投，得到结果是两个一维向量（如下图所示：）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2、对两个一维向量分别进行傅里叶变换，取第256个值进行比较。对比图如下：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  <w:r>
        <w:rPr>
          <w:rFonts w:hint="eastAsia"/>
          <w:b w:val="0"/>
          <w:bCs w:val="0"/>
          <w:lang w:val="en-US" w:eastAsia="zh-CN"/>
        </w:rPr>
        <w:t>三个参数影响同时存在时的</w:t>
      </w:r>
      <w:r>
        <w:rPr>
          <w:rFonts w:hint="eastAsia"/>
          <w:lang w:val="en-US" w:eastAsia="zh-CN"/>
        </w:rPr>
        <w:t>情况下，两者二次正投的一维傅里叶变换的振幅和相位都发生了改变。综合前四步的结论，我们可以将数据恢复方法定为：（1）通过正投的一维傅里叶变换；（2）振幅匹配，找到旋转角度；（3）根据相应的位置找到端跳；（4）将投影图按照旋转角度和端跳逆向旋转和跳动，得到只有径跳误差的投影图；（5）利用质心拟合恢复径跳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具体实验见实验三部分。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实验三：本文方法三个参数的恢复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第三个实验，将模拟数据的恢复过程和恢复结果。大体步骤如下：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第一步：生成模体，生成标准正投图</w:t>
      </w:r>
      <w:r>
        <w:rPr>
          <w:rFonts w:hint="eastAsia"/>
          <w:position w:val="-10"/>
          <w:lang w:val="en-US" w:eastAsia="zh-CN"/>
        </w:rPr>
        <w:object>
          <v:shape id="_x0000_i1096" o:spt="75" alt="" type="#_x0000_t75" style="height:16pt;width:5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96" DrawAspect="Content" ObjectID="_1468075764" r:id="rId5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，生成三个参数随机误差，并完成正投</w:t>
      </w:r>
      <w:r>
        <w:rPr>
          <w:rFonts w:hint="eastAsia"/>
          <w:position w:val="-10"/>
          <w:lang w:val="en-US" w:eastAsia="zh-CN"/>
        </w:rPr>
        <w:object>
          <v:shape id="_x0000_i1095" o:spt="75" alt="" type="#_x0000_t75" style="height:16pt;width:49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95" DrawAspect="Content" ObjectID="_1468075765" r:id="rId5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第二步：找标准；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第三步：迭代匹配180个角度下的</w:t>
      </w:r>
      <w:r>
        <w:rPr>
          <w:rFonts w:hint="eastAsia"/>
          <w:position w:val="-10"/>
          <w:lang w:val="en-US" w:eastAsia="zh-CN"/>
        </w:rPr>
        <w:object>
          <v:shape id="_x0000_i1091" o:spt="75" type="#_x0000_t75" style="height:13pt;width: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91" DrawAspect="Content" ObjectID="_1468075766" r:id="rId5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92" o:spt="75" type="#_x0000_t75" style="height:17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92" DrawAspect="Content" ObjectID="_1468075767" r:id="rId57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第四步：将投影图像逆向旋转和跳动，得到理论上只有径跳的投影图像</w:t>
      </w:r>
      <w:r>
        <w:rPr>
          <w:rFonts w:hint="eastAsia"/>
          <w:position w:val="-10"/>
          <w:lang w:val="en-US" w:eastAsia="zh-CN"/>
        </w:rPr>
        <w:object>
          <v:shape id="_x0000_i1094" o:spt="75" alt="" type="#_x0000_t75" style="height:16pt;width:5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94" DrawAspect="Content" ObjectID="_1468075768" r:id="rId58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第五步：用质心拟合恢复径跳；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第六步：将第四步得到的新投影图逆向径跳，得到最终投影图</w:t>
      </w:r>
      <w:r>
        <w:rPr>
          <w:rFonts w:hint="eastAsia"/>
          <w:position w:val="-10"/>
          <w:lang w:val="en-US" w:eastAsia="zh-CN"/>
        </w:rPr>
        <w:object>
          <v:shape id="_x0000_i1093" o:spt="75" type="#_x0000_t75" style="height:16pt;width:56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93" DrawAspect="Content" ObjectID="_1468075769" r:id="rId60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第六步：分别用，</w:t>
      </w:r>
      <w:r>
        <w:rPr>
          <w:rFonts w:hint="eastAsia"/>
          <w:position w:val="-10"/>
          <w:lang w:val="en-US" w:eastAsia="zh-CN"/>
        </w:rPr>
        <w:object>
          <v:shape id="_x0000_i1097" o:spt="75" alt="" type="#_x0000_t75" style="height:16pt;width:5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97" DrawAspect="Content" ObjectID="_1468075770" r:id="rId62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10"/>
          <w:lang w:val="en-US" w:eastAsia="zh-CN"/>
        </w:rPr>
        <w:object>
          <v:shape id="_x0000_i1103" o:spt="75" alt="" type="#_x0000_t75" style="height:16pt;width:49.9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103" DrawAspect="Content" ObjectID="_1468075771" r:id="rId64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10"/>
          <w:lang w:val="en-US" w:eastAsia="zh-CN"/>
        </w:rPr>
        <w:object>
          <v:shape id="_x0000_i1101" o:spt="75" alt="" type="#_x0000_t75" style="height:16pt;width:54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101" DrawAspect="Content" ObjectID="_1468075772" r:id="rId6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102" o:spt="75" type="#_x0000_t75" style="height:16pt;width:5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102" DrawAspect="Content" ObjectID="_1468075773" r:id="rId68">
            <o:LockedField>false</o:LockedField>
          </o:OLEObject>
        </w:object>
      </w:r>
      <w:r>
        <w:rPr>
          <w:rFonts w:hint="eastAsia"/>
          <w:lang w:val="en-US" w:eastAsia="zh-CN"/>
        </w:rPr>
        <w:t>进行重建和对比，并计算均方误差。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过程展开如下：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第一步：模体同实验一；生成标准正投图记为：</w:t>
      </w:r>
      <w:r>
        <w:rPr>
          <w:rFonts w:hint="eastAsia"/>
          <w:position w:val="-10"/>
          <w:lang w:val="en-US" w:eastAsia="zh-CN"/>
        </w:rPr>
        <w:object>
          <v:shape id="_x0000_i1104" o:spt="75" type="#_x0000_t75" style="height:16pt;width:5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104" DrawAspect="Content" ObjectID="_1468075774" r:id="rId6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，随机生成180组参数（参数分布同实验一），并完成正投记为：</w:t>
      </w:r>
      <w:r>
        <w:rPr>
          <w:rFonts w:hint="eastAsia"/>
          <w:position w:val="-10"/>
          <w:lang w:val="en-US" w:eastAsia="zh-CN"/>
        </w:rPr>
        <w:object>
          <v:shape id="_x0000_i1105" o:spt="75" type="#_x0000_t75" style="height:16pt;width:49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105" DrawAspect="Content" ObjectID="_1468075775" r:id="rId7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第二步：找标准，此处依然选择0°和18°两个角度的正投图进行匹配，将两张正投图分别旋转</w:t>
      </w:r>
      <w:r>
        <w:rPr>
          <w:rFonts w:hint="eastAsia"/>
          <w:position w:val="-10"/>
          <w:lang w:val="en-US" w:eastAsia="zh-CN"/>
        </w:rPr>
        <w:object>
          <v:shape id="_x0000_i1115" o:spt="75" type="#_x0000_t75" style="height:17pt;width:2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115" DrawAspect="Content" ObjectID="_1468075776" r:id="rId71">
            <o:LockedField>false</o:LockedField>
          </o:OLEObject>
        </w:object>
      </w:r>
      <w:r>
        <w:rPr>
          <w:rFonts w:hint="eastAsia"/>
          <w:lang w:val="en-US" w:eastAsia="zh-CN"/>
        </w:rPr>
        <w:t>，间隔0.1°，这样每张正投图就都可以得到21张旋转图，每张图都先做一次二次投影再做傅里叶变换，就有21对振幅和相位进行匹配，根据振幅匹配</w:t>
      </w:r>
      <w:r>
        <w:rPr>
          <w:rFonts w:hint="eastAsia"/>
          <w:b w:val="0"/>
          <w:bCs w:val="0"/>
          <w:lang w:val="en-US" w:eastAsia="zh-CN"/>
        </w:rPr>
        <w:t>找到0°正投图的摆角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114" o:spt="75" type="#_x0000_t75" style="height:17pt;width:26pt;" o:ole="t" filled="f" o:preferrelative="t" stroked="f" coordsize="21600,21600"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114" DrawAspect="Content" ObjectID="_1468075777" r:id="rId7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，并记录对应的相位值。如下表所示：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第三步：以0°的振幅为基准，迭代匹配180个角度下的</w:t>
      </w:r>
      <w:r>
        <w:rPr>
          <w:rFonts w:hint="eastAsia"/>
          <w:position w:val="-10"/>
          <w:lang w:val="en-US" w:eastAsia="zh-CN"/>
        </w:rPr>
        <w:object>
          <v:shape id="_x0000_i1106" o:spt="75" type="#_x0000_t75" style="height:13pt;width: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106" DrawAspect="Content" ObjectID="_1468075778" r:id="rId7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107" o:spt="75" type="#_x0000_t75" style="height:17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107" DrawAspect="Content" ObjectID="_1468075779" r:id="rId75">
            <o:LockedField>false</o:LockedField>
          </o:OLEObject>
        </w:object>
      </w:r>
      <w:r>
        <w:rPr>
          <w:rFonts w:hint="eastAsia"/>
          <w:lang w:val="en-US" w:eastAsia="zh-CN"/>
        </w:rPr>
        <w:t>；（插入</w:t>
      </w:r>
      <w:r>
        <w:rPr>
          <w:rFonts w:hint="eastAsia"/>
          <w:position w:val="-10"/>
          <w:lang w:val="en-US" w:eastAsia="zh-CN"/>
        </w:rPr>
        <w:object>
          <v:shape id="_x0000_i1116" o:spt="75" type="#_x0000_t75" style="height:13pt;width: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116" DrawAspect="Content" ObjectID="_1468075780" r:id="rId7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117" o:spt="75" type="#_x0000_t75" style="height:17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117" DrawAspect="Content" ObjectID="_1468075781" r:id="rId77">
            <o:LockedField>false</o:LockedField>
          </o:OLEObject>
        </w:object>
      </w:r>
      <w:r>
        <w:rPr>
          <w:rFonts w:hint="eastAsia"/>
          <w:lang w:val="en-US" w:eastAsia="zh-CN"/>
        </w:rPr>
        <w:t>的恢复值和实际值的误差图，并记录</w:t>
      </w:r>
      <w:r>
        <w:rPr>
          <w:rFonts w:hint="eastAsia"/>
          <w:position w:val="-10"/>
          <w:lang w:val="en-US" w:eastAsia="zh-CN"/>
        </w:rPr>
        <w:object>
          <v:shape id="_x0000_i1119" o:spt="75" type="#_x0000_t75" style="height:13pt;width: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119" DrawAspect="Content" ObjectID="_1468075782" r:id="rId78">
            <o:LockedField>false</o:LockedField>
          </o:OLEObject>
        </w:object>
      </w:r>
      <w:r>
        <w:rPr>
          <w:rFonts w:hint="eastAsia"/>
          <w:lang w:val="en-US" w:eastAsia="zh-CN"/>
        </w:rPr>
        <w:t>的拟合公式）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第四步：将投影图像逆向旋转和跳动，得到理论上只有径跳的投影图像</w:t>
      </w:r>
      <w:r>
        <w:rPr>
          <w:rFonts w:hint="eastAsia"/>
          <w:position w:val="-10"/>
          <w:lang w:val="en-US" w:eastAsia="zh-CN"/>
        </w:rPr>
        <w:object>
          <v:shape id="_x0000_i1108" o:spt="75" type="#_x0000_t75" style="height:16pt;width:5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108" DrawAspect="Content" ObjectID="_1468075783" r:id="rId79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第五步：恢复径跳；（插入</w:t>
      </w:r>
      <w:r>
        <w:rPr>
          <w:rFonts w:hint="eastAsia"/>
          <w:position w:val="-10"/>
          <w:lang w:val="en-US" w:eastAsia="zh-CN"/>
        </w:rPr>
        <w:object>
          <v:shape id="_x0000_i1118" o:spt="75" type="#_x0000_t75" style="height:13pt;width: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118" DrawAspect="Content" ObjectID="_1468075784" r:id="rId80">
            <o:LockedField>false</o:LockedField>
          </o:OLEObject>
        </w:object>
      </w:r>
      <w:r>
        <w:rPr>
          <w:rFonts w:hint="eastAsia"/>
          <w:lang w:val="en-US" w:eastAsia="zh-CN"/>
        </w:rPr>
        <w:t>恢复值和实际值的误差图，并记录拟合公式）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第六步：将第四步得到的新投影图逆向径跳，得到最终投影图</w:t>
      </w:r>
      <w:r>
        <w:rPr>
          <w:rFonts w:hint="eastAsia"/>
          <w:position w:val="-10"/>
          <w:lang w:val="en-US" w:eastAsia="zh-CN"/>
        </w:rPr>
        <w:object>
          <v:shape id="_x0000_i1109" o:spt="75" type="#_x0000_t75" style="height:16pt;width:5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109" DrawAspect="Content" ObjectID="_1468075785" r:id="rId81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第六步：分别用，</w:t>
      </w:r>
      <w:r>
        <w:rPr>
          <w:rFonts w:hint="eastAsia"/>
          <w:position w:val="-10"/>
          <w:lang w:val="en-US" w:eastAsia="zh-CN"/>
        </w:rPr>
        <w:object>
          <v:shape id="_x0000_i1110" o:spt="75" type="#_x0000_t75" style="height:16pt;width:5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110" DrawAspect="Content" ObjectID="_1468075786" r:id="rId82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10"/>
          <w:lang w:val="en-US" w:eastAsia="zh-CN"/>
        </w:rPr>
        <w:object>
          <v:shape id="_x0000_i1111" o:spt="75" type="#_x0000_t75" style="height:16pt;width:49.9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111" DrawAspect="Content" ObjectID="_1468075787" r:id="rId83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10"/>
          <w:lang w:val="en-US" w:eastAsia="zh-CN"/>
        </w:rPr>
        <w:object>
          <v:shape id="_x0000_i1112" o:spt="75" type="#_x0000_t75" style="height:16pt;width:54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112" DrawAspect="Content" ObjectID="_1468075788" r:id="rId8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113" o:spt="75" type="#_x0000_t75" style="height:16pt;width:5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113" DrawAspect="Content" ObjectID="_1468075789" r:id="rId85">
            <o:LockedField>false</o:LockedField>
          </o:OLEObject>
        </w:object>
      </w:r>
      <w:r>
        <w:rPr>
          <w:rFonts w:hint="eastAsia"/>
          <w:lang w:val="en-US" w:eastAsia="zh-CN"/>
        </w:rPr>
        <w:t>进行重建和对比，并计算均方误差。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（可以插入同一个角度下，的投影图做对比）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实验四：改变模体，验证方法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实验三已经详细的介绍了数据恢复的过程，所以实验四只是改变了实验三的模体，所以数据恢复过程不变，这部分只简略的介绍过程，着重于展示实验结果。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将模体设置为内含大球、小球、圆柱、圆锥和方块的复杂模体，大小512*512*512，如下所示：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其中三个参数的分布如下：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恢复参数，得到三者的误差图，如下所示：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重建分析和均方误差对比。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实验五：二维傅里叶变换与参数恢复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模体依然采用实验四的复杂模型和参数分布；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将实验三中的一维傅里叶变换改成二维傅里叶变换，得到如下结果：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（参数误差图）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（重建结果图）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71B7CC"/>
    <w:multiLevelType w:val="singleLevel"/>
    <w:tmpl w:val="CD71B7C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A497D"/>
    <w:rsid w:val="5C1A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8" Type="http://schemas.openxmlformats.org/officeDocument/2006/relationships/fontTable" Target="fontTable.xml"/><Relationship Id="rId87" Type="http://schemas.openxmlformats.org/officeDocument/2006/relationships/numbering" Target="numbering.xml"/><Relationship Id="rId86" Type="http://schemas.openxmlformats.org/officeDocument/2006/relationships/customXml" Target="../customXml/item1.xml"/><Relationship Id="rId85" Type="http://schemas.openxmlformats.org/officeDocument/2006/relationships/oleObject" Target="embeddings/oleObject65.bin"/><Relationship Id="rId84" Type="http://schemas.openxmlformats.org/officeDocument/2006/relationships/oleObject" Target="embeddings/oleObject64.bin"/><Relationship Id="rId83" Type="http://schemas.openxmlformats.org/officeDocument/2006/relationships/oleObject" Target="embeddings/oleObject63.bin"/><Relationship Id="rId82" Type="http://schemas.openxmlformats.org/officeDocument/2006/relationships/oleObject" Target="embeddings/oleObject62.bin"/><Relationship Id="rId81" Type="http://schemas.openxmlformats.org/officeDocument/2006/relationships/oleObject" Target="embeddings/oleObject61.bin"/><Relationship Id="rId80" Type="http://schemas.openxmlformats.org/officeDocument/2006/relationships/oleObject" Target="embeddings/oleObject60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59.bin"/><Relationship Id="rId78" Type="http://schemas.openxmlformats.org/officeDocument/2006/relationships/oleObject" Target="embeddings/oleObject58.bin"/><Relationship Id="rId77" Type="http://schemas.openxmlformats.org/officeDocument/2006/relationships/oleObject" Target="embeddings/oleObject57.bin"/><Relationship Id="rId76" Type="http://schemas.openxmlformats.org/officeDocument/2006/relationships/oleObject" Target="embeddings/oleObject56.bin"/><Relationship Id="rId75" Type="http://schemas.openxmlformats.org/officeDocument/2006/relationships/oleObject" Target="embeddings/oleObject55.bin"/><Relationship Id="rId74" Type="http://schemas.openxmlformats.org/officeDocument/2006/relationships/oleObject" Target="embeddings/oleObject54.bin"/><Relationship Id="rId73" Type="http://schemas.openxmlformats.org/officeDocument/2006/relationships/image" Target="media/image17.wmf"/><Relationship Id="rId72" Type="http://schemas.openxmlformats.org/officeDocument/2006/relationships/oleObject" Target="embeddings/oleObject53.bin"/><Relationship Id="rId71" Type="http://schemas.openxmlformats.org/officeDocument/2006/relationships/oleObject" Target="embeddings/oleObject52.bin"/><Relationship Id="rId70" Type="http://schemas.openxmlformats.org/officeDocument/2006/relationships/oleObject" Target="embeddings/oleObject51.bin"/><Relationship Id="rId7" Type="http://schemas.openxmlformats.org/officeDocument/2006/relationships/image" Target="media/image2.wmf"/><Relationship Id="rId69" Type="http://schemas.openxmlformats.org/officeDocument/2006/relationships/oleObject" Target="embeddings/oleObject50.bin"/><Relationship Id="rId68" Type="http://schemas.openxmlformats.org/officeDocument/2006/relationships/oleObject" Target="embeddings/oleObject49.bin"/><Relationship Id="rId67" Type="http://schemas.openxmlformats.org/officeDocument/2006/relationships/image" Target="media/image16.wmf"/><Relationship Id="rId66" Type="http://schemas.openxmlformats.org/officeDocument/2006/relationships/oleObject" Target="embeddings/oleObject48.bin"/><Relationship Id="rId65" Type="http://schemas.openxmlformats.org/officeDocument/2006/relationships/image" Target="media/image15.wmf"/><Relationship Id="rId64" Type="http://schemas.openxmlformats.org/officeDocument/2006/relationships/oleObject" Target="embeddings/oleObject47.bin"/><Relationship Id="rId63" Type="http://schemas.openxmlformats.org/officeDocument/2006/relationships/image" Target="media/image14.wmf"/><Relationship Id="rId62" Type="http://schemas.openxmlformats.org/officeDocument/2006/relationships/oleObject" Target="embeddings/oleObject46.bin"/><Relationship Id="rId61" Type="http://schemas.openxmlformats.org/officeDocument/2006/relationships/image" Target="media/image13.wmf"/><Relationship Id="rId60" Type="http://schemas.openxmlformats.org/officeDocument/2006/relationships/oleObject" Target="embeddings/oleObject45.bin"/><Relationship Id="rId6" Type="http://schemas.openxmlformats.org/officeDocument/2006/relationships/oleObject" Target="embeddings/oleObject2.bin"/><Relationship Id="rId59" Type="http://schemas.openxmlformats.org/officeDocument/2006/relationships/image" Target="media/image12.wmf"/><Relationship Id="rId58" Type="http://schemas.openxmlformats.org/officeDocument/2006/relationships/oleObject" Target="embeddings/oleObject44.bin"/><Relationship Id="rId57" Type="http://schemas.openxmlformats.org/officeDocument/2006/relationships/oleObject" Target="embeddings/oleObject43.bin"/><Relationship Id="rId56" Type="http://schemas.openxmlformats.org/officeDocument/2006/relationships/oleObject" Target="embeddings/oleObject42.bin"/><Relationship Id="rId55" Type="http://schemas.openxmlformats.org/officeDocument/2006/relationships/image" Target="media/image11.wmf"/><Relationship Id="rId54" Type="http://schemas.openxmlformats.org/officeDocument/2006/relationships/oleObject" Target="embeddings/oleObject41.bin"/><Relationship Id="rId53" Type="http://schemas.openxmlformats.org/officeDocument/2006/relationships/image" Target="media/image10.wmf"/><Relationship Id="rId52" Type="http://schemas.openxmlformats.org/officeDocument/2006/relationships/oleObject" Target="embeddings/oleObject40.bin"/><Relationship Id="rId51" Type="http://schemas.openxmlformats.org/officeDocument/2006/relationships/oleObject" Target="embeddings/oleObject39.bin"/><Relationship Id="rId50" Type="http://schemas.openxmlformats.org/officeDocument/2006/relationships/oleObject" Target="embeddings/oleObject38.bin"/><Relationship Id="rId5" Type="http://schemas.openxmlformats.org/officeDocument/2006/relationships/image" Target="media/image1.wmf"/><Relationship Id="rId49" Type="http://schemas.openxmlformats.org/officeDocument/2006/relationships/oleObject" Target="embeddings/oleObject37.bin"/><Relationship Id="rId48" Type="http://schemas.openxmlformats.org/officeDocument/2006/relationships/oleObject" Target="embeddings/oleObject36.bin"/><Relationship Id="rId47" Type="http://schemas.openxmlformats.org/officeDocument/2006/relationships/oleObject" Target="embeddings/oleObject35.bin"/><Relationship Id="rId46" Type="http://schemas.openxmlformats.org/officeDocument/2006/relationships/oleObject" Target="embeddings/oleObject34.bin"/><Relationship Id="rId45" Type="http://schemas.openxmlformats.org/officeDocument/2006/relationships/oleObject" Target="embeddings/oleObject33.bin"/><Relationship Id="rId44" Type="http://schemas.openxmlformats.org/officeDocument/2006/relationships/oleObject" Target="embeddings/oleObject32.bin"/><Relationship Id="rId43" Type="http://schemas.openxmlformats.org/officeDocument/2006/relationships/oleObject" Target="embeddings/oleObject31.bin"/><Relationship Id="rId42" Type="http://schemas.openxmlformats.org/officeDocument/2006/relationships/oleObject" Target="embeddings/oleObject30.bin"/><Relationship Id="rId41" Type="http://schemas.openxmlformats.org/officeDocument/2006/relationships/oleObject" Target="embeddings/oleObject29.bin"/><Relationship Id="rId40" Type="http://schemas.openxmlformats.org/officeDocument/2006/relationships/oleObject" Target="embeddings/oleObject28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7.bin"/><Relationship Id="rId38" Type="http://schemas.openxmlformats.org/officeDocument/2006/relationships/oleObject" Target="embeddings/oleObject26.bin"/><Relationship Id="rId37" Type="http://schemas.openxmlformats.org/officeDocument/2006/relationships/oleObject" Target="embeddings/oleObject25.bin"/><Relationship Id="rId36" Type="http://schemas.openxmlformats.org/officeDocument/2006/relationships/oleObject" Target="embeddings/oleObject24.bin"/><Relationship Id="rId35" Type="http://schemas.openxmlformats.org/officeDocument/2006/relationships/oleObject" Target="embeddings/oleObject23.bin"/><Relationship Id="rId34" Type="http://schemas.openxmlformats.org/officeDocument/2006/relationships/oleObject" Target="embeddings/oleObject22.bin"/><Relationship Id="rId33" Type="http://schemas.openxmlformats.org/officeDocument/2006/relationships/oleObject" Target="embeddings/oleObject21.bin"/><Relationship Id="rId32" Type="http://schemas.openxmlformats.org/officeDocument/2006/relationships/oleObject" Target="embeddings/oleObject20.bin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oleObject" Target="embeddings/oleObject15.bin"/><Relationship Id="rId25" Type="http://schemas.openxmlformats.org/officeDocument/2006/relationships/image" Target="media/image8.wmf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image" Target="media/image6.wmf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image" Target="media/image4.wmf"/><Relationship Id="rId15" Type="http://schemas.openxmlformats.org/officeDocument/2006/relationships/oleObject" Target="embeddings/oleObject9.bin"/><Relationship Id="rId14" Type="http://schemas.openxmlformats.org/officeDocument/2006/relationships/oleObject" Target="embeddings/oleObject8.bin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2020-10-20T05:31:00Z</dcterms:created>
  <dc:creator>惜寒595580</dc:creator>
  <cp:lastModifiedBy>惜寒595580</cp:lastModifiedBy>
  <dcterms:modified xsi:type="dcterms:W3CDTF">2020-10-20T08:51:26Z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