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B37A">
      <w:r>
        <w:rPr>
          <w:rFonts w:ascii="宋体" w:hAnsi="宋体" w:eastAsia="宋体" w:cs="宋体"/>
          <w:sz w:val="24"/>
          <w:szCs w:val="24"/>
        </w:rPr>
        <w:t>Software procurement plan documentation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9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2026-10-05T03:56:57Z</dcterms:created>
  <dc:creator>123</dc:creator>
  <cp:lastModifiedBy>狮猫喵</cp:lastModifiedBy>
  <dcterms:modified xsi:type="dcterms:W3CDTF">2026-10-05T03:57:11Z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eyJoZGlkIjoiMjlhZWY0NjUxYjAzNWZlOGVjNGJlYjk1NWU4M2Q2ZTEiLCJ1c2VySWQiOiIzODc1NzU2MTIifQ==</vt:lpwstr>
  </property>
  <property fmtid="{D5CDD505-2E9C-101B-9397-08002B2CF9AE}" pid="4" name="ICV">
    <vt:lpwstr>7AD67437FDE54472A468FC8D480FE9B6_12</vt:lpwstr>
  </property>
</Properties>
</file>