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某某项目可行性分析</w:t>
      </w:r>
    </w:p>
    <w:p>
      <w:pPr>
        <w:ind w:firstLine="420" w:firstLineChars="200"/>
      </w:pPr>
      <w:r>
        <w:rPr>
          <w:color w:val="333333"/>
        </w:rPr>
        <w:t>一、项目摘要。项目内容的摘要性说明，包括项目名称、建设单位、建设地点、建设年限、建设规模与产品方案、投资估算、运行费用与效益分析等。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二、项目建设的必要性和可行性。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三、市场（产品或服务）供求分析及预测（量化分析）。主要包括本项目区本行业（或主导产品）发展现状与前景分析、现有生产（业务）能力调查与分析、市场需求调查与预测等。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四、项目承担单位的基本情况。包括人员状况，固定资产状况，现有建筑设施与配套仪器设备状况，专业技术水平和管理体制等。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五、项目地点选择分析。项目建设地点选址要直观准确，要落实具体地块位置并对与项目建设内容相关的基础状况、建设条件加以描述，不可以项目所在区域代替项目建设地点。具体内容包括项目具体地址位置、项目占地范围、项目资源、交通、通讯、运输以及水文地质、供水、供电、供热、供气等条件，其它公用设施情况，地点比较选择等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六、</w:t>
      </w:r>
      <w:r>
        <w:rPr>
          <w:rFonts w:hint="eastAsia"/>
          <w:color w:val="333333"/>
          <w:lang w:val="en-US" w:eastAsia="zh-CN"/>
        </w:rPr>
        <w:t>开发</w:t>
      </w:r>
      <w:r>
        <w:rPr>
          <w:color w:val="333333"/>
        </w:rPr>
        <w:t>生产等技术方案分析。主要包括项目技术来源及技术水平、主要技术流程与技术参数等；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七、项目建设目标（包括项目建成后要达到的生产能力目标或业务能力目标，项目建设的技术、质量水平、功能结构等目标）、任务、总体布局及总体规模；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八、项目建设内容。项目建设内容主要包括配套仪器设备等。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九、投资估算和资金筹措。依据建设内容及有关建设标准或规范，分类详细估算项目固定资产投资并汇总，明确投资筹措方案。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十、建设期限和实施的进度安排。根据确定的建设工期和</w:t>
      </w:r>
      <w:r>
        <w:rPr>
          <w:rFonts w:hint="eastAsia"/>
          <w:color w:val="333333"/>
          <w:lang w:val="en-US" w:eastAsia="zh-CN"/>
        </w:rPr>
        <w:t>文档</w:t>
      </w:r>
      <w:r>
        <w:rPr>
          <w:color w:val="333333"/>
        </w:rPr>
        <w:t>设计、仪器设备采购（或研制）、</w:t>
      </w:r>
      <w:r>
        <w:rPr>
          <w:rFonts w:hint="eastAsia"/>
          <w:color w:val="333333"/>
          <w:lang w:val="en-US" w:eastAsia="zh-CN"/>
        </w:rPr>
        <w:t>项目软件工程实施</w:t>
      </w:r>
      <w:r>
        <w:rPr>
          <w:color w:val="333333"/>
        </w:rPr>
        <w:t>、安装、试运行</w:t>
      </w:r>
      <w:r>
        <w:rPr>
          <w:rFonts w:hint="eastAsia"/>
          <w:color w:val="333333"/>
          <w:lang w:val="en-US" w:eastAsia="zh-CN"/>
        </w:rPr>
        <w:t>调试</w:t>
      </w:r>
      <w:r>
        <w:rPr>
          <w:color w:val="333333"/>
        </w:rPr>
        <w:t>所需时间与进度要求，选择整个</w:t>
      </w:r>
      <w:r>
        <w:rPr>
          <w:rFonts w:hint="eastAsia"/>
          <w:color w:val="333333"/>
          <w:lang w:eastAsia="zh-CN"/>
        </w:rPr>
        <w:t>软件工程</w:t>
      </w:r>
      <w:r>
        <w:rPr>
          <w:color w:val="333333"/>
        </w:rPr>
        <w:t>项目最佳实施计划方案和进度。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十</w:t>
      </w:r>
      <w:r>
        <w:rPr>
          <w:rFonts w:hint="eastAsia"/>
          <w:color w:val="333333"/>
          <w:lang w:val="en-US" w:eastAsia="zh-CN"/>
        </w:rPr>
        <w:t>一</w:t>
      </w:r>
      <w:r>
        <w:rPr>
          <w:color w:val="333333"/>
        </w:rPr>
        <w:t>、项目组织管理与运行。主要包括项目建设期组织管理机构与职能，项目建成后组织管理机构与职能、运行管理模式与运行机制、人员配置等；同时要对运行费用及新分析，估算项目建成后维持项目正常运行的成本费用，并提出解决所需费用的合理方式方法。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十</w:t>
      </w:r>
      <w:r>
        <w:rPr>
          <w:rFonts w:hint="eastAsia"/>
          <w:color w:val="333333"/>
          <w:lang w:val="en-US" w:eastAsia="zh-CN"/>
        </w:rPr>
        <w:t>二</w:t>
      </w:r>
      <w:r>
        <w:rPr>
          <w:color w:val="333333"/>
        </w:rPr>
        <w:t>、效益分析与风险评价。对项目建成后的经济与社会效益测算与分析（量化分析）。特别是对项目建成后的新增固定资产和开发、生产能力，以及经济效益、社会效益等进行量化分析；</w:t>
      </w:r>
      <w:r>
        <w:rPr>
          <w:color w:val="333333"/>
        </w:rPr>
        <w:br w:type="textWrapping"/>
      </w:r>
      <w:r>
        <w:rPr>
          <w:color w:val="333333"/>
        </w:rPr>
        <w:br w:type="textWrapping"/>
      </w:r>
      <w:r>
        <w:rPr>
          <w:color w:val="333333"/>
        </w:rPr>
        <w:t>　　十</w:t>
      </w:r>
      <w:r>
        <w:rPr>
          <w:rFonts w:hint="eastAsia"/>
          <w:color w:val="333333"/>
          <w:lang w:val="en-US" w:eastAsia="zh-CN"/>
        </w:rPr>
        <w:t>三</w:t>
      </w:r>
      <w:bookmarkStart w:id="0" w:name="_GoBack"/>
      <w:bookmarkEnd w:id="0"/>
      <w:r>
        <w:rPr>
          <w:color w:val="333333"/>
        </w:rPr>
        <w:t>、有关证明材料（承担单位法人证明、有关配套条件或技术成果证明等）。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666DDE"/>
    <w:rsid w:val="00666DDE"/>
    <w:rsid w:val="007E45F9"/>
    <w:rsid w:val="00B665AD"/>
    <w:rsid w:val="04CB4231"/>
    <w:rsid w:val="052878D5"/>
    <w:rsid w:val="074F6344"/>
    <w:rsid w:val="08C2594B"/>
    <w:rsid w:val="0DA970D9"/>
    <w:rsid w:val="0E1053AA"/>
    <w:rsid w:val="0E8536A2"/>
    <w:rsid w:val="0F96368D"/>
    <w:rsid w:val="11140D0D"/>
    <w:rsid w:val="11D3293B"/>
    <w:rsid w:val="12266F4A"/>
    <w:rsid w:val="12C624DB"/>
    <w:rsid w:val="1332191F"/>
    <w:rsid w:val="1360023A"/>
    <w:rsid w:val="14B44CE1"/>
    <w:rsid w:val="15B14D7D"/>
    <w:rsid w:val="17481711"/>
    <w:rsid w:val="19A370D2"/>
    <w:rsid w:val="19D454DE"/>
    <w:rsid w:val="238C6E29"/>
    <w:rsid w:val="248C70E1"/>
    <w:rsid w:val="25396B3D"/>
    <w:rsid w:val="26296BB1"/>
    <w:rsid w:val="2A257690"/>
    <w:rsid w:val="2FC260AC"/>
    <w:rsid w:val="2FE36023"/>
    <w:rsid w:val="328F5FEE"/>
    <w:rsid w:val="33D77C4D"/>
    <w:rsid w:val="34190265"/>
    <w:rsid w:val="370C2303"/>
    <w:rsid w:val="38F44DFD"/>
    <w:rsid w:val="3ABB3E24"/>
    <w:rsid w:val="3CB72D11"/>
    <w:rsid w:val="3D9372DA"/>
    <w:rsid w:val="3DB01C3A"/>
    <w:rsid w:val="41630D72"/>
    <w:rsid w:val="46AE2A8F"/>
    <w:rsid w:val="48D12A65"/>
    <w:rsid w:val="49B74350"/>
    <w:rsid w:val="4B1650A7"/>
    <w:rsid w:val="4E6D1482"/>
    <w:rsid w:val="50874A7C"/>
    <w:rsid w:val="50BD624C"/>
    <w:rsid w:val="52384957"/>
    <w:rsid w:val="55006BAB"/>
    <w:rsid w:val="5C7659A5"/>
    <w:rsid w:val="5F3B6A32"/>
    <w:rsid w:val="624520A2"/>
    <w:rsid w:val="62ED4E04"/>
    <w:rsid w:val="62F472AA"/>
    <w:rsid w:val="643F0D73"/>
    <w:rsid w:val="6502427A"/>
    <w:rsid w:val="66F26570"/>
    <w:rsid w:val="67492634"/>
    <w:rsid w:val="6DCC3677"/>
    <w:rsid w:val="70AB1C6A"/>
    <w:rsid w:val="716B13F9"/>
    <w:rsid w:val="74FF2584"/>
    <w:rsid w:val="755A5A0C"/>
    <w:rsid w:val="77D47CF8"/>
    <w:rsid w:val="794C7D62"/>
    <w:rsid w:val="7A083C89"/>
    <w:rsid w:val="7AE30252"/>
    <w:rsid w:val="7E1E7F1F"/>
    <w:rsid w:val="7F53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210</Words>
  <Characters>1201</Characters>
  <Lines>10</Lines>
  <Paragraphs>2</Paragraphs>
  <TotalTime>31</TotalTime>
  <ScaleCrop>false</ScaleCrop>
  <LinksUpToDate>false</LinksUpToDate>
  <CharactersWithSpaces>1409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2013-05-24T11:46:00Z</dcterms:created>
  <dc:creator>Sky123.Org</dc:creator>
  <cp:lastModifiedBy>梁栋麟</cp:lastModifiedBy>
  <dcterms:modified xsi:type="dcterms:W3CDTF">2022-06-26T13:28:46Z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6384D0EB705E4C07A64E628482AE9967</vt:lpwstr>
  </property>
</Properties>
</file>