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DD4D" w14:textId="791E08B0" w:rsidR="00456AA6" w:rsidRDefault="002E0072" w:rsidP="00A54CFB">
      <w:pPr>
        <w:jc w:val="center"/>
        <w:outlineLvl w:val="0"/>
        <w:rPr>
          <w:rFonts w:ascii="微软雅黑" w:eastAsia="微软雅黑" w:hAnsi="微软雅黑" w:hint="eastAsia"/>
          <w:b/>
          <w:bCs/>
          <w:sz w:val="28"/>
          <w:szCs w:val="32"/>
        </w:rPr>
      </w:pPr>
      <w:r w:rsidRPr="002E0072">
        <w:rPr>
          <w:rFonts w:ascii="微软雅黑" w:eastAsia="微软雅黑" w:hAnsi="微软雅黑" w:hint="eastAsia"/>
          <w:b/>
          <w:bCs/>
          <w:sz w:val="28"/>
          <w:szCs w:val="32"/>
        </w:rPr>
        <w:t>面向游戏配置的计算机硬件行业大数据科技报告</w:t>
      </w:r>
    </w:p>
    <w:p w14:paraId="476DA271" w14:textId="6DDC88A3" w:rsidR="002E0072" w:rsidRDefault="002E0072" w:rsidP="00A54CFB">
      <w:pPr>
        <w:jc w:val="center"/>
        <w:outlineLvl w:val="1"/>
        <w:rPr>
          <w:rFonts w:ascii="微软雅黑" w:eastAsia="微软雅黑" w:hAnsi="微软雅黑" w:hint="eastAsia"/>
          <w:b/>
          <w:bCs/>
          <w:sz w:val="28"/>
          <w:szCs w:val="32"/>
        </w:rPr>
      </w:pPr>
      <w:r>
        <w:rPr>
          <w:rFonts w:ascii="微软雅黑" w:eastAsia="微软雅黑" w:hAnsi="微软雅黑" w:hint="eastAsia"/>
          <w:b/>
          <w:bCs/>
          <w:sz w:val="28"/>
          <w:szCs w:val="32"/>
        </w:rPr>
        <w:t>摘要</w:t>
      </w:r>
    </w:p>
    <w:p w14:paraId="3640CDBC" w14:textId="38945D37" w:rsidR="00A913E1" w:rsidRPr="009E29E1" w:rsidRDefault="00A913E1" w:rsidP="00234D6A">
      <w:pPr>
        <w:pStyle w:val="af2"/>
        <w:snapToGrid w:val="0"/>
        <w:spacing w:after="62"/>
        <w:ind w:firstLine="480"/>
        <w:rPr>
          <w:rFonts w:hint="eastAsia"/>
        </w:rPr>
      </w:pPr>
      <w:r>
        <w:rPr>
          <w:rFonts w:hint="eastAsia"/>
        </w:rPr>
        <w:t>本文基于之前所选的面向游戏配置的计算机硬件行业大数据</w:t>
      </w:r>
      <w:r w:rsidR="00234D6A">
        <w:rPr>
          <w:rFonts w:hint="eastAsia"/>
        </w:rPr>
        <w:t>方</w:t>
      </w:r>
      <w:r>
        <w:rPr>
          <w:rFonts w:hint="eastAsia"/>
        </w:rPr>
        <w:t>向，</w:t>
      </w:r>
      <w:r w:rsidR="00234D6A">
        <w:rPr>
          <w:rFonts w:hint="eastAsia"/>
        </w:rPr>
        <w:t>对数据爬取、清洗以及可视化分析，最后得出结论并撰写报告。首先，</w:t>
      </w:r>
      <w:r w:rsidR="002C5D78">
        <w:rPr>
          <w:rFonts w:hint="eastAsia"/>
        </w:rPr>
        <w:t>对所选方向</w:t>
      </w:r>
      <w:r w:rsidR="00234D6A">
        <w:rPr>
          <w:rFonts w:hint="eastAsia"/>
        </w:rPr>
        <w:t>进行数据爬取</w:t>
      </w:r>
      <w:r w:rsidR="002C5D78">
        <w:rPr>
          <w:rFonts w:hint="eastAsia"/>
        </w:rPr>
        <w:t>，</w:t>
      </w:r>
      <w:proofErr w:type="gramStart"/>
      <w:r w:rsidR="002C5D78">
        <w:rPr>
          <w:rFonts w:hint="eastAsia"/>
        </w:rPr>
        <w:t>本文</w:t>
      </w:r>
      <w:r w:rsidR="00234D6A">
        <w:rPr>
          <w:rFonts w:hint="eastAsia"/>
        </w:rPr>
        <w:t>爬取</w:t>
      </w:r>
      <w:r w:rsidR="002C5D78">
        <w:rPr>
          <w:rFonts w:hint="eastAsia"/>
        </w:rPr>
        <w:t>了</w:t>
      </w:r>
      <w:proofErr w:type="gramEnd"/>
      <w:r w:rsidR="00234D6A">
        <w:rPr>
          <w:rFonts w:hint="eastAsia"/>
        </w:rPr>
        <w:t>steam上玩家数量较多的、以3A为主的游戏的最低配置与推荐配置数据和玩家真实配置数据（2015-2025年间），共计30000条。</w:t>
      </w:r>
      <w:r w:rsidR="00234D6A" w:rsidRPr="006E21DA">
        <w:rPr>
          <w:rFonts w:hint="eastAsia"/>
        </w:rPr>
        <w:t>还对steam硬件调查数据等开源的数据集</w:t>
      </w:r>
      <w:r w:rsidR="002C5D78">
        <w:rPr>
          <w:rFonts w:hint="eastAsia"/>
        </w:rPr>
        <w:t>中</w:t>
      </w:r>
      <w:r w:rsidR="00234D6A" w:rsidRPr="006E21DA">
        <w:rPr>
          <w:rFonts w:hint="eastAsia"/>
        </w:rPr>
        <w:t>的玩家配置(单一)</w:t>
      </w:r>
      <w:r w:rsidR="002C5D78">
        <w:rPr>
          <w:rFonts w:hint="eastAsia"/>
        </w:rPr>
        <w:t>数据</w:t>
      </w:r>
      <w:r w:rsidR="00234D6A" w:rsidRPr="006E21DA">
        <w:rPr>
          <w:rFonts w:hint="eastAsia"/>
        </w:rPr>
        <w:t>进行了</w:t>
      </w:r>
      <w:proofErr w:type="gramStart"/>
      <w:r w:rsidR="00234D6A" w:rsidRPr="006E21DA">
        <w:rPr>
          <w:rFonts w:hint="eastAsia"/>
        </w:rPr>
        <w:t>爬取并</w:t>
      </w:r>
      <w:proofErr w:type="gramEnd"/>
      <w:r w:rsidR="002C5D78">
        <w:rPr>
          <w:rFonts w:hint="eastAsia"/>
        </w:rPr>
        <w:t>随机</w:t>
      </w:r>
      <w:r w:rsidR="00234D6A" w:rsidRPr="006E21DA">
        <w:rPr>
          <w:rFonts w:hint="eastAsia"/>
        </w:rPr>
        <w:t>组合，约20000条</w:t>
      </w:r>
      <w:r w:rsidR="002C5D78">
        <w:rPr>
          <w:rFonts w:hint="eastAsia"/>
        </w:rPr>
        <w:t>。其次，对</w:t>
      </w:r>
      <w:proofErr w:type="gramStart"/>
      <w:r w:rsidR="002C5D78">
        <w:rPr>
          <w:rFonts w:hint="eastAsia"/>
        </w:rPr>
        <w:t>所爬取</w:t>
      </w:r>
      <w:proofErr w:type="gramEnd"/>
      <w:r w:rsidR="002C5D78">
        <w:rPr>
          <w:rFonts w:hint="eastAsia"/>
        </w:rPr>
        <w:t>的数据进行清洗，根据爬虫得到的包含50000条用户配置信息的数据，编辑数据清洗代码，</w:t>
      </w:r>
      <w:r w:rsidR="002C5D78" w:rsidRPr="0095426B">
        <w:rPr>
          <w:rFonts w:hint="eastAsia"/>
        </w:rPr>
        <w:t>设计四层匹配策略——精确匹配直接查找、"简化匹配"提取核心型号、"模糊匹配"计算名称相似度、"智能推断"根据型号特征估算分数。</w:t>
      </w:r>
      <w:r w:rsidR="002C5D78">
        <w:rPr>
          <w:rFonts w:hint="eastAsia"/>
        </w:rPr>
        <w:t>最后，利用所得数据进行可视化处理，即根据</w:t>
      </w:r>
      <w:r w:rsidR="002C5D78" w:rsidRPr="003A0BCB">
        <w:t>玩家配置总分</w:t>
      </w:r>
      <w:r w:rsidR="002C5D78">
        <w:rPr>
          <w:rFonts w:hint="eastAsia"/>
        </w:rPr>
        <w:t>的数据绘图、对比2020-2025年间的典型大作最低/推荐配置得出离散性结论、设置得分门槛将玩家分为三类并</w:t>
      </w:r>
      <w:r w:rsidR="002C5D78" w:rsidRPr="003F6801">
        <w:t xml:space="preserve">计算当年大作的最低配置综合得分均值 </w:t>
      </w:r>
      <m:oMath>
        <m:sSub>
          <m:sSubPr>
            <m:ctrlPr>
              <w:rPr>
                <w:rFonts w:ascii="Cambria Math" w:hAnsi="Cambria Math"/>
              </w:rPr>
            </m:ctrlPr>
          </m:sSubPr>
          <m:e>
            <m:r>
              <w:rPr>
                <w:rFonts w:ascii="Cambria Math" w:hAnsi="Cambria Math"/>
              </w:rPr>
              <m:t>T</m:t>
            </m:r>
          </m:e>
          <m:sub>
            <m:r>
              <w:rPr>
                <w:rFonts w:ascii="Cambria Math" w:hAnsi="Cambria Math"/>
              </w:rPr>
              <m:t>min</m:t>
            </m:r>
          </m:sub>
        </m:sSub>
      </m:oMath>
      <w:r w:rsidR="002C5D78" w:rsidRPr="003F6801">
        <w:t xml:space="preserve">和推荐配置综合得分均值 </w:t>
      </w:r>
      <m:oMath>
        <m:sSub>
          <m:sSubPr>
            <m:ctrlPr>
              <w:rPr>
                <w:rFonts w:ascii="Cambria Math" w:hAnsi="Cambria Math"/>
              </w:rPr>
            </m:ctrlPr>
          </m:sSubPr>
          <m:e>
            <m:r>
              <w:rPr>
                <w:rFonts w:ascii="Cambria Math" w:hAnsi="Cambria Math"/>
              </w:rPr>
              <m:t>T</m:t>
            </m:r>
          </m:e>
          <m:sub>
            <m:r>
              <w:rPr>
                <w:rFonts w:ascii="Cambria Math" w:hAnsi="Cambria Math"/>
              </w:rPr>
              <m:t>rec</m:t>
            </m:r>
          </m:sub>
        </m:sSub>
      </m:oMath>
      <w:r w:rsidR="002C5D78">
        <w:rPr>
          <w:rFonts w:hint="eastAsia"/>
        </w:rPr>
        <w:t>，</w:t>
      </w:r>
      <w:r w:rsidR="009E29E1">
        <w:rPr>
          <w:rFonts w:hint="eastAsia"/>
        </w:rPr>
        <w:t>得出直观结论并绘制</w:t>
      </w:r>
      <w:r w:rsidR="009E29E1" w:rsidRPr="00FE668B">
        <w:t>CPU+GPU 匹配热力</w:t>
      </w:r>
      <w:r w:rsidR="009E29E1">
        <w:rPr>
          <w:rFonts w:hint="eastAsia"/>
        </w:rPr>
        <w:t>图，</w:t>
      </w:r>
      <w:r w:rsidR="009E29E1" w:rsidRPr="00FE668B">
        <w:t>细致地刻画不同性能档位玩家在历年大作面前的“可玩性”</w:t>
      </w:r>
      <w:r w:rsidR="002C5D78">
        <w:rPr>
          <w:rFonts w:hint="eastAsia"/>
        </w:rPr>
        <w:t>。</w:t>
      </w:r>
      <w:r w:rsidR="009E29E1">
        <w:rPr>
          <w:rFonts w:hint="eastAsia"/>
        </w:rPr>
        <w:t>最后得出本文的结论。</w:t>
      </w:r>
    </w:p>
    <w:p w14:paraId="06400C1B" w14:textId="23A2E340" w:rsidR="002C5D78" w:rsidRDefault="002C5D78" w:rsidP="00234D6A">
      <w:pPr>
        <w:pStyle w:val="af2"/>
        <w:snapToGrid w:val="0"/>
        <w:spacing w:after="62"/>
        <w:ind w:firstLine="480"/>
        <w:rPr>
          <w:rFonts w:hint="eastAsia"/>
        </w:rPr>
      </w:pPr>
      <w:r>
        <w:rPr>
          <w:rFonts w:hint="eastAsia"/>
        </w:rPr>
        <w:t>本文的大致技术路线逻辑图如图0-1所示。</w:t>
      </w:r>
    </w:p>
    <w:p w14:paraId="5BA3B948" w14:textId="12852EEE" w:rsidR="00C95A0F" w:rsidRDefault="00C95A0F" w:rsidP="00C95A0F">
      <w:pPr>
        <w:pStyle w:val="af2"/>
        <w:snapToGrid w:val="0"/>
        <w:spacing w:after="62"/>
        <w:ind w:firstLineChars="0" w:firstLine="0"/>
        <w:jc w:val="center"/>
        <w:rPr>
          <w:rFonts w:hint="eastAsia"/>
        </w:rPr>
      </w:pPr>
      <w:r>
        <w:rPr>
          <w:rFonts w:hint="eastAsia"/>
        </w:rPr>
        <w:object w:dxaOrig="6256" w:dyaOrig="7223" w14:anchorId="3BF8B7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pt;height:261.1pt" o:ole="">
            <v:imagedata r:id="rId7" o:title=""/>
          </v:shape>
          <o:OLEObject Type="Embed" ProgID="Visio.Drawing.15" ShapeID="_x0000_i1025" DrawAspect="Content" ObjectID="_1827472217" r:id="rId8"/>
        </w:object>
      </w:r>
    </w:p>
    <w:p w14:paraId="5BC990D2" w14:textId="45E745B2" w:rsidR="00C95A0F" w:rsidRPr="00C95A0F" w:rsidRDefault="00C95A0F" w:rsidP="00C95A0F">
      <w:pPr>
        <w:pStyle w:val="af2"/>
        <w:snapToGrid w:val="0"/>
        <w:spacing w:after="62"/>
        <w:ind w:firstLineChars="0" w:firstLine="0"/>
        <w:jc w:val="center"/>
        <w:rPr>
          <w:rFonts w:hint="eastAsia"/>
          <w:b/>
          <w:bCs/>
          <w:sz w:val="21"/>
          <w:szCs w:val="21"/>
        </w:rPr>
      </w:pPr>
      <w:r w:rsidRPr="006E21DA">
        <w:rPr>
          <w:rFonts w:hint="eastAsia"/>
          <w:b/>
          <w:bCs/>
          <w:sz w:val="21"/>
          <w:szCs w:val="21"/>
        </w:rPr>
        <w:t>图</w:t>
      </w:r>
      <w:r>
        <w:rPr>
          <w:rFonts w:hint="eastAsia"/>
          <w:b/>
          <w:bCs/>
          <w:sz w:val="21"/>
          <w:szCs w:val="21"/>
        </w:rPr>
        <w:t>0-1本文技术路线</w:t>
      </w:r>
      <w:r w:rsidRPr="006E21DA">
        <w:rPr>
          <w:rFonts w:hint="eastAsia"/>
          <w:b/>
          <w:bCs/>
          <w:sz w:val="21"/>
          <w:szCs w:val="21"/>
        </w:rPr>
        <w:t>图</w:t>
      </w:r>
    </w:p>
    <w:p w14:paraId="4A9CDC05" w14:textId="12948AA4" w:rsidR="00A913E1" w:rsidRPr="00A913E1" w:rsidRDefault="00A913E1" w:rsidP="00A54CFB">
      <w:pPr>
        <w:pStyle w:val="af2"/>
        <w:numPr>
          <w:ilvl w:val="0"/>
          <w:numId w:val="1"/>
        </w:numPr>
        <w:snapToGrid w:val="0"/>
        <w:spacing w:after="62"/>
        <w:ind w:left="357" w:firstLineChars="0" w:hanging="357"/>
        <w:outlineLvl w:val="1"/>
        <w:rPr>
          <w:rFonts w:hint="eastAsia"/>
          <w:b/>
          <w:bCs/>
          <w:sz w:val="28"/>
          <w:szCs w:val="28"/>
        </w:rPr>
      </w:pPr>
      <w:proofErr w:type="gramStart"/>
      <w:r w:rsidRPr="00A913E1">
        <w:rPr>
          <w:rFonts w:hint="eastAsia"/>
          <w:b/>
          <w:bCs/>
          <w:sz w:val="28"/>
          <w:szCs w:val="28"/>
        </w:rPr>
        <w:lastRenderedPageBreak/>
        <w:t>数据</w:t>
      </w:r>
      <w:r w:rsidR="006E21DA">
        <w:rPr>
          <w:rFonts w:hint="eastAsia"/>
          <w:b/>
          <w:bCs/>
          <w:sz w:val="28"/>
          <w:szCs w:val="28"/>
        </w:rPr>
        <w:t>爬取</w:t>
      </w:r>
      <w:r w:rsidRPr="00A913E1">
        <w:rPr>
          <w:rFonts w:hint="eastAsia"/>
          <w:b/>
          <w:bCs/>
          <w:sz w:val="28"/>
          <w:szCs w:val="28"/>
        </w:rPr>
        <w:t>方案</w:t>
      </w:r>
      <w:proofErr w:type="gramEnd"/>
    </w:p>
    <w:p w14:paraId="7B173C36" w14:textId="06FF587E" w:rsidR="006E21DA" w:rsidRPr="006E21DA" w:rsidRDefault="006E21DA" w:rsidP="00C00D06">
      <w:pPr>
        <w:snapToGrid w:val="0"/>
        <w:spacing w:line="240" w:lineRule="auto"/>
        <w:ind w:firstLineChars="200" w:firstLine="480"/>
        <w:jc w:val="both"/>
        <w:rPr>
          <w:rFonts w:ascii="微软雅黑" w:eastAsia="微软雅黑" w:hAnsi="微软雅黑" w:hint="eastAsia"/>
          <w:sz w:val="24"/>
        </w:rPr>
      </w:pPr>
      <w:r w:rsidRPr="006E21DA">
        <w:rPr>
          <w:rFonts w:ascii="微软雅黑" w:eastAsia="微软雅黑" w:hAnsi="微软雅黑" w:hint="eastAsia"/>
          <w:sz w:val="24"/>
        </w:rPr>
        <w:t>根据之前的分析，</w:t>
      </w:r>
      <w:r w:rsidRPr="006E21DA">
        <w:rPr>
          <w:rFonts w:ascii="微软雅黑" w:eastAsia="微软雅黑" w:hAnsi="微软雅黑"/>
          <w:sz w:val="24"/>
        </w:rPr>
        <w:t>确定好以游戏玩家的配置作为切入点后，进行了数据的爬取，首先将steam上比较火的游戏(即游玩人数较多的)，对其最低配置与推荐配置进行了爬取，</w:t>
      </w:r>
      <w:r w:rsidRPr="006E21DA">
        <w:rPr>
          <w:rFonts w:ascii="微软雅黑" w:eastAsia="微软雅黑" w:hAnsi="微软雅黑" w:hint="eastAsia"/>
          <w:sz w:val="24"/>
        </w:rPr>
        <w:t>包含2015年到2025年之间发布的，共约1700条数据，以3A为主，但是一些热门</w:t>
      </w:r>
      <w:proofErr w:type="gramStart"/>
      <w:r w:rsidRPr="006E21DA">
        <w:rPr>
          <w:rFonts w:ascii="微软雅黑" w:eastAsia="微软雅黑" w:hAnsi="微软雅黑" w:hint="eastAsia"/>
          <w:sz w:val="24"/>
        </w:rPr>
        <w:t>的网游也</w:t>
      </w:r>
      <w:proofErr w:type="gramEnd"/>
      <w:r w:rsidRPr="006E21DA">
        <w:rPr>
          <w:rFonts w:ascii="微软雅黑" w:eastAsia="微软雅黑" w:hAnsi="微软雅黑" w:hint="eastAsia"/>
          <w:sz w:val="24"/>
        </w:rPr>
        <w:t>包含在内。</w:t>
      </w:r>
      <w:r w:rsidRPr="006E21DA">
        <w:rPr>
          <w:rFonts w:ascii="微软雅黑" w:eastAsia="微软雅黑" w:hAnsi="微软雅黑"/>
          <w:sz w:val="24"/>
        </w:rPr>
        <w:t>如图</w:t>
      </w:r>
      <w:r w:rsidRPr="006E21DA">
        <w:rPr>
          <w:rFonts w:ascii="微软雅黑" w:eastAsia="微软雅黑" w:hAnsi="微软雅黑" w:hint="eastAsia"/>
          <w:sz w:val="24"/>
        </w:rPr>
        <w:t>1</w:t>
      </w:r>
      <w:r>
        <w:rPr>
          <w:rFonts w:ascii="微软雅黑" w:eastAsia="微软雅黑" w:hAnsi="微软雅黑" w:hint="eastAsia"/>
          <w:sz w:val="24"/>
        </w:rPr>
        <w:t>-1</w:t>
      </w:r>
      <w:r w:rsidRPr="006E21DA">
        <w:rPr>
          <w:rFonts w:ascii="微软雅黑" w:eastAsia="微软雅黑" w:hAnsi="微软雅黑"/>
          <w:sz w:val="24"/>
        </w:rPr>
        <w:t>所示：</w:t>
      </w:r>
    </w:p>
    <w:p w14:paraId="5C423CD3" w14:textId="7106AB78" w:rsidR="00A913E1" w:rsidRDefault="006E21DA" w:rsidP="006E21DA">
      <w:pPr>
        <w:pStyle w:val="af2"/>
        <w:snapToGrid w:val="0"/>
        <w:spacing w:after="62"/>
        <w:ind w:firstLineChars="0" w:firstLine="0"/>
        <w:rPr>
          <w:rFonts w:hint="eastAsia"/>
        </w:rPr>
      </w:pPr>
      <w:r>
        <w:rPr>
          <w:noProof/>
        </w:rPr>
        <w:drawing>
          <wp:inline distT="0" distB="0" distL="0" distR="0" wp14:anchorId="27ED0837" wp14:editId="3B5164AA">
            <wp:extent cx="5274310" cy="1962150"/>
            <wp:effectExtent l="0" t="0" r="2540" b="0"/>
            <wp:docPr id="138713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1037" name=""/>
                    <pic:cNvPicPr/>
                  </pic:nvPicPr>
                  <pic:blipFill>
                    <a:blip r:embed="rId9"/>
                    <a:stretch>
                      <a:fillRect/>
                    </a:stretch>
                  </pic:blipFill>
                  <pic:spPr>
                    <a:xfrm>
                      <a:off x="0" y="0"/>
                      <a:ext cx="5274310" cy="1962150"/>
                    </a:xfrm>
                    <a:prstGeom prst="rect">
                      <a:avLst/>
                    </a:prstGeom>
                  </pic:spPr>
                </pic:pic>
              </a:graphicData>
            </a:graphic>
          </wp:inline>
        </w:drawing>
      </w:r>
    </w:p>
    <w:p w14:paraId="6AD05046" w14:textId="75B872ED" w:rsidR="006E21DA" w:rsidRDefault="006E21DA" w:rsidP="006E21DA">
      <w:pPr>
        <w:pStyle w:val="af2"/>
        <w:snapToGrid w:val="0"/>
        <w:spacing w:after="62"/>
        <w:ind w:firstLineChars="0" w:firstLine="0"/>
        <w:jc w:val="center"/>
        <w:rPr>
          <w:rFonts w:hint="eastAsia"/>
          <w:b/>
          <w:bCs/>
          <w:sz w:val="21"/>
          <w:szCs w:val="21"/>
        </w:rPr>
      </w:pPr>
      <w:r w:rsidRPr="006E21DA">
        <w:rPr>
          <w:rFonts w:hint="eastAsia"/>
          <w:b/>
          <w:bCs/>
          <w:sz w:val="21"/>
          <w:szCs w:val="21"/>
        </w:rPr>
        <w:t>图1</w:t>
      </w:r>
      <w:r>
        <w:rPr>
          <w:rFonts w:hint="eastAsia"/>
          <w:b/>
          <w:bCs/>
          <w:sz w:val="21"/>
          <w:szCs w:val="21"/>
        </w:rPr>
        <w:t>-1</w:t>
      </w:r>
      <w:r w:rsidRPr="006E21DA">
        <w:rPr>
          <w:rFonts w:hint="eastAsia"/>
          <w:b/>
          <w:bCs/>
          <w:sz w:val="21"/>
          <w:szCs w:val="21"/>
        </w:rPr>
        <w:t xml:space="preserve"> </w:t>
      </w:r>
      <w:proofErr w:type="gramStart"/>
      <w:r w:rsidRPr="006E21DA">
        <w:rPr>
          <w:rFonts w:hint="eastAsia"/>
          <w:b/>
          <w:bCs/>
          <w:sz w:val="21"/>
          <w:szCs w:val="21"/>
        </w:rPr>
        <w:t>爬取游戏</w:t>
      </w:r>
      <w:proofErr w:type="gramEnd"/>
      <w:r w:rsidRPr="006E21DA">
        <w:rPr>
          <w:rFonts w:hint="eastAsia"/>
          <w:b/>
          <w:bCs/>
          <w:sz w:val="21"/>
          <w:szCs w:val="21"/>
        </w:rPr>
        <w:t>所需配置图</w:t>
      </w:r>
    </w:p>
    <w:p w14:paraId="74B06FC7" w14:textId="77777777" w:rsidR="006E21DA" w:rsidRPr="006E21DA" w:rsidRDefault="006E21DA" w:rsidP="00C00D06">
      <w:pPr>
        <w:snapToGrid w:val="0"/>
        <w:spacing w:line="240" w:lineRule="auto"/>
        <w:ind w:firstLineChars="200" w:firstLine="480"/>
        <w:jc w:val="both"/>
        <w:rPr>
          <w:rFonts w:ascii="微软雅黑" w:eastAsia="微软雅黑" w:hAnsi="微软雅黑" w:hint="eastAsia"/>
          <w:sz w:val="24"/>
        </w:rPr>
      </w:pPr>
      <w:r w:rsidRPr="006E21DA">
        <w:rPr>
          <w:rFonts w:ascii="微软雅黑" w:eastAsia="微软雅黑" w:hAnsi="微软雅黑" w:hint="eastAsia"/>
          <w:sz w:val="24"/>
        </w:rPr>
        <w:t>接着准备</w:t>
      </w:r>
      <w:proofErr w:type="gramStart"/>
      <w:r w:rsidRPr="006E21DA">
        <w:rPr>
          <w:rFonts w:ascii="微软雅黑" w:eastAsia="微软雅黑" w:hAnsi="微软雅黑" w:hint="eastAsia"/>
          <w:sz w:val="24"/>
        </w:rPr>
        <w:t>爬取实际</w:t>
      </w:r>
      <w:proofErr w:type="gramEnd"/>
      <w:r w:rsidRPr="006E21DA">
        <w:rPr>
          <w:rFonts w:ascii="微软雅黑" w:eastAsia="微软雅黑" w:hAnsi="微软雅黑" w:hint="eastAsia"/>
          <w:sz w:val="24"/>
        </w:rPr>
        <w:t>玩家真实的配置数据，主要</w:t>
      </w:r>
      <w:proofErr w:type="gramStart"/>
      <w:r w:rsidRPr="006E21DA">
        <w:rPr>
          <w:rFonts w:ascii="微软雅黑" w:eastAsia="微软雅黑" w:hAnsi="微软雅黑" w:hint="eastAsia"/>
          <w:sz w:val="24"/>
        </w:rPr>
        <w:t>集中爬取2015年</w:t>
      </w:r>
      <w:proofErr w:type="gramEnd"/>
      <w:r w:rsidRPr="006E21DA">
        <w:rPr>
          <w:rFonts w:ascii="微软雅黑" w:eastAsia="微软雅黑" w:hAnsi="微软雅黑" w:hint="eastAsia"/>
          <w:sz w:val="24"/>
        </w:rPr>
        <w:t>到2025间的数据，这10年游戏玩家经历了矿潮、AI炼丹，其配置具有代表性。对此主要对小黑盒、知乎、电脑吧，显卡吧等游戏、配置论坛网站进行爬取。此外还针对一些</w:t>
      </w:r>
      <w:proofErr w:type="gramStart"/>
      <w:r w:rsidRPr="006E21DA">
        <w:rPr>
          <w:rFonts w:ascii="微软雅黑" w:eastAsia="微软雅黑" w:hAnsi="微软雅黑" w:hint="eastAsia"/>
          <w:sz w:val="24"/>
        </w:rPr>
        <w:t>电商像京东</w:t>
      </w:r>
      <w:proofErr w:type="gramEnd"/>
      <w:r w:rsidRPr="006E21DA">
        <w:rPr>
          <w:rFonts w:ascii="微软雅黑" w:eastAsia="微软雅黑" w:hAnsi="微软雅黑" w:hint="eastAsia"/>
          <w:sz w:val="24"/>
        </w:rPr>
        <w:t>、</w:t>
      </w:r>
      <w:proofErr w:type="gramStart"/>
      <w:r w:rsidRPr="006E21DA">
        <w:rPr>
          <w:rFonts w:ascii="微软雅黑" w:eastAsia="微软雅黑" w:hAnsi="微软雅黑" w:hint="eastAsia"/>
          <w:sz w:val="24"/>
        </w:rPr>
        <w:t>淘宝的</w:t>
      </w:r>
      <w:proofErr w:type="gramEnd"/>
      <w:r w:rsidRPr="006E21DA">
        <w:rPr>
          <w:rFonts w:ascii="微软雅黑" w:eastAsia="微软雅黑" w:hAnsi="微软雅黑" w:hint="eastAsia"/>
          <w:sz w:val="24"/>
        </w:rPr>
        <w:t>一些热卖的整机型号进行</w:t>
      </w:r>
      <w:proofErr w:type="gramStart"/>
      <w:r w:rsidRPr="006E21DA">
        <w:rPr>
          <w:rFonts w:ascii="微软雅黑" w:eastAsia="微软雅黑" w:hAnsi="微软雅黑" w:hint="eastAsia"/>
          <w:sz w:val="24"/>
        </w:rPr>
        <w:t>爬取(</w:t>
      </w:r>
      <w:proofErr w:type="gramEnd"/>
      <w:r w:rsidRPr="006E21DA">
        <w:rPr>
          <w:rFonts w:ascii="微软雅黑" w:eastAsia="微软雅黑" w:hAnsi="微软雅黑" w:hint="eastAsia"/>
          <w:sz w:val="24"/>
        </w:rPr>
        <w:t>热卖的整机型号也可视为真实的玩家配置)，共计30000条。</w:t>
      </w:r>
    </w:p>
    <w:p w14:paraId="25DB229A" w14:textId="4B9FD788" w:rsidR="006E21DA" w:rsidRDefault="006E21DA" w:rsidP="006E21DA">
      <w:pPr>
        <w:pStyle w:val="af2"/>
        <w:snapToGrid w:val="0"/>
        <w:spacing w:after="62"/>
        <w:ind w:firstLineChars="0" w:firstLine="0"/>
        <w:jc w:val="center"/>
        <w:rPr>
          <w:rFonts w:hint="eastAsia"/>
          <w:b/>
          <w:bCs/>
          <w:sz w:val="21"/>
          <w:szCs w:val="21"/>
        </w:rPr>
      </w:pPr>
      <w:r>
        <w:rPr>
          <w:noProof/>
        </w:rPr>
        <w:drawing>
          <wp:inline distT="0" distB="0" distL="0" distR="0" wp14:anchorId="505A7F1A" wp14:editId="7DC94ED6">
            <wp:extent cx="2051617" cy="1330859"/>
            <wp:effectExtent l="0" t="0" r="6350" b="3175"/>
            <wp:docPr id="208442292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2929" name="图片 1" descr="图形用户界面, 文本, 应用程序&#10;&#10;AI 生成的内容可能不正确。"/>
                    <pic:cNvPicPr/>
                  </pic:nvPicPr>
                  <pic:blipFill>
                    <a:blip r:embed="rId10"/>
                    <a:stretch>
                      <a:fillRect/>
                    </a:stretch>
                  </pic:blipFill>
                  <pic:spPr>
                    <a:xfrm>
                      <a:off x="0" y="0"/>
                      <a:ext cx="2059943" cy="1336260"/>
                    </a:xfrm>
                    <a:prstGeom prst="rect">
                      <a:avLst/>
                    </a:prstGeom>
                  </pic:spPr>
                </pic:pic>
              </a:graphicData>
            </a:graphic>
          </wp:inline>
        </w:drawing>
      </w:r>
      <w:r>
        <w:rPr>
          <w:noProof/>
        </w:rPr>
        <w:drawing>
          <wp:inline distT="0" distB="0" distL="0" distR="0" wp14:anchorId="4E1C6A53" wp14:editId="3DE76784">
            <wp:extent cx="2365310" cy="1307954"/>
            <wp:effectExtent l="0" t="0" r="0" b="6985"/>
            <wp:docPr id="645569592" name="图片 1" descr="图片包含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9592" name="图片 1" descr="图片包含 网站&#10;&#10;AI 生成的内容可能不正确。"/>
                    <pic:cNvPicPr/>
                  </pic:nvPicPr>
                  <pic:blipFill>
                    <a:blip r:embed="rId11"/>
                    <a:stretch>
                      <a:fillRect/>
                    </a:stretch>
                  </pic:blipFill>
                  <pic:spPr>
                    <a:xfrm>
                      <a:off x="0" y="0"/>
                      <a:ext cx="2380588" cy="1316402"/>
                    </a:xfrm>
                    <a:prstGeom prst="rect">
                      <a:avLst/>
                    </a:prstGeom>
                  </pic:spPr>
                </pic:pic>
              </a:graphicData>
            </a:graphic>
          </wp:inline>
        </w:drawing>
      </w:r>
    </w:p>
    <w:p w14:paraId="795F9DCA" w14:textId="5488B188" w:rsidR="006E21DA" w:rsidRPr="006E21DA" w:rsidRDefault="006E21DA" w:rsidP="006E21DA">
      <w:pPr>
        <w:ind w:firstLineChars="200" w:firstLine="420"/>
        <w:jc w:val="center"/>
        <w:rPr>
          <w:rFonts w:ascii="微软雅黑" w:eastAsia="微软雅黑" w:hAnsi="微软雅黑" w:hint="eastAsia"/>
          <w:b/>
          <w:bCs/>
          <w:sz w:val="21"/>
          <w:szCs w:val="21"/>
        </w:rPr>
      </w:pPr>
      <w:r w:rsidRPr="006E21DA">
        <w:rPr>
          <w:rFonts w:ascii="微软雅黑" w:eastAsia="微软雅黑" w:hAnsi="微软雅黑" w:hint="eastAsia"/>
          <w:b/>
          <w:bCs/>
          <w:sz w:val="21"/>
          <w:szCs w:val="21"/>
        </w:rPr>
        <w:t>图</w:t>
      </w:r>
      <w:r>
        <w:rPr>
          <w:rFonts w:ascii="微软雅黑" w:eastAsia="微软雅黑" w:hAnsi="微软雅黑" w:hint="eastAsia"/>
          <w:b/>
          <w:bCs/>
          <w:sz w:val="21"/>
          <w:szCs w:val="21"/>
        </w:rPr>
        <w:t>1-</w:t>
      </w:r>
      <w:r w:rsidRPr="006E21DA">
        <w:rPr>
          <w:rFonts w:ascii="微软雅黑" w:eastAsia="微软雅黑" w:hAnsi="微软雅黑" w:hint="eastAsia"/>
          <w:b/>
          <w:bCs/>
          <w:sz w:val="21"/>
          <w:szCs w:val="21"/>
        </w:rPr>
        <w:t>2  游戏论坛玩家配置</w:t>
      </w:r>
    </w:p>
    <w:p w14:paraId="1FBC051E" w14:textId="28DE210F" w:rsidR="006E21DA" w:rsidRDefault="006E21DA" w:rsidP="00C00D06">
      <w:pPr>
        <w:snapToGrid w:val="0"/>
        <w:spacing w:line="240" w:lineRule="auto"/>
        <w:ind w:firstLineChars="200" w:firstLine="480"/>
        <w:jc w:val="both"/>
        <w:rPr>
          <w:rFonts w:ascii="微软雅黑" w:eastAsia="微软雅黑" w:hAnsi="微软雅黑" w:hint="eastAsia"/>
          <w:sz w:val="24"/>
        </w:rPr>
      </w:pPr>
      <w:r w:rsidRPr="006E21DA">
        <w:rPr>
          <w:rFonts w:ascii="微软雅黑" w:eastAsia="微软雅黑" w:hAnsi="微软雅黑" w:hint="eastAsia"/>
          <w:sz w:val="24"/>
        </w:rPr>
        <w:t>此外，还</w:t>
      </w:r>
      <w:r w:rsidR="002C5D78">
        <w:rPr>
          <w:rFonts w:ascii="微软雅黑" w:eastAsia="微软雅黑" w:hAnsi="微软雅黑" w:hint="eastAsia"/>
          <w:sz w:val="24"/>
        </w:rPr>
        <w:t>查找了</w:t>
      </w:r>
      <w:r w:rsidRPr="006E21DA">
        <w:rPr>
          <w:rFonts w:ascii="微软雅黑" w:eastAsia="微软雅黑" w:hAnsi="微软雅黑" w:hint="eastAsia"/>
          <w:sz w:val="24"/>
        </w:rPr>
        <w:t>steam硬件调查数据等开源的数据集，将其中的玩家配置(单一)进行了爬取，并进行了数据的随机组合，约20000条，模拟真实的玩家配置，</w:t>
      </w:r>
      <w:r w:rsidR="002C5D78" w:rsidRPr="006E21DA">
        <w:rPr>
          <w:rFonts w:ascii="微软雅黑" w:eastAsia="微软雅黑" w:hAnsi="微软雅黑" w:hint="eastAsia"/>
          <w:sz w:val="24"/>
        </w:rPr>
        <w:t>如图</w:t>
      </w:r>
      <w:r w:rsidR="002C5D78">
        <w:rPr>
          <w:rFonts w:ascii="微软雅黑" w:eastAsia="微软雅黑" w:hAnsi="微软雅黑" w:hint="eastAsia"/>
          <w:sz w:val="24"/>
        </w:rPr>
        <w:t>1-</w:t>
      </w:r>
      <w:r w:rsidR="002C5D78" w:rsidRPr="006E21DA">
        <w:rPr>
          <w:rFonts w:ascii="微软雅黑" w:eastAsia="微软雅黑" w:hAnsi="微软雅黑" w:hint="eastAsia"/>
          <w:sz w:val="24"/>
        </w:rPr>
        <w:t>3所示。</w:t>
      </w:r>
      <w:r w:rsidRPr="006E21DA">
        <w:rPr>
          <w:rFonts w:ascii="微软雅黑" w:eastAsia="微软雅黑" w:hAnsi="微软雅黑" w:hint="eastAsia"/>
          <w:sz w:val="24"/>
        </w:rPr>
        <w:t>由于真实的玩家配置</w:t>
      </w:r>
      <w:proofErr w:type="gramStart"/>
      <w:r w:rsidRPr="006E21DA">
        <w:rPr>
          <w:rFonts w:ascii="微软雅黑" w:eastAsia="微软雅黑" w:hAnsi="微软雅黑" w:hint="eastAsia"/>
          <w:sz w:val="24"/>
        </w:rPr>
        <w:t>数据爬取较为</w:t>
      </w:r>
      <w:proofErr w:type="gramEnd"/>
      <w:r w:rsidRPr="006E21DA">
        <w:rPr>
          <w:rFonts w:ascii="微软雅黑" w:eastAsia="微软雅黑" w:hAnsi="微软雅黑" w:hint="eastAsia"/>
          <w:sz w:val="24"/>
        </w:rPr>
        <w:t>困难，所以采用此方法来略微扩充一下数据量。</w:t>
      </w:r>
    </w:p>
    <w:p w14:paraId="119FE080" w14:textId="77777777" w:rsidR="00B37A37" w:rsidRPr="00B37A37" w:rsidRDefault="00B37A37" w:rsidP="00B37A37">
      <w:pPr>
        <w:jc w:val="center"/>
        <w:rPr>
          <w:rFonts w:ascii="微软雅黑" w:eastAsia="微软雅黑" w:hAnsi="微软雅黑" w:hint="eastAsia"/>
          <w:sz w:val="24"/>
        </w:rPr>
      </w:pPr>
    </w:p>
    <w:p w14:paraId="5B341D94" w14:textId="2DC4AAAD" w:rsidR="006E21DA" w:rsidRDefault="006E21DA" w:rsidP="006E21DA">
      <w:pPr>
        <w:pStyle w:val="af2"/>
        <w:snapToGrid w:val="0"/>
        <w:spacing w:after="62"/>
        <w:ind w:firstLineChars="0" w:firstLine="0"/>
        <w:jc w:val="center"/>
        <w:rPr>
          <w:rFonts w:hint="eastAsia"/>
          <w:b/>
          <w:bCs/>
          <w:sz w:val="21"/>
          <w:szCs w:val="21"/>
        </w:rPr>
      </w:pPr>
      <w:r>
        <w:rPr>
          <w:noProof/>
        </w:rPr>
        <w:lastRenderedPageBreak/>
        <w:drawing>
          <wp:inline distT="0" distB="0" distL="0" distR="0" wp14:anchorId="6CD47AAC" wp14:editId="2E7311CB">
            <wp:extent cx="3565779" cy="1579830"/>
            <wp:effectExtent l="0" t="0" r="0" b="1905"/>
            <wp:docPr id="741958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58828" name=""/>
                    <pic:cNvPicPr/>
                  </pic:nvPicPr>
                  <pic:blipFill>
                    <a:blip r:embed="rId12"/>
                    <a:stretch>
                      <a:fillRect/>
                    </a:stretch>
                  </pic:blipFill>
                  <pic:spPr>
                    <a:xfrm>
                      <a:off x="0" y="0"/>
                      <a:ext cx="3573445" cy="1583226"/>
                    </a:xfrm>
                    <a:prstGeom prst="rect">
                      <a:avLst/>
                    </a:prstGeom>
                  </pic:spPr>
                </pic:pic>
              </a:graphicData>
            </a:graphic>
          </wp:inline>
        </w:drawing>
      </w:r>
    </w:p>
    <w:p w14:paraId="3BF51EB3" w14:textId="236DC00B" w:rsidR="006E21DA" w:rsidRPr="006E21DA" w:rsidRDefault="006E21DA" w:rsidP="006E21DA">
      <w:pPr>
        <w:ind w:firstLineChars="200" w:firstLine="420"/>
        <w:jc w:val="center"/>
        <w:rPr>
          <w:rFonts w:ascii="微软雅黑" w:eastAsia="微软雅黑" w:hAnsi="微软雅黑" w:hint="eastAsia"/>
          <w:b/>
          <w:bCs/>
          <w:sz w:val="21"/>
          <w:szCs w:val="21"/>
        </w:rPr>
      </w:pPr>
      <w:r w:rsidRPr="006E21DA">
        <w:rPr>
          <w:rFonts w:ascii="微软雅黑" w:eastAsia="微软雅黑" w:hAnsi="微软雅黑" w:hint="eastAsia"/>
          <w:b/>
          <w:bCs/>
          <w:sz w:val="21"/>
          <w:szCs w:val="21"/>
        </w:rPr>
        <w:t>图</w:t>
      </w:r>
      <w:r>
        <w:rPr>
          <w:rFonts w:ascii="微软雅黑" w:eastAsia="微软雅黑" w:hAnsi="微软雅黑" w:hint="eastAsia"/>
          <w:b/>
          <w:bCs/>
          <w:sz w:val="21"/>
          <w:szCs w:val="21"/>
        </w:rPr>
        <w:t>1-</w:t>
      </w:r>
      <w:r w:rsidRPr="006E21DA">
        <w:rPr>
          <w:rFonts w:ascii="微软雅黑" w:eastAsia="微软雅黑" w:hAnsi="微软雅黑" w:hint="eastAsia"/>
          <w:b/>
          <w:bCs/>
          <w:sz w:val="21"/>
          <w:szCs w:val="21"/>
        </w:rPr>
        <w:t>3  个人电脑显卡使用排名</w:t>
      </w:r>
    </w:p>
    <w:p w14:paraId="2CBB577D" w14:textId="6661EF86" w:rsidR="006E21DA" w:rsidRPr="006E21DA" w:rsidRDefault="006E21DA" w:rsidP="00C00D06">
      <w:pPr>
        <w:ind w:firstLineChars="200" w:firstLine="480"/>
        <w:jc w:val="both"/>
        <w:rPr>
          <w:rFonts w:ascii="微软雅黑" w:eastAsia="微软雅黑" w:hAnsi="微软雅黑" w:hint="eastAsia"/>
          <w:sz w:val="24"/>
        </w:rPr>
      </w:pPr>
      <w:r w:rsidRPr="006E21DA">
        <w:rPr>
          <w:rFonts w:ascii="微软雅黑" w:eastAsia="微软雅黑" w:hAnsi="微软雅黑" w:hint="eastAsia"/>
          <w:sz w:val="24"/>
        </w:rPr>
        <w:t>最终，</w:t>
      </w:r>
      <w:proofErr w:type="gramStart"/>
      <w:r w:rsidRPr="006E21DA">
        <w:rPr>
          <w:rFonts w:ascii="微软雅黑" w:eastAsia="微软雅黑" w:hAnsi="微软雅黑" w:hint="eastAsia"/>
          <w:sz w:val="24"/>
        </w:rPr>
        <w:t>爬取的</w:t>
      </w:r>
      <w:proofErr w:type="gramEnd"/>
      <w:r w:rsidRPr="006E21DA">
        <w:rPr>
          <w:rFonts w:ascii="微软雅黑" w:eastAsia="微软雅黑" w:hAnsi="微软雅黑" w:hint="eastAsia"/>
          <w:sz w:val="24"/>
        </w:rPr>
        <w:t>数据如图</w:t>
      </w:r>
      <w:r>
        <w:rPr>
          <w:rFonts w:ascii="微软雅黑" w:eastAsia="微软雅黑" w:hAnsi="微软雅黑" w:hint="eastAsia"/>
          <w:sz w:val="24"/>
        </w:rPr>
        <w:t>1-</w:t>
      </w:r>
      <w:r w:rsidRPr="006E21DA">
        <w:rPr>
          <w:rFonts w:ascii="微软雅黑" w:eastAsia="微软雅黑" w:hAnsi="微软雅黑" w:hint="eastAsia"/>
          <w:sz w:val="24"/>
        </w:rPr>
        <w:t>4所示</w:t>
      </w:r>
      <w:r>
        <w:rPr>
          <w:rFonts w:ascii="微软雅黑" w:eastAsia="微软雅黑" w:hAnsi="微软雅黑" w:hint="eastAsia"/>
          <w:sz w:val="24"/>
        </w:rPr>
        <w:t>。</w:t>
      </w:r>
    </w:p>
    <w:p w14:paraId="18EC4A8F" w14:textId="4CB3F9DA" w:rsidR="006E21DA" w:rsidRDefault="006E21DA" w:rsidP="006E21DA">
      <w:pPr>
        <w:pStyle w:val="af2"/>
        <w:snapToGrid w:val="0"/>
        <w:spacing w:after="62"/>
        <w:ind w:firstLineChars="0" w:firstLine="0"/>
        <w:jc w:val="center"/>
        <w:rPr>
          <w:rFonts w:hint="eastAsia"/>
          <w:b/>
          <w:bCs/>
          <w:sz w:val="21"/>
          <w:szCs w:val="21"/>
        </w:rPr>
      </w:pPr>
      <w:r>
        <w:rPr>
          <w:noProof/>
        </w:rPr>
        <w:drawing>
          <wp:inline distT="0" distB="0" distL="0" distR="0" wp14:anchorId="2F84EF05" wp14:editId="19D26FF4">
            <wp:extent cx="4253077" cy="1484942"/>
            <wp:effectExtent l="0" t="0" r="0" b="1270"/>
            <wp:docPr id="425223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3725" name=""/>
                    <pic:cNvPicPr/>
                  </pic:nvPicPr>
                  <pic:blipFill>
                    <a:blip r:embed="rId13"/>
                    <a:stretch>
                      <a:fillRect/>
                    </a:stretch>
                  </pic:blipFill>
                  <pic:spPr>
                    <a:xfrm>
                      <a:off x="0" y="0"/>
                      <a:ext cx="4285480" cy="1496255"/>
                    </a:xfrm>
                    <a:prstGeom prst="rect">
                      <a:avLst/>
                    </a:prstGeom>
                  </pic:spPr>
                </pic:pic>
              </a:graphicData>
            </a:graphic>
          </wp:inline>
        </w:drawing>
      </w:r>
    </w:p>
    <w:p w14:paraId="5DBB6225" w14:textId="15C31A7E" w:rsidR="006E21DA" w:rsidRPr="006E21DA" w:rsidRDefault="006E21DA" w:rsidP="006E21DA">
      <w:pPr>
        <w:ind w:firstLineChars="200" w:firstLine="420"/>
        <w:jc w:val="center"/>
        <w:rPr>
          <w:rFonts w:ascii="微软雅黑" w:eastAsia="微软雅黑" w:hAnsi="微软雅黑" w:hint="eastAsia"/>
          <w:b/>
          <w:bCs/>
          <w:sz w:val="21"/>
          <w:szCs w:val="21"/>
        </w:rPr>
      </w:pPr>
      <w:r w:rsidRPr="006E21DA">
        <w:rPr>
          <w:rFonts w:ascii="微软雅黑" w:eastAsia="微软雅黑" w:hAnsi="微软雅黑" w:hint="eastAsia"/>
          <w:b/>
          <w:bCs/>
          <w:sz w:val="21"/>
          <w:szCs w:val="21"/>
        </w:rPr>
        <w:t>图1-4  个人电脑真实配置</w:t>
      </w:r>
    </w:p>
    <w:p w14:paraId="6637BE1F" w14:textId="3C27F1BB" w:rsidR="00A913E1" w:rsidRDefault="00A913E1" w:rsidP="00A54CFB">
      <w:pPr>
        <w:pStyle w:val="af2"/>
        <w:numPr>
          <w:ilvl w:val="0"/>
          <w:numId w:val="1"/>
        </w:numPr>
        <w:snapToGrid w:val="0"/>
        <w:spacing w:after="62"/>
        <w:ind w:left="357" w:firstLineChars="0" w:hanging="357"/>
        <w:outlineLvl w:val="1"/>
        <w:rPr>
          <w:rFonts w:hint="eastAsia"/>
          <w:b/>
          <w:bCs/>
          <w:sz w:val="28"/>
          <w:szCs w:val="28"/>
        </w:rPr>
      </w:pPr>
      <w:r w:rsidRPr="00A913E1">
        <w:rPr>
          <w:rFonts w:hint="eastAsia"/>
          <w:b/>
          <w:bCs/>
          <w:sz w:val="28"/>
          <w:szCs w:val="28"/>
        </w:rPr>
        <w:t>数据</w:t>
      </w:r>
      <w:r w:rsidR="006E21DA">
        <w:rPr>
          <w:rFonts w:hint="eastAsia"/>
          <w:b/>
          <w:bCs/>
          <w:sz w:val="28"/>
          <w:szCs w:val="28"/>
        </w:rPr>
        <w:t>来源</w:t>
      </w:r>
      <w:r w:rsidRPr="00A913E1">
        <w:rPr>
          <w:rFonts w:hint="eastAsia"/>
          <w:b/>
          <w:bCs/>
          <w:sz w:val="28"/>
          <w:szCs w:val="28"/>
        </w:rPr>
        <w:t>与</w:t>
      </w:r>
      <w:r w:rsidR="006E21DA">
        <w:rPr>
          <w:rFonts w:hint="eastAsia"/>
          <w:b/>
          <w:bCs/>
          <w:sz w:val="28"/>
          <w:szCs w:val="28"/>
        </w:rPr>
        <w:t>清洗方案</w:t>
      </w:r>
    </w:p>
    <w:p w14:paraId="0FC916B3" w14:textId="0E1C15BD" w:rsidR="006E21DA" w:rsidRDefault="00A87511" w:rsidP="00C00D06">
      <w:pPr>
        <w:wordWrap w:val="0"/>
        <w:snapToGrid w:val="0"/>
        <w:spacing w:line="240" w:lineRule="auto"/>
        <w:ind w:firstLineChars="200" w:firstLine="480"/>
        <w:jc w:val="both"/>
        <w:rPr>
          <w:rFonts w:ascii="微软雅黑" w:eastAsia="微软雅黑" w:hAnsi="微软雅黑" w:hint="eastAsia"/>
          <w:sz w:val="24"/>
        </w:rPr>
      </w:pPr>
      <w:r>
        <w:rPr>
          <w:rFonts w:ascii="微软雅黑" w:eastAsia="微软雅黑" w:hAnsi="微软雅黑" w:hint="eastAsia"/>
          <w:sz w:val="24"/>
        </w:rPr>
        <w:t>附件</w:t>
      </w:r>
      <w:r w:rsidR="006E21DA" w:rsidRPr="006E21DA">
        <w:rPr>
          <w:rFonts w:ascii="微软雅黑" w:eastAsia="微软雅黑" w:hAnsi="微软雅黑" w:hint="eastAsia"/>
          <w:sz w:val="24"/>
        </w:rPr>
        <w:t>表“CPU理论性能”中评分数据来</w:t>
      </w:r>
      <w:r w:rsidR="006E21DA">
        <w:rPr>
          <w:rFonts w:ascii="微软雅黑" w:eastAsia="微软雅黑" w:hAnsi="微软雅黑" w:hint="eastAsia"/>
          <w:sz w:val="24"/>
        </w:rPr>
        <w:t>自</w:t>
      </w:r>
      <w:r w:rsidR="006E21DA" w:rsidRPr="006E21DA">
        <w:rPr>
          <w:rFonts w:ascii="微软雅黑" w:eastAsia="微软雅黑" w:hAnsi="微软雅黑" w:hint="eastAsia"/>
          <w:sz w:val="24"/>
        </w:rPr>
        <w:t>https://www.mydrivers.com/zhuanti/tianti/cpu/index.html中的排名以及各类CPU具体性能参数</w:t>
      </w:r>
      <w:r w:rsidR="006E21DA">
        <w:rPr>
          <w:rFonts w:ascii="微软雅黑" w:eastAsia="微软雅黑" w:hAnsi="微软雅黑" w:hint="eastAsia"/>
          <w:sz w:val="24"/>
        </w:rPr>
        <w:t>。</w:t>
      </w:r>
    </w:p>
    <w:p w14:paraId="04A55EDA" w14:textId="667AAC3B" w:rsidR="006E21DA" w:rsidRPr="0041248F" w:rsidRDefault="00A87511" w:rsidP="00C00D06">
      <w:pPr>
        <w:wordWrap w:val="0"/>
        <w:topLinePunct/>
        <w:snapToGrid w:val="0"/>
        <w:spacing w:line="240" w:lineRule="auto"/>
        <w:ind w:firstLineChars="200" w:firstLine="480"/>
        <w:jc w:val="both"/>
        <w:rPr>
          <w:rFonts w:ascii="微软雅黑" w:eastAsia="微软雅黑" w:hAnsi="微软雅黑" w:hint="eastAsia"/>
          <w:sz w:val="24"/>
        </w:rPr>
      </w:pPr>
      <w:r>
        <w:rPr>
          <w:rFonts w:ascii="微软雅黑" w:eastAsia="微软雅黑" w:hAnsi="微软雅黑" w:hint="eastAsia"/>
          <w:sz w:val="24"/>
        </w:rPr>
        <w:t>附件</w:t>
      </w:r>
      <w:r w:rsidR="006E21DA" w:rsidRPr="0041248F">
        <w:rPr>
          <w:rFonts w:ascii="微软雅黑" w:eastAsia="微软雅黑" w:hAnsi="微软雅黑" w:hint="eastAsia"/>
          <w:sz w:val="24"/>
        </w:rPr>
        <w:t>表“显卡理论性能”中评分数据来自https://www.mydrivers.com/zhuanti/tianti/gpu/?eqid=fb89403800069e990000000664744feb中的排名以及各类显卡具体性能参数</w:t>
      </w:r>
      <w:r w:rsidR="006E21DA">
        <w:rPr>
          <w:rFonts w:ascii="微软雅黑" w:eastAsia="微软雅黑" w:hAnsi="微软雅黑" w:hint="eastAsia"/>
          <w:sz w:val="24"/>
        </w:rPr>
        <w:t>。</w:t>
      </w:r>
    </w:p>
    <w:p w14:paraId="672B64A8" w14:textId="068DFEA4" w:rsidR="006E21DA" w:rsidRDefault="006E21DA" w:rsidP="00C00D06">
      <w:pPr>
        <w:snapToGrid w:val="0"/>
        <w:spacing w:line="240" w:lineRule="auto"/>
        <w:ind w:firstLineChars="200" w:firstLine="480"/>
        <w:jc w:val="both"/>
        <w:rPr>
          <w:rFonts w:ascii="微软雅黑" w:eastAsia="微软雅黑" w:hAnsi="微软雅黑" w:hint="eastAsia"/>
          <w:sz w:val="24"/>
        </w:rPr>
      </w:pPr>
      <w:r w:rsidRPr="0041248F">
        <w:rPr>
          <w:rFonts w:ascii="微软雅黑" w:eastAsia="微软雅黑" w:hAnsi="微软雅黑" w:hint="eastAsia"/>
          <w:sz w:val="24"/>
        </w:rPr>
        <w:t>由于内存和硬盘的性能差异不大，差异主要在容量大小上，故对不同大小的硬盘打分得到表“内存理论性能”和“CPU理论性能”</w:t>
      </w:r>
      <w:r>
        <w:rPr>
          <w:rFonts w:ascii="微软雅黑" w:eastAsia="微软雅黑" w:hAnsi="微软雅黑" w:hint="eastAsia"/>
          <w:sz w:val="24"/>
        </w:rPr>
        <w:t>。</w:t>
      </w:r>
    </w:p>
    <w:p w14:paraId="45A20DD6" w14:textId="40E36045" w:rsidR="006E21DA" w:rsidRDefault="006E21DA" w:rsidP="00C00D06">
      <w:pPr>
        <w:snapToGrid w:val="0"/>
        <w:spacing w:line="240" w:lineRule="auto"/>
        <w:ind w:firstLineChars="200" w:firstLine="480"/>
        <w:jc w:val="both"/>
        <w:rPr>
          <w:rFonts w:ascii="微软雅黑" w:eastAsia="微软雅黑" w:hAnsi="微软雅黑" w:hint="eastAsia"/>
          <w:sz w:val="24"/>
        </w:rPr>
      </w:pPr>
      <w:r>
        <w:rPr>
          <w:rFonts w:ascii="微软雅黑" w:eastAsia="微软雅黑" w:hAnsi="微软雅黑" w:hint="eastAsia"/>
          <w:sz w:val="24"/>
        </w:rPr>
        <w:t>根据爬虫得到的包含6261条steam游戏推荐配置以及最低配置的数据文件“</w:t>
      </w:r>
      <w:r w:rsidRPr="00AD3348">
        <w:rPr>
          <w:rFonts w:ascii="微软雅黑" w:eastAsia="微软雅黑" w:hAnsi="微软雅黑" w:hint="eastAsia"/>
          <w:sz w:val="24"/>
        </w:rPr>
        <w:t>steam-games</w:t>
      </w:r>
      <w:r>
        <w:rPr>
          <w:rFonts w:ascii="微软雅黑" w:eastAsia="微软雅黑" w:hAnsi="微软雅黑" w:hint="eastAsia"/>
          <w:sz w:val="24"/>
        </w:rPr>
        <w:t>”，从分别选取2020-2025年间有着“游戏界奥斯卡”之称的TGA（The Game Award）所认定的年度最佳游戏的提名游戏（具有一定代表性）。从中得到其推荐配置及最低配置，并对其按照一定标准进行打分加权计算综合配置分。</w:t>
      </w:r>
      <w:r w:rsidRPr="00495C47">
        <w:rPr>
          <w:rFonts w:ascii="微软雅黑" w:eastAsia="微软雅黑" w:hAnsi="微软雅黑" w:hint="eastAsia"/>
          <w:sz w:val="24"/>
        </w:rPr>
        <w:t>由于游戏对于硬盘空间没有特别需求，只要求剩余硬盘空间足够，</w:t>
      </w:r>
      <w:r w:rsidRPr="00495C47">
        <w:rPr>
          <w:rFonts w:ascii="微软雅黑" w:eastAsia="微软雅黑" w:hAnsi="微软雅黑" w:hint="eastAsia"/>
          <w:sz w:val="24"/>
        </w:rPr>
        <w:lastRenderedPageBreak/>
        <w:t>往往硬盘整体容量远大于游戏体量，故游戏方面评分不考虑硬盘性能，计算方法为0.5*显卡+0.3*CPU+0.2*内存。</w:t>
      </w:r>
      <w:r>
        <w:rPr>
          <w:rFonts w:ascii="微软雅黑" w:eastAsia="微软雅黑" w:hAnsi="微软雅黑" w:hint="eastAsia"/>
          <w:sz w:val="24"/>
        </w:rPr>
        <w:t>由此得到表“游戏配置数据”。</w:t>
      </w:r>
    </w:p>
    <w:p w14:paraId="2676CD76" w14:textId="619E2BFA" w:rsidR="006E21DA" w:rsidRDefault="006E21DA" w:rsidP="00C00D06">
      <w:pPr>
        <w:wordWrap w:val="0"/>
        <w:snapToGrid w:val="0"/>
        <w:spacing w:line="240" w:lineRule="auto"/>
        <w:ind w:firstLineChars="200" w:firstLine="480"/>
        <w:jc w:val="both"/>
        <w:rPr>
          <w:rFonts w:ascii="微软雅黑" w:eastAsia="微软雅黑" w:hAnsi="微软雅黑" w:hint="eastAsia"/>
          <w:sz w:val="24"/>
        </w:rPr>
      </w:pPr>
      <w:r>
        <w:rPr>
          <w:rFonts w:ascii="微软雅黑" w:eastAsia="微软雅黑" w:hAnsi="微软雅黑" w:hint="eastAsia"/>
          <w:sz w:val="24"/>
        </w:rPr>
        <w:t>根据爬虫得到的包含50000条用户配置信息的数据文件“</w:t>
      </w:r>
      <w:proofErr w:type="spellStart"/>
      <w:r w:rsidRPr="004F4554">
        <w:rPr>
          <w:rFonts w:ascii="微软雅黑" w:eastAsia="微软雅黑" w:hAnsi="微软雅黑" w:hint="eastAsia"/>
          <w:sz w:val="24"/>
        </w:rPr>
        <w:t>player_pc_configs</w:t>
      </w:r>
      <w:proofErr w:type="spellEnd"/>
      <w:r>
        <w:rPr>
          <w:rFonts w:ascii="微软雅黑" w:eastAsia="微软雅黑" w:hAnsi="微软雅黑" w:hint="eastAsia"/>
          <w:sz w:val="24"/>
        </w:rPr>
        <w:t>”，编辑数据清洗代码，</w:t>
      </w:r>
      <w:r w:rsidRPr="0095426B">
        <w:rPr>
          <w:rFonts w:ascii="微软雅黑" w:eastAsia="微软雅黑" w:hAnsi="微软雅黑"/>
          <w:sz w:val="24"/>
        </w:rPr>
        <w:t>首先扫描数据完整性，检查</w:t>
      </w:r>
      <w:proofErr w:type="gramStart"/>
      <w:r w:rsidRPr="0095426B">
        <w:rPr>
          <w:rFonts w:ascii="微软雅黑" w:eastAsia="微软雅黑" w:hAnsi="微软雅黑"/>
          <w:sz w:val="24"/>
        </w:rPr>
        <w:t>缺失值</w:t>
      </w:r>
      <w:proofErr w:type="gramEnd"/>
      <w:r w:rsidRPr="0095426B">
        <w:rPr>
          <w:rFonts w:ascii="微软雅黑" w:eastAsia="微软雅黑" w:hAnsi="微软雅黑"/>
          <w:sz w:val="24"/>
        </w:rPr>
        <w:t>和异常记录</w:t>
      </w:r>
      <w:r>
        <w:rPr>
          <w:rFonts w:ascii="微软雅黑" w:eastAsia="微软雅黑" w:hAnsi="微软雅黑" w:hint="eastAsia"/>
          <w:sz w:val="24"/>
        </w:rPr>
        <w:t>。</w:t>
      </w:r>
      <w:r w:rsidRPr="0095426B">
        <w:rPr>
          <w:rFonts w:ascii="微软雅黑" w:eastAsia="微软雅黑" w:hAnsi="微软雅黑" w:hint="eastAsia"/>
          <w:sz w:val="24"/>
        </w:rPr>
        <w:t>由于评分表无法覆盖所有硬件型号，</w:t>
      </w:r>
      <w:proofErr w:type="gramStart"/>
      <w:r>
        <w:rPr>
          <w:rFonts w:ascii="微软雅黑" w:eastAsia="微软雅黑" w:hAnsi="微软雅黑" w:hint="eastAsia"/>
          <w:sz w:val="24"/>
        </w:rPr>
        <w:t>故</w:t>
      </w:r>
      <w:r w:rsidRPr="0095426B">
        <w:rPr>
          <w:rFonts w:ascii="微软雅黑" w:eastAsia="微软雅黑" w:hAnsi="微软雅黑" w:hint="eastAsia"/>
          <w:sz w:val="24"/>
        </w:rPr>
        <w:t>设计</w:t>
      </w:r>
      <w:proofErr w:type="gramEnd"/>
      <w:r w:rsidRPr="0095426B">
        <w:rPr>
          <w:rFonts w:ascii="微软雅黑" w:eastAsia="微软雅黑" w:hAnsi="微软雅黑" w:hint="eastAsia"/>
          <w:sz w:val="24"/>
        </w:rPr>
        <w:t>四层匹配策略——精确匹配直接查找、"简化匹配"提取核心型号、"模糊匹配"计算名称相似度、"智能推断"根据型号特征估算分数。</w:t>
      </w:r>
      <w:r w:rsidRPr="0095426B">
        <w:rPr>
          <w:rFonts w:ascii="微软雅黑" w:eastAsia="微软雅黑" w:hAnsi="微软雅黑"/>
          <w:sz w:val="24"/>
        </w:rPr>
        <w:t>例如，"RTX 4060 8GB"能自动匹配到"NVIDIA GeForce RTX 4060"的评分。按照显卡40%、CPU30%、内存20%、硬盘10%的权重，为每台电脑计算综合性能分</w:t>
      </w:r>
      <w:r>
        <w:rPr>
          <w:rFonts w:ascii="微软雅黑" w:eastAsia="微软雅黑" w:hAnsi="微软雅黑" w:hint="eastAsia"/>
          <w:sz w:val="24"/>
        </w:rPr>
        <w:t>。结果得到表格“</w:t>
      </w:r>
      <w:r w:rsidRPr="00E86A1E">
        <w:rPr>
          <w:rFonts w:ascii="微软雅黑" w:eastAsia="微软雅黑" w:hAnsi="微软雅黑" w:hint="eastAsia"/>
          <w:sz w:val="24"/>
        </w:rPr>
        <w:t>玩家配置评分数据</w:t>
      </w:r>
      <w:r>
        <w:rPr>
          <w:rFonts w:ascii="微软雅黑" w:eastAsia="微软雅黑" w:hAnsi="微软雅黑" w:hint="eastAsia"/>
          <w:sz w:val="24"/>
        </w:rPr>
        <w:t>”。</w:t>
      </w:r>
    </w:p>
    <w:p w14:paraId="4C84A4CF" w14:textId="106E862A" w:rsidR="006E21DA" w:rsidRPr="006E21DA" w:rsidRDefault="006E21DA" w:rsidP="00C00D06">
      <w:pPr>
        <w:snapToGrid w:val="0"/>
        <w:spacing w:line="240" w:lineRule="auto"/>
        <w:ind w:firstLineChars="200" w:firstLine="480"/>
        <w:jc w:val="both"/>
        <w:rPr>
          <w:rFonts w:ascii="微软雅黑" w:eastAsia="微软雅黑" w:hAnsi="微软雅黑" w:hint="eastAsia"/>
          <w:sz w:val="24"/>
        </w:rPr>
      </w:pPr>
      <w:r>
        <w:rPr>
          <w:rFonts w:ascii="微软雅黑" w:eastAsia="微软雅黑" w:hAnsi="微软雅黑" w:hint="eastAsia"/>
          <w:sz w:val="24"/>
        </w:rPr>
        <w:t>后续结合“</w:t>
      </w:r>
      <w:r w:rsidRPr="00E86A1E">
        <w:rPr>
          <w:rFonts w:ascii="微软雅黑" w:eastAsia="微软雅黑" w:hAnsi="微软雅黑" w:hint="eastAsia"/>
          <w:sz w:val="24"/>
        </w:rPr>
        <w:t>玩家配置评分数据</w:t>
      </w:r>
      <w:r>
        <w:rPr>
          <w:rFonts w:ascii="微软雅黑" w:eastAsia="微软雅黑" w:hAnsi="微软雅黑" w:hint="eastAsia"/>
          <w:sz w:val="24"/>
        </w:rPr>
        <w:t>”以及“游戏配置数据”等可进行详细地分析。分析结果</w:t>
      </w:r>
      <w:r w:rsidRPr="0095426B">
        <w:rPr>
          <w:rFonts w:ascii="微软雅黑" w:eastAsia="微软雅黑" w:hAnsi="微软雅黑"/>
          <w:sz w:val="24"/>
        </w:rPr>
        <w:t>揭示硬件配置趋势（如近年</w:t>
      </w:r>
      <w:r>
        <w:rPr>
          <w:rFonts w:ascii="微软雅黑" w:eastAsia="微软雅黑" w:hAnsi="微软雅黑" w:hint="eastAsia"/>
          <w:sz w:val="24"/>
        </w:rPr>
        <w:t>整机</w:t>
      </w:r>
      <w:r w:rsidRPr="0095426B">
        <w:rPr>
          <w:rFonts w:ascii="微软雅黑" w:eastAsia="微软雅黑" w:hAnsi="微软雅黑"/>
          <w:sz w:val="24"/>
        </w:rPr>
        <w:t>性能提升幅度）、</w:t>
      </w:r>
      <w:proofErr w:type="gramStart"/>
      <w:r w:rsidRPr="0095426B">
        <w:rPr>
          <w:rFonts w:ascii="微软雅黑" w:eastAsia="微软雅黑" w:hAnsi="微软雅黑"/>
          <w:sz w:val="24"/>
        </w:rPr>
        <w:t>识别高</w:t>
      </w:r>
      <w:proofErr w:type="gramEnd"/>
      <w:r w:rsidRPr="0095426B">
        <w:rPr>
          <w:rFonts w:ascii="微软雅黑" w:eastAsia="微软雅黑" w:hAnsi="微软雅黑"/>
          <w:sz w:val="24"/>
        </w:rPr>
        <w:t>性价比组合、发现异常配置模式，并将所有中间匹配记录和统计信息归档，确保过程可追溯、结果可验证。</w:t>
      </w:r>
    </w:p>
    <w:p w14:paraId="236BF7BA" w14:textId="5FE4DB42" w:rsidR="00A913E1" w:rsidRDefault="00A913E1" w:rsidP="00A54CFB">
      <w:pPr>
        <w:pStyle w:val="af2"/>
        <w:numPr>
          <w:ilvl w:val="0"/>
          <w:numId w:val="1"/>
        </w:numPr>
        <w:snapToGrid w:val="0"/>
        <w:spacing w:after="62"/>
        <w:ind w:left="357" w:firstLineChars="0" w:hanging="357"/>
        <w:outlineLvl w:val="1"/>
        <w:rPr>
          <w:rFonts w:hint="eastAsia"/>
          <w:b/>
          <w:bCs/>
          <w:sz w:val="28"/>
          <w:szCs w:val="28"/>
        </w:rPr>
      </w:pPr>
      <w:r w:rsidRPr="00A913E1">
        <w:rPr>
          <w:rFonts w:hint="eastAsia"/>
          <w:b/>
          <w:bCs/>
          <w:sz w:val="28"/>
          <w:szCs w:val="28"/>
        </w:rPr>
        <w:t>可视化处理</w:t>
      </w:r>
    </w:p>
    <w:p w14:paraId="5E6056E7" w14:textId="614D8CBF" w:rsidR="006E21DA" w:rsidRDefault="006E21DA" w:rsidP="00A54CFB">
      <w:pPr>
        <w:pStyle w:val="af2"/>
        <w:snapToGrid w:val="0"/>
        <w:spacing w:after="62"/>
        <w:ind w:firstLineChars="0" w:firstLine="0"/>
        <w:outlineLvl w:val="2"/>
        <w:rPr>
          <w:rFonts w:hint="eastAsia"/>
          <w:b/>
          <w:bCs/>
          <w:sz w:val="28"/>
          <w:szCs w:val="28"/>
        </w:rPr>
      </w:pPr>
      <w:r>
        <w:rPr>
          <w:rFonts w:hint="eastAsia"/>
          <w:b/>
          <w:bCs/>
          <w:sz w:val="28"/>
          <w:szCs w:val="28"/>
        </w:rPr>
        <w:t>3.1 说明</w:t>
      </w:r>
    </w:p>
    <w:p w14:paraId="0657BEEC" w14:textId="0A8BB4AB" w:rsidR="00A87511" w:rsidRPr="002844E7" w:rsidRDefault="006E21DA" w:rsidP="00C00D06">
      <w:pPr>
        <w:pStyle w:val="a9"/>
        <w:snapToGrid w:val="0"/>
        <w:spacing w:line="240" w:lineRule="auto"/>
        <w:ind w:left="0" w:firstLineChars="200" w:firstLine="480"/>
        <w:contextualSpacing w:val="0"/>
        <w:jc w:val="both"/>
        <w:rPr>
          <w:rFonts w:ascii="微软雅黑" w:eastAsia="微软雅黑" w:hAnsi="微软雅黑" w:hint="eastAsia"/>
          <w:sz w:val="24"/>
        </w:rPr>
      </w:pPr>
      <w:r w:rsidRPr="006E21DA">
        <w:rPr>
          <w:rFonts w:ascii="微软雅黑" w:eastAsia="微软雅黑" w:hAnsi="微软雅黑" w:hint="eastAsia"/>
          <w:sz w:val="24"/>
        </w:rPr>
        <w:t>根据玩家的配置对对应的显卡、CPU、内存以及硬盘进行评分，评分规则为“玩家配置评分数据</w:t>
      </w:r>
      <w:r w:rsidRPr="006E21DA">
        <w:rPr>
          <w:rFonts w:ascii="微软雅黑" w:eastAsia="微软雅黑" w:hAnsi="微软雅黑"/>
          <w:sz w:val="24"/>
        </w:rPr>
        <w:t>”</w:t>
      </w:r>
      <w:r w:rsidRPr="006E21DA">
        <w:rPr>
          <w:rFonts w:ascii="微软雅黑" w:eastAsia="微软雅黑" w:hAnsi="微软雅黑" w:hint="eastAsia"/>
          <w:sz w:val="24"/>
        </w:rPr>
        <w:t>里的表2至表5，总评</w:t>
      </w:r>
      <w:proofErr w:type="gramStart"/>
      <w:r w:rsidRPr="006E21DA">
        <w:rPr>
          <w:rFonts w:ascii="微软雅黑" w:eastAsia="微软雅黑" w:hAnsi="微软雅黑" w:hint="eastAsia"/>
          <w:sz w:val="24"/>
        </w:rPr>
        <w:t>分按照</w:t>
      </w:r>
      <w:proofErr w:type="gramEnd"/>
      <w:r w:rsidRPr="006E21DA">
        <w:rPr>
          <w:rFonts w:ascii="微软雅黑" w:eastAsia="微软雅黑" w:hAnsi="微软雅黑" w:hint="eastAsia"/>
          <w:sz w:val="24"/>
        </w:rPr>
        <w:t>0.4*显卡+0.3*CPU+0.2*内存+0.1*硬盘的配置来计算的。</w:t>
      </w:r>
    </w:p>
    <w:p w14:paraId="2396F4AA" w14:textId="77777777" w:rsidR="006E21DA" w:rsidRPr="006E21DA" w:rsidRDefault="006E21DA" w:rsidP="00C00D06">
      <w:pPr>
        <w:pStyle w:val="a9"/>
        <w:wordWrap w:val="0"/>
        <w:snapToGrid w:val="0"/>
        <w:spacing w:line="240" w:lineRule="auto"/>
        <w:ind w:left="0" w:firstLineChars="200" w:firstLine="480"/>
        <w:contextualSpacing w:val="0"/>
        <w:jc w:val="both"/>
        <w:rPr>
          <w:rFonts w:ascii="微软雅黑" w:eastAsia="微软雅黑" w:hAnsi="微软雅黑" w:hint="eastAsia"/>
          <w:sz w:val="24"/>
        </w:rPr>
      </w:pPr>
      <w:r w:rsidRPr="006E21DA">
        <w:rPr>
          <w:rFonts w:ascii="微软雅黑" w:eastAsia="微软雅黑" w:hAnsi="微软雅黑" w:hint="eastAsia"/>
          <w:sz w:val="24"/>
        </w:rPr>
        <w:t>由于游戏对于硬盘空间没有特别需求，只要求剩余硬盘空间足够，往往硬盘整体容量远大于游戏体量，故游戏方面评分不考虑硬盘性能，计算方法为0.5*显卡+0.3*CPU+0.2*内存。</w:t>
      </w:r>
    </w:p>
    <w:p w14:paraId="7134D55A" w14:textId="77777777" w:rsidR="006E21DA" w:rsidRPr="006E21DA" w:rsidRDefault="006E21DA" w:rsidP="00C00D06">
      <w:pPr>
        <w:pStyle w:val="a9"/>
        <w:wordWrap w:val="0"/>
        <w:snapToGrid w:val="0"/>
        <w:spacing w:line="240" w:lineRule="auto"/>
        <w:ind w:left="0" w:firstLineChars="200" w:firstLine="480"/>
        <w:contextualSpacing w:val="0"/>
        <w:jc w:val="both"/>
        <w:rPr>
          <w:rFonts w:ascii="微软雅黑" w:eastAsia="微软雅黑" w:hAnsi="微软雅黑" w:hint="eastAsia"/>
          <w:sz w:val="24"/>
        </w:rPr>
      </w:pPr>
      <w:r w:rsidRPr="006E21DA">
        <w:rPr>
          <w:rFonts w:ascii="微软雅黑" w:eastAsia="微软雅黑" w:hAnsi="微软雅黑" w:hint="eastAsia"/>
          <w:sz w:val="24"/>
        </w:rPr>
        <w:t>“游戏配置数据”中选取了2020-2025年间的游戏均为“游戏界奥斯卡”The Game Award (TGA)的年度最佳游戏提名游戏，具有一定代表性。</w:t>
      </w:r>
    </w:p>
    <w:p w14:paraId="12E9D55C" w14:textId="77777777" w:rsidR="006E21DA" w:rsidRPr="006E21DA" w:rsidRDefault="006E21DA" w:rsidP="00C00D06">
      <w:pPr>
        <w:pStyle w:val="a9"/>
        <w:wordWrap w:val="0"/>
        <w:snapToGrid w:val="0"/>
        <w:spacing w:line="240" w:lineRule="auto"/>
        <w:ind w:left="0" w:firstLineChars="200" w:firstLine="480"/>
        <w:contextualSpacing w:val="0"/>
        <w:jc w:val="both"/>
        <w:rPr>
          <w:rFonts w:ascii="微软雅黑" w:eastAsia="微软雅黑" w:hAnsi="微软雅黑" w:hint="eastAsia"/>
          <w:sz w:val="24"/>
        </w:rPr>
      </w:pPr>
      <w:r w:rsidRPr="006E21DA">
        <w:rPr>
          <w:rFonts w:ascii="微软雅黑" w:eastAsia="微软雅黑" w:hAnsi="微软雅黑" w:hint="eastAsia"/>
          <w:sz w:val="24"/>
        </w:rPr>
        <w:t>重要时间节点：</w:t>
      </w:r>
    </w:p>
    <w:p w14:paraId="2FAAE10C" w14:textId="77777777" w:rsidR="006E21DA" w:rsidRPr="006E21DA" w:rsidRDefault="006E21DA" w:rsidP="00C00D06">
      <w:pPr>
        <w:pStyle w:val="a9"/>
        <w:wordWrap w:val="0"/>
        <w:snapToGrid w:val="0"/>
        <w:spacing w:line="240" w:lineRule="auto"/>
        <w:ind w:left="0" w:firstLineChars="200" w:firstLine="480"/>
        <w:contextualSpacing w:val="0"/>
        <w:jc w:val="both"/>
        <w:rPr>
          <w:rFonts w:ascii="微软雅黑" w:eastAsia="微软雅黑" w:hAnsi="微软雅黑" w:hint="eastAsia"/>
          <w:sz w:val="24"/>
        </w:rPr>
      </w:pPr>
      <w:r w:rsidRPr="006E21DA">
        <w:rPr>
          <w:rFonts w:ascii="微软雅黑" w:eastAsia="微软雅黑" w:hAnsi="微软雅黑" w:hint="eastAsia"/>
          <w:sz w:val="24"/>
        </w:rPr>
        <w:t>2020年（</w:t>
      </w:r>
      <w:proofErr w:type="gramStart"/>
      <w:r w:rsidRPr="006E21DA">
        <w:rPr>
          <w:rFonts w:ascii="微软雅黑" w:eastAsia="微软雅黑" w:hAnsi="微软雅黑" w:hint="eastAsia"/>
          <w:sz w:val="24"/>
        </w:rPr>
        <w:t>英伟达30系显</w:t>
      </w:r>
      <w:proofErr w:type="gramEnd"/>
      <w:r w:rsidRPr="006E21DA">
        <w:rPr>
          <w:rFonts w:ascii="微软雅黑" w:eastAsia="微软雅黑" w:hAnsi="微软雅黑" w:hint="eastAsia"/>
          <w:sz w:val="24"/>
        </w:rPr>
        <w:t xml:space="preserve">卡发布，AMD </w:t>
      </w:r>
      <w:r w:rsidRPr="006E21DA">
        <w:rPr>
          <w:rFonts w:ascii="微软雅黑" w:eastAsia="微软雅黑" w:hAnsi="微软雅黑"/>
          <w:sz w:val="24"/>
        </w:rPr>
        <w:t>Radeon RX 6800 XT</w:t>
      </w:r>
      <w:r w:rsidRPr="006E21DA">
        <w:rPr>
          <w:rFonts w:ascii="微软雅黑" w:eastAsia="微软雅黑" w:hAnsi="微软雅黑" w:hint="eastAsia"/>
          <w:sz w:val="24"/>
        </w:rPr>
        <w:t>发布）</w:t>
      </w:r>
    </w:p>
    <w:p w14:paraId="49884CCB" w14:textId="77777777" w:rsidR="006E21DA" w:rsidRPr="006E21DA" w:rsidRDefault="006E21DA" w:rsidP="00C00D06">
      <w:pPr>
        <w:pStyle w:val="a9"/>
        <w:wordWrap w:val="0"/>
        <w:snapToGrid w:val="0"/>
        <w:spacing w:line="240" w:lineRule="auto"/>
        <w:ind w:left="0" w:firstLineChars="200" w:firstLine="480"/>
        <w:contextualSpacing w:val="0"/>
        <w:jc w:val="both"/>
        <w:rPr>
          <w:rFonts w:ascii="微软雅黑" w:eastAsia="微软雅黑" w:hAnsi="微软雅黑" w:hint="eastAsia"/>
          <w:sz w:val="24"/>
        </w:rPr>
      </w:pPr>
      <w:r w:rsidRPr="006E21DA">
        <w:rPr>
          <w:rFonts w:ascii="微软雅黑" w:eastAsia="微软雅黑" w:hAnsi="微软雅黑" w:hint="eastAsia"/>
          <w:sz w:val="24"/>
        </w:rPr>
        <w:t>2022年（</w:t>
      </w:r>
      <w:proofErr w:type="gramStart"/>
      <w:r w:rsidRPr="006E21DA">
        <w:rPr>
          <w:rFonts w:ascii="微软雅黑" w:eastAsia="微软雅黑" w:hAnsi="微软雅黑" w:hint="eastAsia"/>
          <w:sz w:val="24"/>
        </w:rPr>
        <w:t>英伟达40系显</w:t>
      </w:r>
      <w:proofErr w:type="gramEnd"/>
      <w:r w:rsidRPr="006E21DA">
        <w:rPr>
          <w:rFonts w:ascii="微软雅黑" w:eastAsia="微软雅黑" w:hAnsi="微软雅黑" w:hint="eastAsia"/>
          <w:sz w:val="24"/>
        </w:rPr>
        <w:t>卡发布，AMD Radeon RX 7900 XTX发布）</w:t>
      </w:r>
    </w:p>
    <w:p w14:paraId="0CF6F3DF" w14:textId="21E049C8" w:rsidR="006E21DA" w:rsidRPr="006E21DA" w:rsidRDefault="006E21DA" w:rsidP="00C00D06">
      <w:pPr>
        <w:pStyle w:val="a9"/>
        <w:wordWrap w:val="0"/>
        <w:snapToGrid w:val="0"/>
        <w:spacing w:line="240" w:lineRule="auto"/>
        <w:ind w:left="0" w:firstLineChars="200" w:firstLine="480"/>
        <w:contextualSpacing w:val="0"/>
        <w:jc w:val="both"/>
        <w:rPr>
          <w:rFonts w:ascii="微软雅黑" w:eastAsia="微软雅黑" w:hAnsi="微软雅黑" w:hint="eastAsia"/>
          <w:sz w:val="24"/>
        </w:rPr>
      </w:pPr>
      <w:r w:rsidRPr="006E21DA">
        <w:rPr>
          <w:rFonts w:ascii="微软雅黑" w:eastAsia="微软雅黑" w:hAnsi="微软雅黑" w:hint="eastAsia"/>
          <w:sz w:val="24"/>
        </w:rPr>
        <w:t>2025年（</w:t>
      </w:r>
      <w:proofErr w:type="gramStart"/>
      <w:r w:rsidRPr="006E21DA">
        <w:rPr>
          <w:rFonts w:ascii="微软雅黑" w:eastAsia="微软雅黑" w:hAnsi="微软雅黑" w:hint="eastAsia"/>
          <w:sz w:val="24"/>
        </w:rPr>
        <w:t>英伟达50系显</w:t>
      </w:r>
      <w:proofErr w:type="gramEnd"/>
      <w:r w:rsidRPr="006E21DA">
        <w:rPr>
          <w:rFonts w:ascii="微软雅黑" w:eastAsia="微软雅黑" w:hAnsi="微软雅黑" w:hint="eastAsia"/>
          <w:sz w:val="24"/>
        </w:rPr>
        <w:t>卡发布</w:t>
      </w:r>
      <w:r w:rsidR="00B842DB">
        <w:rPr>
          <w:rFonts w:ascii="微软雅黑" w:eastAsia="微软雅黑" w:hAnsi="微软雅黑" w:hint="eastAsia"/>
          <w:sz w:val="24"/>
        </w:rPr>
        <w:t>，</w:t>
      </w:r>
      <w:r w:rsidR="00B842DB" w:rsidRPr="00B842DB">
        <w:rPr>
          <w:rFonts w:ascii="微软雅黑" w:eastAsia="微软雅黑" w:hAnsi="微软雅黑"/>
          <w:sz w:val="24"/>
        </w:rPr>
        <w:t>AMD Radeon RX 9070 XT发布</w:t>
      </w:r>
      <w:r w:rsidRPr="006E21DA">
        <w:rPr>
          <w:rFonts w:ascii="微软雅黑" w:eastAsia="微软雅黑" w:hAnsi="微软雅黑" w:hint="eastAsia"/>
          <w:sz w:val="24"/>
        </w:rPr>
        <w:t>）</w:t>
      </w:r>
    </w:p>
    <w:p w14:paraId="3CE894ED" w14:textId="22681154" w:rsidR="006E21DA" w:rsidRDefault="00FC01B6" w:rsidP="00A54CFB">
      <w:pPr>
        <w:pStyle w:val="af2"/>
        <w:snapToGrid w:val="0"/>
        <w:spacing w:after="62"/>
        <w:ind w:firstLineChars="0" w:firstLine="0"/>
        <w:outlineLvl w:val="2"/>
        <w:rPr>
          <w:rFonts w:hint="eastAsia"/>
          <w:b/>
          <w:bCs/>
          <w:sz w:val="28"/>
          <w:szCs w:val="28"/>
        </w:rPr>
      </w:pPr>
      <w:r>
        <w:rPr>
          <w:rFonts w:hint="eastAsia"/>
          <w:b/>
          <w:bCs/>
          <w:sz w:val="28"/>
          <w:szCs w:val="28"/>
        </w:rPr>
        <w:t>3.2可视化处理</w:t>
      </w:r>
    </w:p>
    <w:p w14:paraId="20717EEB" w14:textId="0D85BA77" w:rsidR="00FC01B6" w:rsidRDefault="00FC01B6" w:rsidP="00FC01B6">
      <w:pPr>
        <w:pStyle w:val="af2"/>
        <w:snapToGrid w:val="0"/>
        <w:spacing w:afterLines="0" w:after="0"/>
        <w:ind w:firstLine="480"/>
        <w:rPr>
          <w:rFonts w:hint="eastAsia"/>
        </w:rPr>
      </w:pPr>
      <w:r>
        <w:rPr>
          <w:rFonts w:hint="eastAsia"/>
        </w:rPr>
        <w:lastRenderedPageBreak/>
        <w:t>据图3-1可知，</w:t>
      </w:r>
      <w:r w:rsidRPr="003A0BCB">
        <w:t>从玩家配置总分的直方图可以看出，样本总分大致分布在20～90分之间，呈近似单峰的钟形分布，峰值集中在50～55分区间，40～70分这一段柱形明显最高、最密集，占据了绝大多数玩家。低于35分和高于75分的极端配置样本数量很少，说明“严重低配”和“极端高配”都只是少数，整体玩家硬件水平主要处于中等到中高这一档。</w:t>
      </w:r>
    </w:p>
    <w:p w14:paraId="3FBC2EEE" w14:textId="179A24A2" w:rsidR="00FC01B6" w:rsidRDefault="00FC01B6" w:rsidP="006E21DA">
      <w:pPr>
        <w:pStyle w:val="af2"/>
        <w:snapToGrid w:val="0"/>
        <w:spacing w:after="62"/>
        <w:ind w:left="360" w:firstLineChars="0" w:firstLine="0"/>
        <w:rPr>
          <w:rFonts w:hint="eastAsia"/>
          <w:b/>
          <w:bCs/>
          <w:sz w:val="28"/>
          <w:szCs w:val="28"/>
        </w:rPr>
      </w:pPr>
      <w:r>
        <w:rPr>
          <w:noProof/>
        </w:rPr>
        <w:drawing>
          <wp:inline distT="0" distB="0" distL="0" distR="0" wp14:anchorId="0F7C2436" wp14:editId="59813C63">
            <wp:extent cx="4828592" cy="2399735"/>
            <wp:effectExtent l="0" t="0" r="0" b="635"/>
            <wp:docPr id="960521967" name="图片 4"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21967" name="图片 4" descr="图表, 直方图&#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4007" cy="2402426"/>
                    </a:xfrm>
                    <a:prstGeom prst="rect">
                      <a:avLst/>
                    </a:prstGeom>
                    <a:noFill/>
                    <a:ln>
                      <a:noFill/>
                    </a:ln>
                  </pic:spPr>
                </pic:pic>
              </a:graphicData>
            </a:graphic>
          </wp:inline>
        </w:drawing>
      </w:r>
    </w:p>
    <w:p w14:paraId="2F430D06" w14:textId="723C0A44" w:rsidR="00FC01B6" w:rsidRDefault="00FC01B6" w:rsidP="00FC01B6">
      <w:pPr>
        <w:pStyle w:val="af2"/>
        <w:snapToGrid w:val="0"/>
        <w:spacing w:after="62"/>
        <w:ind w:left="360" w:firstLineChars="0" w:firstLine="0"/>
        <w:jc w:val="center"/>
        <w:rPr>
          <w:rFonts w:hint="eastAsia"/>
          <w:b/>
          <w:bCs/>
          <w:sz w:val="21"/>
          <w:szCs w:val="21"/>
        </w:rPr>
      </w:pPr>
      <w:r w:rsidRPr="00FC01B6">
        <w:rPr>
          <w:rFonts w:hint="eastAsia"/>
          <w:b/>
          <w:bCs/>
          <w:sz w:val="21"/>
          <w:szCs w:val="21"/>
        </w:rPr>
        <w:t>图3-1 玩家配置总分的直方图</w:t>
      </w:r>
    </w:p>
    <w:p w14:paraId="04F48E85" w14:textId="36D1C5CC" w:rsidR="00FC01B6" w:rsidRDefault="00FC01B6" w:rsidP="00FC01B6">
      <w:pPr>
        <w:pStyle w:val="af2"/>
        <w:snapToGrid w:val="0"/>
        <w:spacing w:afterLines="0" w:after="0"/>
        <w:ind w:firstLine="480"/>
        <w:rPr>
          <w:rFonts w:hint="eastAsia"/>
        </w:rPr>
      </w:pPr>
      <w:r w:rsidRPr="003B6A2E">
        <w:t>从图</w:t>
      </w:r>
      <w:r>
        <w:rPr>
          <w:rFonts w:hint="eastAsia"/>
        </w:rPr>
        <w:t>3-2</w:t>
      </w:r>
      <w:r w:rsidRPr="003B6A2E">
        <w:t>中可以看出，2018–2025年期间，无论是台式机玩家还是笔记本玩家，其平均总配置评分整体呈持续上升态势。台式机玩家由约39分提升至2024年的约62分，2025年略有回落但仍显著高于早期水平；笔记本玩家则由约36分提升至约57分。各年份中台式机的平均得分始终高于笔记本，大致保持在3</w:t>
      </w:r>
      <w:r>
        <w:rPr>
          <w:rFonts w:hint="eastAsia"/>
        </w:rPr>
        <w:t>-</w:t>
      </w:r>
      <w:r w:rsidRPr="003B6A2E">
        <w:t>5分的差距，说明台式机仍是高性能游戏配置的主要承载平台，但笔记本在近几年也在稳步追赶。整体来看，玩家群体在过去数年中持续进行硬件升级，为应对新一代游戏大作的配置需求打下了基础。</w:t>
      </w:r>
    </w:p>
    <w:p w14:paraId="5A200F9E" w14:textId="4FD6E4D5" w:rsidR="00FC01B6" w:rsidRDefault="00FC01B6" w:rsidP="00C95A0F">
      <w:pPr>
        <w:pStyle w:val="af2"/>
        <w:snapToGrid w:val="0"/>
        <w:spacing w:after="62"/>
        <w:ind w:firstLineChars="0"/>
        <w:jc w:val="center"/>
        <w:rPr>
          <w:rFonts w:hint="eastAsia"/>
          <w:b/>
          <w:bCs/>
          <w:sz w:val="28"/>
          <w:szCs w:val="28"/>
        </w:rPr>
      </w:pPr>
      <w:r>
        <w:rPr>
          <w:noProof/>
        </w:rPr>
        <w:drawing>
          <wp:inline distT="0" distB="0" distL="0" distR="0" wp14:anchorId="0215A955" wp14:editId="6B132BB9">
            <wp:extent cx="4609322" cy="2290761"/>
            <wp:effectExtent l="0" t="0" r="1270" b="0"/>
            <wp:docPr id="1068435101"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35101" name="图片 6" descr="图表, 折线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7119" cy="2304576"/>
                    </a:xfrm>
                    <a:prstGeom prst="rect">
                      <a:avLst/>
                    </a:prstGeom>
                    <a:noFill/>
                    <a:ln>
                      <a:noFill/>
                    </a:ln>
                  </pic:spPr>
                </pic:pic>
              </a:graphicData>
            </a:graphic>
          </wp:inline>
        </w:drawing>
      </w:r>
    </w:p>
    <w:p w14:paraId="5C3D9B63" w14:textId="27E59D18" w:rsidR="00FC01B6" w:rsidRDefault="00FC01B6" w:rsidP="00FC01B6">
      <w:pPr>
        <w:pStyle w:val="af2"/>
        <w:snapToGrid w:val="0"/>
        <w:spacing w:after="62"/>
        <w:ind w:left="360" w:firstLineChars="0" w:firstLine="0"/>
        <w:jc w:val="center"/>
        <w:rPr>
          <w:rFonts w:hint="eastAsia"/>
          <w:b/>
          <w:bCs/>
          <w:sz w:val="21"/>
          <w:szCs w:val="21"/>
        </w:rPr>
      </w:pPr>
      <w:r w:rsidRPr="00FC01B6">
        <w:rPr>
          <w:rFonts w:hint="eastAsia"/>
          <w:b/>
          <w:bCs/>
          <w:sz w:val="21"/>
          <w:szCs w:val="21"/>
        </w:rPr>
        <w:t>图3-</w:t>
      </w:r>
      <w:r>
        <w:rPr>
          <w:rFonts w:hint="eastAsia"/>
          <w:b/>
          <w:bCs/>
          <w:sz w:val="21"/>
          <w:szCs w:val="21"/>
        </w:rPr>
        <w:t>2</w:t>
      </w:r>
      <w:r w:rsidRPr="00FC01B6">
        <w:rPr>
          <w:rFonts w:hint="eastAsia"/>
          <w:b/>
          <w:bCs/>
          <w:sz w:val="21"/>
          <w:szCs w:val="21"/>
        </w:rPr>
        <w:t xml:space="preserve"> 玩家</w:t>
      </w:r>
      <w:r>
        <w:rPr>
          <w:rFonts w:hint="eastAsia"/>
          <w:b/>
          <w:bCs/>
          <w:sz w:val="21"/>
          <w:szCs w:val="21"/>
        </w:rPr>
        <w:t>平均总</w:t>
      </w:r>
      <w:r w:rsidRPr="00FC01B6">
        <w:rPr>
          <w:rFonts w:hint="eastAsia"/>
          <w:b/>
          <w:bCs/>
          <w:sz w:val="21"/>
          <w:szCs w:val="21"/>
        </w:rPr>
        <w:t>配置</w:t>
      </w:r>
      <w:r>
        <w:rPr>
          <w:rFonts w:hint="eastAsia"/>
          <w:b/>
          <w:bCs/>
          <w:sz w:val="21"/>
          <w:szCs w:val="21"/>
        </w:rPr>
        <w:t>评</w:t>
      </w:r>
      <w:r w:rsidRPr="00FC01B6">
        <w:rPr>
          <w:rFonts w:hint="eastAsia"/>
          <w:b/>
          <w:bCs/>
          <w:sz w:val="21"/>
          <w:szCs w:val="21"/>
        </w:rPr>
        <w:t>分</w:t>
      </w:r>
      <w:r>
        <w:rPr>
          <w:rFonts w:hint="eastAsia"/>
          <w:b/>
          <w:bCs/>
          <w:sz w:val="21"/>
          <w:szCs w:val="21"/>
        </w:rPr>
        <w:t>随年份变化图</w:t>
      </w:r>
    </w:p>
    <w:p w14:paraId="5153D88F" w14:textId="0F23C36A" w:rsidR="00FC01B6" w:rsidRDefault="00FC01B6" w:rsidP="00FC01B6">
      <w:pPr>
        <w:pStyle w:val="af2"/>
        <w:snapToGrid w:val="0"/>
        <w:spacing w:afterLines="0" w:after="0"/>
        <w:ind w:firstLine="480"/>
        <w:rPr>
          <w:rFonts w:hint="eastAsia"/>
        </w:rPr>
      </w:pPr>
      <w:r w:rsidRPr="003F6801">
        <w:lastRenderedPageBreak/>
        <w:t>为了看清楚 2020–2025 年各款典型大作在配置要求上的离散情况，这里进一步把视角拉到单个游戏层面：从样本中选取具有代表性的旗舰作品，对其最低配置和推荐配置分别计算综合性能分，并在同一坐标轴上用一对点（红点为最低配置、蓝点为推荐配置）加一条水平连线表示。这样</w:t>
      </w:r>
      <w:r>
        <w:rPr>
          <w:rFonts w:hint="eastAsia"/>
        </w:rPr>
        <w:t>便能直接</w:t>
      </w:r>
      <w:r w:rsidRPr="003F6801">
        <w:t>看出哪些游戏整体门槛偏高、哪些作品最低与推荐之间“跨度”特别大，以及它们在不同年份中的相对位置，为后文讨论“哪类游戏真正推高了玩家升级压力”提供基础。</w:t>
      </w:r>
    </w:p>
    <w:p w14:paraId="79AF71DD" w14:textId="502E1E49" w:rsidR="00FC01B6" w:rsidRDefault="00FC01B6" w:rsidP="00FC01B6">
      <w:pPr>
        <w:pStyle w:val="af2"/>
        <w:snapToGrid w:val="0"/>
        <w:spacing w:afterLines="0" w:after="0"/>
        <w:ind w:firstLine="480"/>
        <w:rPr>
          <w:rFonts w:hint="eastAsia"/>
        </w:rPr>
      </w:pPr>
      <w:r w:rsidRPr="00DA55A1">
        <w:t>从图</w:t>
      </w:r>
      <w:r>
        <w:rPr>
          <w:rFonts w:hint="eastAsia"/>
        </w:rPr>
        <w:t>3-3</w:t>
      </w:r>
      <w:r w:rsidRPr="00DA55A1">
        <w:t>中可以看出，2020</w:t>
      </w:r>
      <w:r>
        <w:rPr>
          <w:rFonts w:hint="eastAsia"/>
        </w:rPr>
        <w:t>-</w:t>
      </w:r>
      <w:r w:rsidRPr="00DA55A1">
        <w:t>2025年典型大作在硬件需求上呈现出比较清晰的分层结构。整体来看，各游戏的最低配置综合性能分大致分布在15</w:t>
      </w:r>
      <w:r>
        <w:rPr>
          <w:rFonts w:hint="eastAsia"/>
        </w:rPr>
        <w:t>-</w:t>
      </w:r>
      <w:r w:rsidRPr="00DA55A1">
        <w:t>40区间，而推荐配置则集中在30</w:t>
      </w:r>
      <w:r>
        <w:rPr>
          <w:rFonts w:hint="eastAsia"/>
        </w:rPr>
        <w:t>-</w:t>
      </w:r>
      <w:r w:rsidRPr="00DA55A1">
        <w:t>60 区间，推荐配置整体明显右移，说明“能够运行”与“在较高画质和</w:t>
      </w:r>
      <w:proofErr w:type="gramStart"/>
      <w:r w:rsidRPr="00DA55A1">
        <w:t>帧率</w:t>
      </w:r>
      <w:proofErr w:type="gramEnd"/>
      <w:r w:rsidRPr="00DA55A1">
        <w:t>下游玩”之间存在显著差距。</w:t>
      </w:r>
    </w:p>
    <w:p w14:paraId="506334A9" w14:textId="04111EA2" w:rsidR="00FC01B6" w:rsidRDefault="00FC01B6" w:rsidP="00C95A0F">
      <w:pPr>
        <w:pStyle w:val="af2"/>
        <w:snapToGrid w:val="0"/>
        <w:spacing w:afterLines="0" w:after="0"/>
        <w:ind w:firstLineChars="0" w:firstLine="0"/>
        <w:jc w:val="center"/>
        <w:rPr>
          <w:rFonts w:hint="eastAsia"/>
        </w:rPr>
      </w:pPr>
      <w:r>
        <w:rPr>
          <w:noProof/>
        </w:rPr>
        <w:drawing>
          <wp:inline distT="0" distB="0" distL="0" distR="0" wp14:anchorId="75798C68" wp14:editId="530C74C1">
            <wp:extent cx="5264150" cy="2616200"/>
            <wp:effectExtent l="0" t="0" r="0" b="0"/>
            <wp:docPr id="2023633232" name="图片 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33232" name="图片 3" descr="图表, 散点图&#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4150" cy="2616200"/>
                    </a:xfrm>
                    <a:prstGeom prst="rect">
                      <a:avLst/>
                    </a:prstGeom>
                    <a:noFill/>
                    <a:ln>
                      <a:noFill/>
                    </a:ln>
                  </pic:spPr>
                </pic:pic>
              </a:graphicData>
            </a:graphic>
          </wp:inline>
        </w:drawing>
      </w:r>
    </w:p>
    <w:p w14:paraId="2D7F6E11" w14:textId="35D5EDDE" w:rsidR="00FC01B6" w:rsidRPr="00FC01B6" w:rsidRDefault="00FC01B6" w:rsidP="00FC01B6">
      <w:pPr>
        <w:pStyle w:val="af2"/>
        <w:snapToGrid w:val="0"/>
        <w:spacing w:afterLines="0" w:after="0"/>
        <w:ind w:firstLineChars="0" w:firstLine="0"/>
        <w:jc w:val="center"/>
        <w:rPr>
          <w:rFonts w:hint="eastAsia"/>
          <w:b/>
          <w:bCs/>
          <w:sz w:val="21"/>
          <w:szCs w:val="21"/>
        </w:rPr>
      </w:pPr>
      <w:r w:rsidRPr="00FC01B6">
        <w:rPr>
          <w:rFonts w:hint="eastAsia"/>
          <w:b/>
          <w:bCs/>
          <w:sz w:val="21"/>
          <w:szCs w:val="21"/>
        </w:rPr>
        <w:t>图3-3</w:t>
      </w:r>
      <w:r>
        <w:rPr>
          <w:rFonts w:hint="eastAsia"/>
          <w:b/>
          <w:bCs/>
          <w:sz w:val="21"/>
          <w:szCs w:val="21"/>
        </w:rPr>
        <w:t xml:space="preserve"> 2020-2025年间典型大作的最低/推荐配置对比图</w:t>
      </w:r>
    </w:p>
    <w:p w14:paraId="5C227CF0" w14:textId="77777777" w:rsidR="00FC01B6" w:rsidRPr="00DA55A1" w:rsidRDefault="00FC01B6" w:rsidP="00FC01B6">
      <w:pPr>
        <w:pStyle w:val="af2"/>
        <w:snapToGrid w:val="0"/>
        <w:spacing w:afterLines="0" w:after="0"/>
        <w:ind w:firstLine="480"/>
        <w:rPr>
          <w:rFonts w:hint="eastAsia"/>
        </w:rPr>
      </w:pPr>
      <w:r w:rsidRPr="00DA55A1">
        <w:t>按推荐配置综合分大致可以将这些游戏划分为三档：一档如</w:t>
      </w:r>
      <w:r>
        <w:rPr>
          <w:rFonts w:hint="eastAsia"/>
        </w:rPr>
        <w:t>《</w:t>
      </w:r>
      <w:proofErr w:type="spellStart"/>
      <w:r w:rsidRPr="00DA55A1">
        <w:t>Balatro</w:t>
      </w:r>
      <w:proofErr w:type="spellEnd"/>
      <w:r>
        <w:rPr>
          <w:rFonts w:hint="eastAsia"/>
        </w:rPr>
        <w:t>》</w:t>
      </w:r>
      <w:r w:rsidRPr="00DA55A1">
        <w:t>、</w:t>
      </w:r>
      <w:r>
        <w:rPr>
          <w:rFonts w:hint="eastAsia"/>
        </w:rPr>
        <w:t>《</w:t>
      </w:r>
      <w:r w:rsidRPr="00DA55A1">
        <w:t>Hades</w:t>
      </w:r>
      <w:r>
        <w:rPr>
          <w:rFonts w:hint="eastAsia"/>
        </w:rPr>
        <w:t>》</w:t>
      </w:r>
      <w:r w:rsidRPr="00DA55A1">
        <w:t>、</w:t>
      </w:r>
      <w:r>
        <w:rPr>
          <w:rFonts w:hint="eastAsia"/>
        </w:rPr>
        <w:t>《</w:t>
      </w:r>
      <w:r w:rsidRPr="00DA55A1">
        <w:t>暗喻幻想：</w:t>
      </w:r>
      <w:proofErr w:type="spellStart"/>
      <w:r w:rsidRPr="00DA55A1">
        <w:t>ReFantazio</w:t>
      </w:r>
      <w:proofErr w:type="spellEnd"/>
      <w:r>
        <w:rPr>
          <w:rFonts w:hint="eastAsia"/>
        </w:rPr>
        <w:t>》、《</w:t>
      </w:r>
      <w:r w:rsidRPr="00DA55A1">
        <w:t>Stray</w:t>
      </w:r>
      <w:r>
        <w:rPr>
          <w:rFonts w:hint="eastAsia"/>
        </w:rPr>
        <w:t>》</w:t>
      </w:r>
      <w:r w:rsidRPr="00DA55A1">
        <w:t>等作品，其推荐配置分数仍处在30左右或略高，对中</w:t>
      </w:r>
      <w:proofErr w:type="gramStart"/>
      <w:r w:rsidRPr="00DA55A1">
        <w:t>端甚至</w:t>
      </w:r>
      <w:proofErr w:type="gramEnd"/>
      <w:r w:rsidRPr="00DA55A1">
        <w:t>中低端平台较为友好，说明这类作品在美术与玩法上追求差异化的同时，对硬件做了比较充分的优化；</w:t>
      </w:r>
      <w:proofErr w:type="gramStart"/>
      <w:r w:rsidRPr="00DA55A1">
        <w:t>第二档如《死亡搁浅2》</w:t>
      </w:r>
      <w:proofErr w:type="gramEnd"/>
      <w:r>
        <w:rPr>
          <w:rFonts w:hint="eastAsia"/>
        </w:rPr>
        <w:t>、</w:t>
      </w:r>
      <w:r w:rsidRPr="00DA55A1">
        <w:t>《双人成行》</w:t>
      </w:r>
      <w:r>
        <w:rPr>
          <w:rFonts w:hint="eastAsia"/>
        </w:rPr>
        <w:t>、</w:t>
      </w:r>
      <w:r w:rsidRPr="00DA55A1">
        <w:t>《</w:t>
      </w:r>
      <w:proofErr w:type="spellStart"/>
      <w:r w:rsidRPr="00DA55A1">
        <w:t>Psychonauts</w:t>
      </w:r>
      <w:proofErr w:type="spellEnd"/>
      <w:r w:rsidRPr="00DA55A1">
        <w:t xml:space="preserve"> 2》</w:t>
      </w:r>
      <w:r>
        <w:rPr>
          <w:rFonts w:hint="eastAsia"/>
        </w:rPr>
        <w:t>、</w:t>
      </w:r>
      <w:r w:rsidRPr="00DA55A1">
        <w:t>《瑞奇与叮当：时空跳转》等，推荐配置集中在35–45左右，已经需要较为均衡的中高端CPU与GPU才能稳定提供目标体验；最后一档如《天国：拯救2》</w:t>
      </w:r>
      <w:r>
        <w:rPr>
          <w:rFonts w:hint="eastAsia"/>
        </w:rPr>
        <w:t>、</w:t>
      </w:r>
      <w:r w:rsidRPr="00DA55A1">
        <w:t>《光与影：33号远征队》</w:t>
      </w:r>
      <w:r>
        <w:rPr>
          <w:rFonts w:hint="eastAsia"/>
        </w:rPr>
        <w:t>、</w:t>
      </w:r>
      <w:r w:rsidRPr="00DA55A1">
        <w:t>《A Plague Tale: Requiem》</w:t>
      </w:r>
      <w:r>
        <w:rPr>
          <w:rFonts w:hint="eastAsia"/>
        </w:rPr>
        <w:t>、</w:t>
      </w:r>
      <w:r w:rsidRPr="00DA55A1">
        <w:t>《Alan Wake 2》等，其推荐配置分数接近或超过50，已经明显指向当前一代偏高端的显卡与处理器，对硬件的压力最大。</w:t>
      </w:r>
    </w:p>
    <w:p w14:paraId="321FEF03" w14:textId="1F9B906E" w:rsidR="00FC01B6" w:rsidRDefault="00FC01B6" w:rsidP="00FC01B6">
      <w:pPr>
        <w:pStyle w:val="af2"/>
        <w:snapToGrid w:val="0"/>
        <w:spacing w:afterLines="0" w:after="0"/>
        <w:ind w:firstLine="480"/>
        <w:rPr>
          <w:rFonts w:hint="eastAsia"/>
        </w:rPr>
      </w:pPr>
      <w:r w:rsidRPr="00DA55A1">
        <w:t>此外，大部分游戏的连线跨度较长，即推荐配置分数相对于最低配置普遍有10分以上的提升，个别作品差距更大，这一方面说明厂商在公布配置时往往给出相对“宽松”的最低门槛，保证游戏可以在更大覆盖面上运行；另一方面也表</w:t>
      </w:r>
      <w:r w:rsidRPr="00DA55A1">
        <w:lastRenderedPageBreak/>
        <w:t>明，如果希望在</w:t>
      </w:r>
      <w:proofErr w:type="gramStart"/>
      <w:r w:rsidRPr="00DA55A1">
        <w:t>较高画</w:t>
      </w:r>
      <w:proofErr w:type="gramEnd"/>
      <w:r w:rsidRPr="00DA55A1">
        <w:t>质、分辨率和特效水平下游玩这些3A/准3A大作，仅仅满足最低配置远远不够，玩家在显卡和CPU上仍需要额外的性能冗余。</w:t>
      </w:r>
    </w:p>
    <w:p w14:paraId="6408FEA7" w14:textId="0CF94C8E" w:rsidR="00753370" w:rsidRDefault="00753370" w:rsidP="00FC01B6">
      <w:pPr>
        <w:pStyle w:val="af2"/>
        <w:snapToGrid w:val="0"/>
        <w:spacing w:afterLines="0" w:after="0"/>
        <w:ind w:firstLine="480"/>
        <w:rPr>
          <w:rFonts w:hint="eastAsia"/>
        </w:rPr>
      </w:pPr>
      <w:r>
        <w:rPr>
          <w:rFonts w:hint="eastAsia"/>
        </w:rPr>
        <w:t>为了得到更加直观、可靠的结论，现对所得数据进行如下处理：</w:t>
      </w:r>
    </w:p>
    <w:p w14:paraId="188A67EE" w14:textId="712F324D" w:rsidR="00FC01B6" w:rsidRDefault="00FC01B6" w:rsidP="00753370">
      <w:pPr>
        <w:pStyle w:val="af2"/>
        <w:snapToGrid w:val="0"/>
        <w:spacing w:afterLines="0" w:after="0"/>
        <w:ind w:firstLine="480"/>
        <w:rPr>
          <w:rFonts w:hint="eastAsia"/>
        </w:rPr>
      </w:pPr>
      <w:r w:rsidRPr="003F6801">
        <w:t>首先，以评分表中显卡、CPU、内存、硬盘等子项的加权得分作为玩家的综合性能分；再按配置时间，把玩家归入 2020–2025 各年份（例如 2022 年的大作，只看 2022 年及以前购机的玩家）。然后，从游戏配置表中提取同一年大作的最低配置和推荐配置的综合得分均值，作为当年的门槛。以这些门槛为参照，将玩家分成三类：综合得分低于当年最低配置均值的记为“性能不足”，介于最低和推荐之间的记为“基本匹配”，显著高于推荐配置均值 50% 以上的记为“性能过剩”。对每一年分别统计这三类玩家在样本中的占比，就得到每年的性能结构，用堆叠面积</w:t>
      </w:r>
      <w:proofErr w:type="gramStart"/>
      <w:r w:rsidRPr="003F6801">
        <w:t>图方式</w:t>
      </w:r>
      <w:proofErr w:type="gramEnd"/>
      <w:r w:rsidRPr="003F6801">
        <w:t>展示在上半部分。</w:t>
      </w:r>
      <w:proofErr w:type="gramStart"/>
      <w:r w:rsidRPr="003F6801">
        <w:t>下半图的</w:t>
      </w:r>
      <w:proofErr w:type="gramEnd"/>
      <w:r w:rsidRPr="003F6801">
        <w:t xml:space="preserve">折线，则是把“门槛水平”和“玩家平均水平”直接画在一张坐标轴上。对每个年份，从游戏配置表中计算当年大作的最低配置综合得分均值 </w:t>
      </w:r>
      <m:oMath>
        <m:sSub>
          <m:sSubPr>
            <m:ctrlPr>
              <w:rPr>
                <w:rFonts w:ascii="Cambria Math" w:hAnsi="Cambria Math"/>
              </w:rPr>
            </m:ctrlPr>
          </m:sSubPr>
          <m:e>
            <m:r>
              <w:rPr>
                <w:rFonts w:ascii="Cambria Math" w:hAnsi="Cambria Math"/>
              </w:rPr>
              <m:t>T</m:t>
            </m:r>
          </m:e>
          <m:sub>
            <m:r>
              <w:rPr>
                <w:rFonts w:ascii="Cambria Math" w:hAnsi="Cambria Math"/>
              </w:rPr>
              <m:t>min</m:t>
            </m:r>
          </m:sub>
        </m:sSub>
      </m:oMath>
      <w:r w:rsidRPr="003F6801">
        <w:t xml:space="preserve">和推荐配置综合得分均值 </w:t>
      </w:r>
      <m:oMath>
        <m:sSub>
          <m:sSubPr>
            <m:ctrlPr>
              <w:rPr>
                <w:rFonts w:ascii="Cambria Math" w:hAnsi="Cambria Math"/>
              </w:rPr>
            </m:ctrlPr>
          </m:sSubPr>
          <m:e>
            <m:r>
              <w:rPr>
                <w:rFonts w:ascii="Cambria Math" w:hAnsi="Cambria Math"/>
              </w:rPr>
              <m:t>T</m:t>
            </m:r>
          </m:e>
          <m:sub>
            <m:r>
              <w:rPr>
                <w:rFonts w:ascii="Cambria Math" w:hAnsi="Cambria Math"/>
              </w:rPr>
              <m:t>rec</m:t>
            </m:r>
          </m:sub>
        </m:sSub>
      </m:oMath>
      <w:r w:rsidRPr="003F6801">
        <w:t>，同时从玩家评分表中计算对应年份样本玩家的综合性能平均值。三条曲线分别表示最低门槛、推荐门槛和玩家平均配置随时间的变化，用于直观比较玩家升级速度与游戏配置要求上升速度之间的关系。</w:t>
      </w:r>
      <w:r w:rsidR="00753370">
        <w:rPr>
          <w:rFonts w:hint="eastAsia"/>
        </w:rPr>
        <w:t>得到图3-4。</w:t>
      </w:r>
    </w:p>
    <w:p w14:paraId="1B553564" w14:textId="2EEDFA2C" w:rsidR="00753370" w:rsidRPr="003F6801" w:rsidRDefault="00753370" w:rsidP="00C95A0F">
      <w:pPr>
        <w:pStyle w:val="af2"/>
        <w:snapToGrid w:val="0"/>
        <w:spacing w:afterLines="0" w:after="0"/>
        <w:ind w:firstLineChars="0" w:firstLine="0"/>
        <w:jc w:val="center"/>
        <w:rPr>
          <w:rFonts w:hint="eastAsia"/>
        </w:rPr>
      </w:pPr>
      <w:r>
        <w:rPr>
          <w:noProof/>
        </w:rPr>
        <w:drawing>
          <wp:inline distT="0" distB="0" distL="0" distR="0" wp14:anchorId="7AA33057" wp14:editId="347B443D">
            <wp:extent cx="5264150" cy="2616200"/>
            <wp:effectExtent l="0" t="0" r="0" b="0"/>
            <wp:docPr id="14945051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150" cy="2616200"/>
                    </a:xfrm>
                    <a:prstGeom prst="rect">
                      <a:avLst/>
                    </a:prstGeom>
                    <a:noFill/>
                    <a:ln>
                      <a:noFill/>
                    </a:ln>
                  </pic:spPr>
                </pic:pic>
              </a:graphicData>
            </a:graphic>
          </wp:inline>
        </w:drawing>
      </w:r>
    </w:p>
    <w:p w14:paraId="6502B66A" w14:textId="341CF339" w:rsidR="00753370" w:rsidRDefault="00753370" w:rsidP="00753370">
      <w:pPr>
        <w:pStyle w:val="af2"/>
        <w:snapToGrid w:val="0"/>
        <w:spacing w:after="62"/>
        <w:ind w:left="360" w:firstLineChars="0" w:firstLine="0"/>
        <w:jc w:val="center"/>
        <w:rPr>
          <w:rFonts w:hint="eastAsia"/>
          <w:b/>
          <w:bCs/>
          <w:sz w:val="21"/>
          <w:szCs w:val="21"/>
        </w:rPr>
      </w:pPr>
      <w:r w:rsidRPr="00753370">
        <w:rPr>
          <w:rFonts w:hint="eastAsia"/>
          <w:b/>
          <w:bCs/>
          <w:sz w:val="21"/>
          <w:szCs w:val="21"/>
        </w:rPr>
        <w:t>图3-4</w:t>
      </w:r>
      <w:proofErr w:type="gramStart"/>
      <w:r w:rsidRPr="00753370">
        <w:rPr>
          <w:rFonts w:hint="eastAsia"/>
          <w:b/>
          <w:bCs/>
          <w:sz w:val="21"/>
          <w:szCs w:val="21"/>
        </w:rPr>
        <w:t>各</w:t>
      </w:r>
      <w:proofErr w:type="gramEnd"/>
      <w:r w:rsidRPr="00753370">
        <w:rPr>
          <w:rFonts w:hint="eastAsia"/>
          <w:b/>
          <w:bCs/>
          <w:sz w:val="21"/>
          <w:szCs w:val="21"/>
        </w:rPr>
        <w:t>年份玩家性能结构与大作配置门槛与玩家平均配置对比</w:t>
      </w:r>
    </w:p>
    <w:p w14:paraId="0ABBE5CC" w14:textId="7AC2CFD2" w:rsidR="00753370" w:rsidRPr="00B52455" w:rsidRDefault="00753370" w:rsidP="00753370">
      <w:pPr>
        <w:pStyle w:val="af2"/>
        <w:snapToGrid w:val="0"/>
        <w:spacing w:afterLines="0" w:after="0"/>
        <w:ind w:firstLine="480"/>
        <w:rPr>
          <w:rFonts w:hint="eastAsia"/>
        </w:rPr>
      </w:pPr>
      <w:r>
        <w:rPr>
          <w:rFonts w:hint="eastAsia"/>
        </w:rPr>
        <w:t>图3-4中所涵盖的</w:t>
      </w:r>
      <w:r w:rsidRPr="00B52455">
        <w:t xml:space="preserve">两幅图反映出一个比较稳定的总体格局：2020–2025 年间，样本玩家的平均综合得分始终高于典型大作的推荐配置均值 </w:t>
      </w:r>
      <m:oMath>
        <m:sSub>
          <m:sSubPr>
            <m:ctrlPr>
              <w:rPr>
                <w:rFonts w:ascii="Cambria Math" w:hAnsi="Cambria Math"/>
              </w:rPr>
            </m:ctrlPr>
          </m:sSubPr>
          <m:e>
            <m:r>
              <w:rPr>
                <w:rFonts w:ascii="Cambria Math" w:hAnsi="Cambria Math"/>
              </w:rPr>
              <m:t>T</m:t>
            </m:r>
          </m:e>
          <m:sub>
            <m:r>
              <w:rPr>
                <w:rFonts w:ascii="Cambria Math" w:hAnsi="Cambria Math"/>
              </w:rPr>
              <m:t>rec</m:t>
            </m:r>
          </m:sub>
        </m:sSub>
      </m:oMath>
      <w:r w:rsidRPr="00B52455">
        <w:t xml:space="preserve">，低于最低配置均值 </w:t>
      </w:r>
      <m:oMath>
        <m:sSub>
          <m:sSubPr>
            <m:ctrlPr>
              <w:rPr>
                <w:rFonts w:ascii="Cambria Math" w:hAnsi="Cambria Math"/>
              </w:rPr>
            </m:ctrlPr>
          </m:sSubPr>
          <m:e>
            <m:r>
              <w:rPr>
                <w:rFonts w:ascii="Cambria Math" w:hAnsi="Cambria Math"/>
              </w:rPr>
              <m:t>T</m:t>
            </m:r>
          </m:e>
          <m:sub>
            <m:r>
              <w:rPr>
                <w:rFonts w:ascii="Cambria Math" w:hAnsi="Cambria Math"/>
              </w:rPr>
              <m:t>min</m:t>
            </m:r>
          </m:sub>
        </m:sSub>
      </m:oMath>
      <w:r w:rsidRPr="00B52455">
        <w:t>的</w:t>
      </w:r>
      <w:proofErr w:type="gramStart"/>
      <w:r w:rsidRPr="00B52455">
        <w:t>玩家占</w:t>
      </w:r>
      <w:proofErr w:type="gramEnd"/>
      <w:r w:rsidRPr="00B52455">
        <w:t>比几乎可以忽略，上图蓝色区域基本贴近零。2020–2022 年，最低与推荐门槛缓慢上升，玩家平均得分也随之平稳提高，大多数玩家处于“基本匹配”区间，说明当期硬件配置与游戏需求大体协调。自 2023 年</w:t>
      </w:r>
      <w:r w:rsidRPr="00B52455">
        <w:lastRenderedPageBreak/>
        <w:t xml:space="preserve">起，大作配置门槛继续波动上扬，而 2024 年玩家平均总分跃升至全时段最高，叠加 2024 </w:t>
      </w:r>
      <w:proofErr w:type="gramStart"/>
      <w:r w:rsidRPr="00B52455">
        <w:t>年部分</w:t>
      </w:r>
      <w:proofErr w:type="gramEnd"/>
      <w:r w:rsidRPr="00B52455">
        <w:t>大作门槛回落，上图中“性能过剩”区域明显扩张，2025 年即便推荐门槛有所回升，玩家整体仍保持在推荐配置之上较为宽裕的位置。</w:t>
      </w:r>
    </w:p>
    <w:p w14:paraId="67B0F535" w14:textId="1EABB2D6" w:rsidR="00753370" w:rsidRDefault="00753370" w:rsidP="00753370">
      <w:pPr>
        <w:pStyle w:val="af2"/>
        <w:snapToGrid w:val="0"/>
        <w:spacing w:afterLines="0" w:after="0"/>
        <w:ind w:firstLine="480"/>
        <w:rPr>
          <w:rFonts w:hint="eastAsia"/>
        </w:rPr>
      </w:pPr>
      <w:r w:rsidRPr="00B52455">
        <w:t>从这一变化可以看到，当前样本中更突出的问题并非“大量玩家跑不动新游戏”，而是相当一部分玩家在近几年形成了持续的“预期型超配”：在担心未来大作吃配置的前提下提前</w:t>
      </w:r>
      <w:proofErr w:type="gramStart"/>
      <w:r w:rsidRPr="00B52455">
        <w:t>购入高配设备</w:t>
      </w:r>
      <w:proofErr w:type="gramEnd"/>
      <w:r w:rsidRPr="00B52455">
        <w:t>，但从平均门槛走势来看，游戏需求并未线性攀升，反而在部分年份出现回调，导致</w:t>
      </w:r>
      <w:proofErr w:type="gramStart"/>
      <w:r w:rsidRPr="00B52455">
        <w:t>硬件算力长期</w:t>
      </w:r>
      <w:proofErr w:type="gramEnd"/>
      <w:r w:rsidRPr="00B52455">
        <w:t>处于闲置或低负载状态。从开发与发行的角度，这种错位也提示：在玩家平均配置已经明显领先推荐门槛的背景下，如何在不盲目抬高“推荐配置”的前提下，更有效地利用现有冗余性能（如通过画质优化、</w:t>
      </w:r>
      <w:proofErr w:type="gramStart"/>
      <w:r w:rsidRPr="00B52455">
        <w:t>帧率稳定性</w:t>
      </w:r>
      <w:proofErr w:type="gramEnd"/>
      <w:r w:rsidRPr="00B52455">
        <w:t>及物理细节等方式提升体验），可能比单纯提高配置要求更为重要。</w:t>
      </w:r>
    </w:p>
    <w:p w14:paraId="5B4D63DC" w14:textId="16A9CE74" w:rsidR="00753370" w:rsidRDefault="00753370" w:rsidP="00753370">
      <w:pPr>
        <w:pStyle w:val="af2"/>
        <w:snapToGrid w:val="0"/>
        <w:spacing w:after="62"/>
        <w:ind w:firstLine="480"/>
        <w:rPr>
          <w:rFonts w:hint="eastAsia"/>
        </w:rPr>
      </w:pPr>
      <w:r w:rsidRPr="00FE668B">
        <w:t xml:space="preserve">在总体玩家–游戏关系分析之后，为了更细致地刻画不同性能档位玩家在历年大作面前的“可玩性”，构造了如图所示的 CPU+GPU 匹配热力图。具体做法是：首先将每位玩家的 CPU 得分和显卡得分按 </w:t>
      </w:r>
      <m:oMath>
        <m:r>
          <w:rPr>
            <w:rFonts w:ascii="Cambria Math" w:hAnsi="Cambria Math"/>
          </w:rPr>
          <m:t>0.4⋅CPU+0.6⋅GPU</m:t>
        </m:r>
      </m:oMath>
      <w:r w:rsidRPr="00FE668B">
        <w:t>线性加权，得到一个“核心算力分”，在全体样本上按分位数将玩家划分为五个档位（P00–P20、P20–P40、P40–P60、P60–P80、P80–P100），从低配</w:t>
      </w:r>
      <w:proofErr w:type="gramStart"/>
      <w:r w:rsidRPr="00FE668B">
        <w:t>到高配依次</w:t>
      </w:r>
      <w:proofErr w:type="gramEnd"/>
      <w:r w:rsidRPr="00FE668B">
        <w:t>排列。随后，以大作发行年份为纵轴，对每一年仅考虑“在该年之前已经购机的玩家”和“该年全部大作的推荐 CPU+GPU 配置”，在每个“年份×档位”的格子中，统计该档玩家与当年所有大作的组合中，有多少比例同时满足 CPU 与 GPU 均不低于推荐配置，并将这一比例以 0–100% 的形式着色展示</w:t>
      </w:r>
      <w:r>
        <w:rPr>
          <w:rFonts w:hint="eastAsia"/>
        </w:rPr>
        <w:t>，得到图3-5。</w:t>
      </w:r>
    </w:p>
    <w:p w14:paraId="488FE770" w14:textId="4F6BFCB2" w:rsidR="00753370" w:rsidRPr="00FE668B" w:rsidRDefault="00753370" w:rsidP="00C95A0F">
      <w:pPr>
        <w:pStyle w:val="af2"/>
        <w:snapToGrid w:val="0"/>
        <w:spacing w:after="62"/>
        <w:ind w:firstLineChars="0" w:firstLine="0"/>
        <w:jc w:val="center"/>
        <w:rPr>
          <w:rFonts w:hint="eastAsia"/>
        </w:rPr>
      </w:pPr>
      <w:r>
        <w:rPr>
          <w:noProof/>
        </w:rPr>
        <w:drawing>
          <wp:inline distT="0" distB="0" distL="0" distR="0" wp14:anchorId="7CCA12A6" wp14:editId="6F3A7046">
            <wp:extent cx="5264150" cy="2616200"/>
            <wp:effectExtent l="0" t="0" r="0" b="0"/>
            <wp:docPr id="1740980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4150" cy="2616200"/>
                    </a:xfrm>
                    <a:prstGeom prst="rect">
                      <a:avLst/>
                    </a:prstGeom>
                    <a:noFill/>
                    <a:ln>
                      <a:noFill/>
                    </a:ln>
                  </pic:spPr>
                </pic:pic>
              </a:graphicData>
            </a:graphic>
          </wp:inline>
        </w:drawing>
      </w:r>
    </w:p>
    <w:p w14:paraId="69FE4942" w14:textId="587AA920" w:rsidR="00753370" w:rsidRDefault="00753370" w:rsidP="00753370">
      <w:pPr>
        <w:pStyle w:val="af2"/>
        <w:snapToGrid w:val="0"/>
        <w:spacing w:afterLines="0" w:after="0"/>
        <w:ind w:firstLine="420"/>
        <w:jc w:val="center"/>
        <w:rPr>
          <w:rFonts w:hint="eastAsia"/>
          <w:b/>
          <w:bCs/>
          <w:sz w:val="21"/>
          <w:szCs w:val="21"/>
        </w:rPr>
      </w:pPr>
      <w:r w:rsidRPr="00753370">
        <w:rPr>
          <w:rFonts w:hint="eastAsia"/>
          <w:b/>
          <w:bCs/>
          <w:sz w:val="21"/>
          <w:szCs w:val="21"/>
        </w:rPr>
        <w:t>图3-5 不同档位玩家在当年大作中满足CPU+GPU推荐配置的比例</w:t>
      </w:r>
    </w:p>
    <w:p w14:paraId="39201556" w14:textId="3FE4979F" w:rsidR="00753370" w:rsidRPr="00753370" w:rsidRDefault="00753370" w:rsidP="00753370">
      <w:pPr>
        <w:pStyle w:val="af2"/>
        <w:snapToGrid w:val="0"/>
        <w:spacing w:afterLines="0" w:after="0"/>
        <w:ind w:firstLine="480"/>
        <w:rPr>
          <w:rFonts w:hint="eastAsia"/>
        </w:rPr>
      </w:pPr>
      <w:r w:rsidRPr="00753370">
        <w:lastRenderedPageBreak/>
        <w:t>从图</w:t>
      </w:r>
      <w:r>
        <w:rPr>
          <w:rFonts w:hint="eastAsia"/>
        </w:rPr>
        <w:t>3-5</w:t>
      </w:r>
      <w:r w:rsidRPr="00753370">
        <w:t>中可以看出，颜色从左到右有明显的由深到浅梯度，高档位玩家在各年份中满足推荐配置的比例远高于低档位玩家。P80–P100 档（全样本前 20% 的高配玩家）在 2020–2024 年对当年大作几乎实现了“全面覆盖”，匹配比例基本在 95% 以上，2025 年有所回落，但仍保持在约 80%，说明这部分玩家在 CPU 与显卡维度上对新作具有较强的冗余。P60–P80 档在 2020–2024 年的匹配比例也维持在 80%–90% 左右，属于比较舒适的“可以放心买新作”的群体，但在 2025 年明显下降到约 60%，提示这一档玩家在新一轮大作配置上开始感受到一定压力。P40–P60 的中配玩家整体处于“临界状态”，2020–2022 年约有一半的玩家–游戏组合能够达到推荐 CPU+GPU 配置，2023 年这一比例显著降至不足 20%，对应当年大作对显卡和处理器需求的阶段性抬升；2024 年中配玩家匹配比例反弹到 60% 左右，2025 年回落到约 50%，表明这档玩家对新作的适应</w:t>
      </w:r>
      <w:proofErr w:type="gramStart"/>
      <w:r w:rsidRPr="00753370">
        <w:t>度高度</w:t>
      </w:r>
      <w:proofErr w:type="gramEnd"/>
      <w:r w:rsidRPr="00753370">
        <w:t>依赖具体年份和游戏配置策略。低配档位（P00–P20、P20–P40）在所有年份中的匹配比例长期低于 25%，在部分年份甚至接近 0%，意味着这部分玩家很难在 CPU 与显卡两个维度上同时达到推荐配置，即便能够启动游戏，也更可能依赖降低画质和分辨率来维持可玩性。</w:t>
      </w:r>
    </w:p>
    <w:p w14:paraId="30CAFE5B" w14:textId="3F9989F3" w:rsidR="00753370" w:rsidRPr="00753370" w:rsidRDefault="00753370" w:rsidP="00753370">
      <w:pPr>
        <w:pStyle w:val="af2"/>
        <w:snapToGrid w:val="0"/>
        <w:spacing w:afterLines="0" w:after="0"/>
        <w:ind w:firstLine="480"/>
        <w:rPr>
          <w:rFonts w:hint="eastAsia"/>
        </w:rPr>
      </w:pPr>
      <w:r w:rsidRPr="00753370">
        <w:t>综合来看，这张热力图从“性能档位×时间”的二维视角给出了几个清晰的结论：其一，CPU+GPU 维度上的推荐配置主要对中低档玩家构成压力，高配玩家在整个时段内有明显的性能冗余；其二，大作配置需求存在明显的年度波动，尤其是 2023 年对中配玩家的冲击最为突出，而 2024 年则相对“友好”；其三，对处于 P40–P80 区间的主流玩家群体而言，是否需要升级 CPU 或显卡，不仅取决于自身档位，还与未来一两年大作配置策略的走向密切相关。</w:t>
      </w:r>
    </w:p>
    <w:p w14:paraId="0880BD5F" w14:textId="04892E8D" w:rsidR="00A913E1" w:rsidRDefault="00A913E1" w:rsidP="00A54CFB">
      <w:pPr>
        <w:pStyle w:val="af2"/>
        <w:numPr>
          <w:ilvl w:val="0"/>
          <w:numId w:val="1"/>
        </w:numPr>
        <w:snapToGrid w:val="0"/>
        <w:spacing w:after="62"/>
        <w:ind w:left="357" w:firstLineChars="0" w:hanging="357"/>
        <w:outlineLvl w:val="1"/>
        <w:rPr>
          <w:rFonts w:hint="eastAsia"/>
          <w:b/>
          <w:bCs/>
          <w:sz w:val="28"/>
          <w:szCs w:val="28"/>
        </w:rPr>
      </w:pPr>
      <w:r w:rsidRPr="00A913E1">
        <w:rPr>
          <w:rFonts w:hint="eastAsia"/>
          <w:b/>
          <w:bCs/>
          <w:sz w:val="28"/>
          <w:szCs w:val="28"/>
        </w:rPr>
        <w:t>结论</w:t>
      </w:r>
      <w:r w:rsidR="00207419">
        <w:rPr>
          <w:rFonts w:hint="eastAsia"/>
          <w:b/>
          <w:bCs/>
          <w:sz w:val="28"/>
          <w:szCs w:val="28"/>
        </w:rPr>
        <w:t>及分析</w:t>
      </w:r>
    </w:p>
    <w:p w14:paraId="5BF15849" w14:textId="43880433" w:rsidR="00FC01B6" w:rsidRPr="00207419" w:rsidRDefault="00FC01B6" w:rsidP="00C95A0F">
      <w:pPr>
        <w:pStyle w:val="af2"/>
        <w:snapToGrid w:val="0"/>
        <w:spacing w:after="62"/>
        <w:ind w:firstLine="480"/>
        <w:rPr>
          <w:rFonts w:hint="eastAsia"/>
          <w:b/>
          <w:bCs/>
        </w:rPr>
      </w:pPr>
      <w:r w:rsidRPr="00207419">
        <w:rPr>
          <w:rFonts w:hint="eastAsia"/>
          <w:b/>
          <w:bCs/>
        </w:rPr>
        <w:t>结论①</w:t>
      </w:r>
      <w:r w:rsidR="00C95A0F" w:rsidRPr="00207419">
        <w:rPr>
          <w:rFonts w:hint="eastAsia"/>
          <w:b/>
          <w:bCs/>
        </w:rPr>
        <w:t>：整体玩家硬件水平主要处于中等到高档，且在2018-2025年间持续进行硬件升级。</w:t>
      </w:r>
      <w:r w:rsidR="00207419" w:rsidRPr="00207419">
        <w:rPr>
          <w:rFonts w:hint="eastAsia"/>
        </w:rPr>
        <w:t>据</w:t>
      </w:r>
      <w:r w:rsidR="00207419">
        <w:rPr>
          <w:rFonts w:hint="eastAsia"/>
        </w:rPr>
        <w:t>图3-1和3-2可知，所选数据的样本分布集中在40</w:t>
      </w:r>
      <w:r w:rsidR="00207419" w:rsidRPr="003A0BCB">
        <w:t>～</w:t>
      </w:r>
      <w:r w:rsidR="00207419">
        <w:rPr>
          <w:rFonts w:hint="eastAsia"/>
        </w:rPr>
        <w:t>70分段，两端的极限情况均为少数，说明整体水平处于中档到高档；根据Desktop和Laptop所提供的2018-2025年间的数据，玩家平均总体配置评分逐年增加，在此阶段内玩家也同游戏一样在进行配置升级与迭代。</w:t>
      </w:r>
    </w:p>
    <w:p w14:paraId="1963217C" w14:textId="788F7589" w:rsidR="00C95A0F" w:rsidRPr="00207419" w:rsidRDefault="00C95A0F" w:rsidP="00C95A0F">
      <w:pPr>
        <w:pStyle w:val="af2"/>
        <w:snapToGrid w:val="0"/>
        <w:spacing w:after="62"/>
        <w:ind w:firstLine="480"/>
        <w:rPr>
          <w:rFonts w:hint="eastAsia"/>
          <w:b/>
          <w:bCs/>
        </w:rPr>
      </w:pPr>
      <w:r w:rsidRPr="00207419">
        <w:rPr>
          <w:rFonts w:hint="eastAsia"/>
          <w:b/>
          <w:bCs/>
        </w:rPr>
        <w:t>结论②：据游戏“最低配置”和“推荐配置”性能</w:t>
      </w:r>
      <w:proofErr w:type="gramStart"/>
      <w:r w:rsidRPr="00207419">
        <w:rPr>
          <w:rFonts w:hint="eastAsia"/>
          <w:b/>
          <w:bCs/>
        </w:rPr>
        <w:t>赋分</w:t>
      </w:r>
      <w:r w:rsidR="00207419" w:rsidRPr="00207419">
        <w:rPr>
          <w:rFonts w:hint="eastAsia"/>
          <w:b/>
          <w:bCs/>
        </w:rPr>
        <w:t>差距</w:t>
      </w:r>
      <w:proofErr w:type="gramEnd"/>
      <w:r w:rsidRPr="00207419">
        <w:rPr>
          <w:rFonts w:hint="eastAsia"/>
          <w:b/>
          <w:bCs/>
        </w:rPr>
        <w:t>可将游戏大致分为三档，其中</w:t>
      </w:r>
      <w:r w:rsidR="00207419">
        <w:rPr>
          <w:rFonts w:hint="eastAsia"/>
          <w:b/>
          <w:bCs/>
        </w:rPr>
        <w:t>推荐配置高且分差与最低配置低的</w:t>
      </w:r>
      <w:r w:rsidRPr="00207419">
        <w:rPr>
          <w:rFonts w:hint="eastAsia"/>
          <w:b/>
          <w:bCs/>
        </w:rPr>
        <w:t>一类真正推动了玩家技术升级。</w:t>
      </w:r>
      <w:r w:rsidR="00207419" w:rsidRPr="00207419">
        <w:rPr>
          <w:rFonts w:hint="eastAsia"/>
        </w:rPr>
        <w:t>据图</w:t>
      </w:r>
      <w:r w:rsidR="00207419">
        <w:rPr>
          <w:rFonts w:hint="eastAsia"/>
        </w:rPr>
        <w:t>3-3可知，选取不同游戏的最低配置和推荐配置得分对比图，可大致将游戏分为三类。其中，</w:t>
      </w:r>
      <w:r w:rsidR="00B37A37">
        <w:rPr>
          <w:rFonts w:hint="eastAsia"/>
        </w:rPr>
        <w:t>推荐配置得分高且与最低</w:t>
      </w:r>
      <w:proofErr w:type="gramStart"/>
      <w:r w:rsidR="00B37A37">
        <w:rPr>
          <w:rFonts w:hint="eastAsia"/>
        </w:rPr>
        <w:t>配置分差低</w:t>
      </w:r>
      <w:proofErr w:type="gramEnd"/>
      <w:r w:rsidR="00B37A37">
        <w:rPr>
          <w:rFonts w:hint="eastAsia"/>
        </w:rPr>
        <w:t>的一类</w:t>
      </w:r>
      <w:r w:rsidR="00207419">
        <w:rPr>
          <w:rFonts w:hint="eastAsia"/>
        </w:rPr>
        <w:t>因其对显卡等硬件</w:t>
      </w:r>
      <w:r w:rsidR="00207419">
        <w:rPr>
          <w:rFonts w:hint="eastAsia"/>
        </w:rPr>
        <w:lastRenderedPageBreak/>
        <w:t>的高需求，</w:t>
      </w:r>
      <w:r w:rsidR="00B37A37">
        <w:rPr>
          <w:rFonts w:hint="eastAsia"/>
        </w:rPr>
        <w:t>以及最低配置兼容性差的原因，</w:t>
      </w:r>
      <w:r w:rsidR="00207419">
        <w:rPr>
          <w:rFonts w:hint="eastAsia"/>
        </w:rPr>
        <w:t>成为推动玩家适应游戏配置而不断进行技术升级的主要动力。</w:t>
      </w:r>
    </w:p>
    <w:p w14:paraId="7A488D10" w14:textId="36678DC4" w:rsidR="00C95A0F" w:rsidRPr="00207419" w:rsidRDefault="00C95A0F" w:rsidP="00C95A0F">
      <w:pPr>
        <w:pStyle w:val="af2"/>
        <w:snapToGrid w:val="0"/>
        <w:spacing w:after="62"/>
        <w:ind w:firstLine="480"/>
        <w:rPr>
          <w:rFonts w:hint="eastAsia"/>
          <w:b/>
          <w:bCs/>
        </w:rPr>
      </w:pPr>
      <w:r w:rsidRPr="00207419">
        <w:rPr>
          <w:rFonts w:hint="eastAsia"/>
          <w:b/>
          <w:bCs/>
        </w:rPr>
        <w:t>结论③：随着技术迭代升级，玩家配置与大作配置门口之间差距越来越大，“玩家性能过剩”愈发明显。</w:t>
      </w:r>
      <w:r w:rsidR="00B37A37" w:rsidRPr="00B37A37">
        <w:rPr>
          <w:rFonts w:hint="eastAsia"/>
        </w:rPr>
        <w:t>游戏</w:t>
      </w:r>
      <w:r w:rsidR="00B37A37">
        <w:rPr>
          <w:rFonts w:hint="eastAsia"/>
        </w:rPr>
        <w:t>在不断“卷”性能和体验，玩家也在随之一起“卷”性能和配置，据图3-4可知，玩家性能结构与当年大作门槛间的差距由“基本匹配”逐渐发展到“性能过剩”，</w:t>
      </w:r>
      <w:proofErr w:type="gramStart"/>
      <w:r w:rsidR="00B37A37">
        <w:rPr>
          <w:rFonts w:hint="eastAsia"/>
        </w:rPr>
        <w:t>且趋势</w:t>
      </w:r>
      <w:proofErr w:type="gramEnd"/>
      <w:r w:rsidR="00B37A37">
        <w:rPr>
          <w:rFonts w:hint="eastAsia"/>
        </w:rPr>
        <w:t>愈发明显。且玩家的平均配置始终高于当年大作的最低配置。</w:t>
      </w:r>
    </w:p>
    <w:p w14:paraId="0508B1EB" w14:textId="6DE90446" w:rsidR="00207419" w:rsidRPr="00207419" w:rsidRDefault="00207419" w:rsidP="00C95A0F">
      <w:pPr>
        <w:pStyle w:val="af2"/>
        <w:snapToGrid w:val="0"/>
        <w:spacing w:after="62"/>
        <w:ind w:firstLine="480"/>
        <w:rPr>
          <w:rFonts w:hint="eastAsia"/>
          <w:b/>
          <w:bCs/>
        </w:rPr>
      </w:pPr>
      <w:r w:rsidRPr="00207419">
        <w:rPr>
          <w:rFonts w:hint="eastAsia"/>
          <w:b/>
          <w:bCs/>
        </w:rPr>
        <w:t>结论④：</w:t>
      </w:r>
      <w:r w:rsidRPr="00207419">
        <w:rPr>
          <w:b/>
          <w:bCs/>
        </w:rPr>
        <w:t>CPU+GPU</w:t>
      </w:r>
      <w:r>
        <w:rPr>
          <w:rFonts w:hint="eastAsia"/>
          <w:b/>
          <w:bCs/>
        </w:rPr>
        <w:t>热力图告诉我们三大结论</w:t>
      </w:r>
      <w:r w:rsidRPr="00207419">
        <w:rPr>
          <w:rFonts w:hint="eastAsia"/>
          <w:b/>
          <w:bCs/>
        </w:rPr>
        <w:t>。</w:t>
      </w:r>
      <w:r w:rsidRPr="00207419">
        <w:rPr>
          <w:rFonts w:hint="eastAsia"/>
        </w:rPr>
        <w:t>其一，</w:t>
      </w:r>
      <w:r w:rsidRPr="00FE668B">
        <w:t>推荐配置主要对中低档玩家构成压力，高配玩家在整个时段内有明显的性能冗余；其二，大作配置需求存在明显的年度波动，尤其是 2023 年对中配玩家的冲击最为突出，而 2024 年则相对“友好”；其三，对处于 P40–P80 区间的主流玩家群体而言，是否需要升级 CPU 或显卡，不仅取决于自身档位，还与未来一两年大作配置策略的走向密切相关。</w:t>
      </w:r>
    </w:p>
    <w:p w14:paraId="7809BD86" w14:textId="44D126E3" w:rsidR="00A913E1" w:rsidRPr="00A913E1" w:rsidRDefault="00A913E1" w:rsidP="00A54CFB">
      <w:pPr>
        <w:pStyle w:val="af2"/>
        <w:numPr>
          <w:ilvl w:val="0"/>
          <w:numId w:val="1"/>
        </w:numPr>
        <w:snapToGrid w:val="0"/>
        <w:spacing w:after="62"/>
        <w:ind w:left="357" w:firstLineChars="0" w:hanging="357"/>
        <w:outlineLvl w:val="1"/>
        <w:rPr>
          <w:rFonts w:hint="eastAsia"/>
          <w:b/>
          <w:bCs/>
          <w:sz w:val="28"/>
          <w:szCs w:val="28"/>
        </w:rPr>
      </w:pPr>
      <w:r w:rsidRPr="00A913E1">
        <w:rPr>
          <w:rFonts w:hint="eastAsia"/>
          <w:b/>
          <w:bCs/>
          <w:sz w:val="28"/>
          <w:szCs w:val="28"/>
        </w:rPr>
        <w:t>小组成员分工明细</w:t>
      </w:r>
    </w:p>
    <w:tbl>
      <w:tblPr>
        <w:tblStyle w:val="af4"/>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753370" w:rsidRPr="00321C3C" w14:paraId="66233661" w14:textId="77777777" w:rsidTr="00B8578F">
        <w:tc>
          <w:tcPr>
            <w:tcW w:w="4151" w:type="dxa"/>
            <w:tcBorders>
              <w:top w:val="single" w:sz="6" w:space="0" w:color="auto"/>
              <w:bottom w:val="single" w:sz="6" w:space="0" w:color="auto"/>
            </w:tcBorders>
          </w:tcPr>
          <w:p w14:paraId="7FA596A3" w14:textId="77777777" w:rsidR="00753370" w:rsidRPr="00321C3C" w:rsidRDefault="00753370" w:rsidP="00B8578F">
            <w:pPr>
              <w:pStyle w:val="af5"/>
              <w:spacing w:after="62"/>
              <w:rPr>
                <w:rFonts w:hint="eastAsia"/>
                <w:b/>
                <w:bCs/>
                <w:sz w:val="24"/>
              </w:rPr>
            </w:pPr>
            <w:r w:rsidRPr="00321C3C">
              <w:rPr>
                <w:rFonts w:hint="eastAsia"/>
                <w:b/>
                <w:bCs/>
                <w:sz w:val="24"/>
              </w:rPr>
              <w:t>工作内容</w:t>
            </w:r>
          </w:p>
        </w:tc>
        <w:tc>
          <w:tcPr>
            <w:tcW w:w="4151" w:type="dxa"/>
            <w:tcBorders>
              <w:top w:val="single" w:sz="6" w:space="0" w:color="auto"/>
              <w:bottom w:val="single" w:sz="6" w:space="0" w:color="auto"/>
            </w:tcBorders>
          </w:tcPr>
          <w:p w14:paraId="0E90DAB6" w14:textId="77777777" w:rsidR="00753370" w:rsidRPr="00321C3C" w:rsidRDefault="00753370" w:rsidP="00B8578F">
            <w:pPr>
              <w:pStyle w:val="af5"/>
              <w:spacing w:after="62"/>
              <w:rPr>
                <w:rFonts w:hint="eastAsia"/>
                <w:b/>
                <w:bCs/>
                <w:sz w:val="24"/>
              </w:rPr>
            </w:pPr>
            <w:r w:rsidRPr="00321C3C">
              <w:rPr>
                <w:rFonts w:hint="eastAsia"/>
                <w:b/>
                <w:bCs/>
                <w:sz w:val="24"/>
              </w:rPr>
              <w:t>参与成员</w:t>
            </w:r>
          </w:p>
        </w:tc>
      </w:tr>
      <w:tr w:rsidR="00753370" w:rsidRPr="00321C3C" w14:paraId="3D9E3089" w14:textId="77777777" w:rsidTr="00B8578F">
        <w:tc>
          <w:tcPr>
            <w:tcW w:w="4151" w:type="dxa"/>
          </w:tcPr>
          <w:p w14:paraId="631112CC" w14:textId="77777777" w:rsidR="00753370" w:rsidRPr="00321C3C" w:rsidRDefault="00753370" w:rsidP="00B8578F">
            <w:pPr>
              <w:pStyle w:val="af5"/>
              <w:spacing w:after="62"/>
              <w:rPr>
                <w:rFonts w:hint="eastAsia"/>
                <w:sz w:val="24"/>
              </w:rPr>
            </w:pPr>
            <w:r w:rsidRPr="00321C3C">
              <w:rPr>
                <w:rFonts w:hint="eastAsia"/>
                <w:sz w:val="24"/>
              </w:rPr>
              <w:t>行文思路构思</w:t>
            </w:r>
          </w:p>
        </w:tc>
        <w:tc>
          <w:tcPr>
            <w:tcW w:w="4151" w:type="dxa"/>
          </w:tcPr>
          <w:p w14:paraId="210AFD25" w14:textId="77777777" w:rsidR="00753370" w:rsidRPr="00321C3C" w:rsidRDefault="00753370" w:rsidP="00B8578F">
            <w:pPr>
              <w:pStyle w:val="af5"/>
              <w:spacing w:after="62"/>
              <w:rPr>
                <w:rFonts w:hint="eastAsia"/>
                <w:sz w:val="24"/>
              </w:rPr>
            </w:pPr>
            <w:r w:rsidRPr="00321C3C">
              <w:rPr>
                <w:rFonts w:hint="eastAsia"/>
                <w:sz w:val="24"/>
              </w:rPr>
              <w:t>全组成员</w:t>
            </w:r>
          </w:p>
        </w:tc>
      </w:tr>
      <w:tr w:rsidR="00753370" w:rsidRPr="00321C3C" w14:paraId="7F6CA281" w14:textId="77777777" w:rsidTr="00B8578F">
        <w:tc>
          <w:tcPr>
            <w:tcW w:w="4151" w:type="dxa"/>
          </w:tcPr>
          <w:p w14:paraId="78B8C52B" w14:textId="6CB1D483" w:rsidR="00753370" w:rsidRPr="00321C3C" w:rsidRDefault="00753370" w:rsidP="00B8578F">
            <w:pPr>
              <w:pStyle w:val="af5"/>
              <w:spacing w:after="62"/>
              <w:rPr>
                <w:rFonts w:hint="eastAsia"/>
                <w:sz w:val="24"/>
              </w:rPr>
            </w:pPr>
            <w:r>
              <w:rPr>
                <w:rFonts w:hint="eastAsia"/>
                <w:sz w:val="24"/>
              </w:rPr>
              <w:t>摘要</w:t>
            </w:r>
          </w:p>
        </w:tc>
        <w:tc>
          <w:tcPr>
            <w:tcW w:w="4151" w:type="dxa"/>
          </w:tcPr>
          <w:p w14:paraId="6370F4CF" w14:textId="775FBAD9" w:rsidR="00753370" w:rsidRPr="00321C3C" w:rsidRDefault="00234D6A" w:rsidP="00B8578F">
            <w:pPr>
              <w:pStyle w:val="af5"/>
              <w:spacing w:after="62"/>
              <w:rPr>
                <w:rFonts w:hint="eastAsia"/>
                <w:sz w:val="24"/>
              </w:rPr>
            </w:pPr>
            <w:r>
              <w:rPr>
                <w:rFonts w:hint="eastAsia"/>
                <w:sz w:val="24"/>
              </w:rPr>
              <w:t>佟铁鑫</w:t>
            </w:r>
          </w:p>
        </w:tc>
      </w:tr>
      <w:tr w:rsidR="00753370" w14:paraId="7C22EFB2" w14:textId="77777777" w:rsidTr="00B8578F">
        <w:tc>
          <w:tcPr>
            <w:tcW w:w="4151" w:type="dxa"/>
          </w:tcPr>
          <w:p w14:paraId="05A331FE" w14:textId="416ABBB5" w:rsidR="00753370" w:rsidRDefault="00753370" w:rsidP="00B8578F">
            <w:pPr>
              <w:pStyle w:val="af5"/>
              <w:spacing w:after="62"/>
              <w:rPr>
                <w:rFonts w:hint="eastAsia"/>
                <w:sz w:val="24"/>
              </w:rPr>
            </w:pPr>
            <w:r>
              <w:rPr>
                <w:rFonts w:hint="eastAsia"/>
                <w:sz w:val="24"/>
              </w:rPr>
              <w:t>第</w:t>
            </w:r>
            <w:r w:rsidR="00234D6A">
              <w:rPr>
                <w:rFonts w:hint="eastAsia"/>
                <w:sz w:val="24"/>
              </w:rPr>
              <w:t>1</w:t>
            </w:r>
            <w:r>
              <w:rPr>
                <w:rFonts w:hint="eastAsia"/>
                <w:sz w:val="24"/>
              </w:rPr>
              <w:t>节</w:t>
            </w:r>
          </w:p>
        </w:tc>
        <w:tc>
          <w:tcPr>
            <w:tcW w:w="4151" w:type="dxa"/>
          </w:tcPr>
          <w:p w14:paraId="60C18BF4" w14:textId="77777777" w:rsidR="00753370" w:rsidRDefault="00753370" w:rsidP="00B8578F">
            <w:pPr>
              <w:pStyle w:val="af5"/>
              <w:spacing w:after="62"/>
              <w:rPr>
                <w:rFonts w:hint="eastAsia"/>
                <w:sz w:val="24"/>
              </w:rPr>
            </w:pPr>
            <w:proofErr w:type="gramStart"/>
            <w:r w:rsidRPr="00321C3C">
              <w:rPr>
                <w:rFonts w:hint="eastAsia"/>
                <w:sz w:val="24"/>
              </w:rPr>
              <w:t>李壮</w:t>
            </w:r>
            <w:proofErr w:type="gramEnd"/>
          </w:p>
        </w:tc>
      </w:tr>
      <w:tr w:rsidR="00753370" w:rsidRPr="001151F5" w14:paraId="4F65C3B4" w14:textId="77777777" w:rsidTr="00B8578F">
        <w:tc>
          <w:tcPr>
            <w:tcW w:w="4151" w:type="dxa"/>
          </w:tcPr>
          <w:p w14:paraId="63527A9F" w14:textId="27AE20AB" w:rsidR="00753370" w:rsidRPr="00321C3C" w:rsidRDefault="00753370" w:rsidP="00B8578F">
            <w:pPr>
              <w:pStyle w:val="af5"/>
              <w:spacing w:after="62"/>
              <w:rPr>
                <w:rFonts w:hint="eastAsia"/>
                <w:sz w:val="24"/>
              </w:rPr>
            </w:pPr>
            <w:r>
              <w:rPr>
                <w:rFonts w:hint="eastAsia"/>
                <w:bCs/>
                <w:sz w:val="24"/>
              </w:rPr>
              <w:t>第</w:t>
            </w:r>
            <w:r w:rsidR="00234D6A">
              <w:rPr>
                <w:rFonts w:hint="eastAsia"/>
                <w:bCs/>
                <w:sz w:val="24"/>
              </w:rPr>
              <w:t>2</w:t>
            </w:r>
            <w:r>
              <w:rPr>
                <w:rFonts w:hint="eastAsia"/>
                <w:bCs/>
                <w:sz w:val="24"/>
              </w:rPr>
              <w:t>节</w:t>
            </w:r>
          </w:p>
        </w:tc>
        <w:tc>
          <w:tcPr>
            <w:tcW w:w="4151" w:type="dxa"/>
          </w:tcPr>
          <w:p w14:paraId="6E370272" w14:textId="77777777" w:rsidR="00753370" w:rsidRPr="001151F5" w:rsidRDefault="00753370" w:rsidP="00B8578F">
            <w:pPr>
              <w:pStyle w:val="af5"/>
              <w:spacing w:after="62"/>
              <w:rPr>
                <w:rFonts w:hint="eastAsia"/>
                <w:sz w:val="24"/>
              </w:rPr>
            </w:pPr>
            <w:proofErr w:type="gramStart"/>
            <w:r w:rsidRPr="001151F5">
              <w:rPr>
                <w:rFonts w:hint="eastAsia"/>
                <w:sz w:val="24"/>
              </w:rPr>
              <w:t>汪羽翔</w:t>
            </w:r>
            <w:proofErr w:type="gramEnd"/>
          </w:p>
        </w:tc>
      </w:tr>
      <w:tr w:rsidR="00753370" w:rsidRPr="001151F5" w14:paraId="6831E972" w14:textId="77777777" w:rsidTr="00B8578F">
        <w:tc>
          <w:tcPr>
            <w:tcW w:w="4151" w:type="dxa"/>
          </w:tcPr>
          <w:p w14:paraId="1AE13091" w14:textId="77777777" w:rsidR="00753370" w:rsidRDefault="00753370" w:rsidP="00B8578F">
            <w:pPr>
              <w:pStyle w:val="af5"/>
              <w:spacing w:after="62"/>
              <w:rPr>
                <w:rFonts w:hint="eastAsia"/>
                <w:bCs/>
                <w:sz w:val="24"/>
              </w:rPr>
            </w:pPr>
            <w:r>
              <w:rPr>
                <w:rFonts w:hint="eastAsia"/>
                <w:bCs/>
                <w:sz w:val="24"/>
              </w:rPr>
              <w:t>第</w:t>
            </w:r>
            <w:r w:rsidR="00234D6A">
              <w:rPr>
                <w:rFonts w:hint="eastAsia"/>
                <w:bCs/>
                <w:sz w:val="24"/>
              </w:rPr>
              <w:t>3</w:t>
            </w:r>
            <w:r>
              <w:rPr>
                <w:rFonts w:hint="eastAsia"/>
                <w:bCs/>
                <w:sz w:val="24"/>
              </w:rPr>
              <w:t>节</w:t>
            </w:r>
          </w:p>
          <w:p w14:paraId="0E11A6A3" w14:textId="10AC40E1" w:rsidR="00B37A37" w:rsidRDefault="00B37A37" w:rsidP="00B8578F">
            <w:pPr>
              <w:pStyle w:val="af5"/>
              <w:spacing w:after="62"/>
              <w:rPr>
                <w:rFonts w:hint="eastAsia"/>
                <w:bCs/>
                <w:sz w:val="24"/>
              </w:rPr>
            </w:pPr>
            <w:r>
              <w:rPr>
                <w:rFonts w:hint="eastAsia"/>
                <w:bCs/>
                <w:sz w:val="24"/>
              </w:rPr>
              <w:t>第4节</w:t>
            </w:r>
          </w:p>
        </w:tc>
        <w:tc>
          <w:tcPr>
            <w:tcW w:w="4151" w:type="dxa"/>
          </w:tcPr>
          <w:p w14:paraId="5FB16167" w14:textId="77777777" w:rsidR="00753370" w:rsidRDefault="00234D6A" w:rsidP="00B8578F">
            <w:pPr>
              <w:pStyle w:val="af5"/>
              <w:spacing w:after="62"/>
              <w:rPr>
                <w:rFonts w:hint="eastAsia"/>
                <w:sz w:val="24"/>
              </w:rPr>
            </w:pPr>
            <w:proofErr w:type="gramStart"/>
            <w:r>
              <w:rPr>
                <w:rFonts w:hint="eastAsia"/>
                <w:sz w:val="24"/>
              </w:rPr>
              <w:t>刘唐涵朔</w:t>
            </w:r>
            <w:proofErr w:type="gramEnd"/>
          </w:p>
          <w:p w14:paraId="56327150" w14:textId="60C84011" w:rsidR="00B37A37" w:rsidRPr="001151F5" w:rsidRDefault="00B37A37" w:rsidP="00B37A37">
            <w:pPr>
              <w:pStyle w:val="af5"/>
              <w:spacing w:after="62"/>
              <w:rPr>
                <w:rFonts w:hint="eastAsia"/>
                <w:sz w:val="24"/>
              </w:rPr>
            </w:pPr>
            <w:proofErr w:type="gramStart"/>
            <w:r>
              <w:rPr>
                <w:rFonts w:hint="eastAsia"/>
                <w:sz w:val="24"/>
              </w:rPr>
              <w:t>刘唐涵朔</w:t>
            </w:r>
            <w:proofErr w:type="gramEnd"/>
            <w:r>
              <w:rPr>
                <w:rFonts w:hint="eastAsia"/>
                <w:sz w:val="24"/>
              </w:rPr>
              <w:t>、佟铁鑫</w:t>
            </w:r>
          </w:p>
        </w:tc>
      </w:tr>
    </w:tbl>
    <w:p w14:paraId="0C2DECC4" w14:textId="43575B88" w:rsidR="002E0072" w:rsidRPr="00A913E1" w:rsidRDefault="002E0072" w:rsidP="00234D6A">
      <w:pPr>
        <w:pStyle w:val="af2"/>
        <w:spacing w:after="62"/>
        <w:ind w:firstLineChars="0" w:firstLine="0"/>
        <w:rPr>
          <w:rFonts w:hint="eastAsia"/>
        </w:rPr>
      </w:pPr>
    </w:p>
    <w:sectPr w:rsidR="002E0072" w:rsidRPr="00A913E1">
      <w:headerReference w:type="default" r:id="rId19"/>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DA5FC" w14:textId="77777777" w:rsidR="00B257C2" w:rsidRDefault="00B257C2" w:rsidP="002E0072">
      <w:pPr>
        <w:spacing w:after="0" w:line="240" w:lineRule="auto"/>
        <w:rPr>
          <w:rFonts w:hint="eastAsia"/>
        </w:rPr>
      </w:pPr>
      <w:r>
        <w:separator/>
      </w:r>
    </w:p>
  </w:endnote>
  <w:endnote w:type="continuationSeparator" w:id="0">
    <w:p w14:paraId="03FA5A8E" w14:textId="77777777" w:rsidR="00B257C2" w:rsidRDefault="00B257C2" w:rsidP="002E00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8A37" w14:textId="48546D8A" w:rsidR="00B37A37" w:rsidRPr="00B37A37" w:rsidRDefault="00B37A37">
    <w:pPr>
      <w:pStyle w:val="af0"/>
      <w:jc w:val="center"/>
      <w:rPr>
        <w:rFonts w:hint="eastAsia"/>
        <w:sz w:val="21"/>
        <w:szCs w:val="21"/>
      </w:rPr>
    </w:pPr>
    <w:r w:rsidRPr="00B37A37">
      <w:rPr>
        <w:rFonts w:hint="eastAsia"/>
        <w:sz w:val="21"/>
        <w:szCs w:val="21"/>
      </w:rPr>
      <w:t>-</w:t>
    </w:r>
    <w:sdt>
      <w:sdtPr>
        <w:rPr>
          <w:sz w:val="21"/>
          <w:szCs w:val="21"/>
        </w:rPr>
        <w:id w:val="1530682819"/>
        <w:docPartObj>
          <w:docPartGallery w:val="Page Numbers (Bottom of Page)"/>
          <w:docPartUnique/>
        </w:docPartObj>
      </w:sdtPr>
      <w:sdtContent>
        <w:r w:rsidRPr="00B37A37">
          <w:rPr>
            <w:sz w:val="21"/>
            <w:szCs w:val="21"/>
          </w:rPr>
          <w:fldChar w:fldCharType="begin"/>
        </w:r>
        <w:r w:rsidRPr="00B37A37">
          <w:rPr>
            <w:sz w:val="21"/>
            <w:szCs w:val="21"/>
          </w:rPr>
          <w:instrText>PAGE   \* MERGEFORMAT</w:instrText>
        </w:r>
        <w:r w:rsidRPr="00B37A37">
          <w:rPr>
            <w:sz w:val="21"/>
            <w:szCs w:val="21"/>
          </w:rPr>
          <w:fldChar w:fldCharType="separate"/>
        </w:r>
        <w:r w:rsidRPr="00B37A37">
          <w:rPr>
            <w:sz w:val="21"/>
            <w:szCs w:val="21"/>
            <w:lang w:val="zh-CN"/>
          </w:rPr>
          <w:t>2</w:t>
        </w:r>
        <w:r w:rsidRPr="00B37A37">
          <w:rPr>
            <w:sz w:val="21"/>
            <w:szCs w:val="21"/>
          </w:rPr>
          <w:fldChar w:fldCharType="end"/>
        </w:r>
        <w:r w:rsidRPr="00B37A37">
          <w:rPr>
            <w:rFonts w:hint="eastAsia"/>
            <w:sz w:val="21"/>
            <w:szCs w:val="21"/>
          </w:rPr>
          <w:t>-</w:t>
        </w:r>
      </w:sdtContent>
    </w:sdt>
  </w:p>
  <w:p w14:paraId="634A378B" w14:textId="77777777" w:rsidR="002E0072" w:rsidRDefault="002E007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E11C0" w14:textId="77777777" w:rsidR="00B257C2" w:rsidRDefault="00B257C2" w:rsidP="002E0072">
      <w:pPr>
        <w:spacing w:after="0" w:line="240" w:lineRule="auto"/>
        <w:rPr>
          <w:rFonts w:hint="eastAsia"/>
        </w:rPr>
      </w:pPr>
      <w:r>
        <w:separator/>
      </w:r>
    </w:p>
  </w:footnote>
  <w:footnote w:type="continuationSeparator" w:id="0">
    <w:p w14:paraId="3C081049" w14:textId="77777777" w:rsidR="00B257C2" w:rsidRDefault="00B257C2" w:rsidP="002E007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E2C9" w14:textId="753852CB" w:rsidR="002E0072" w:rsidRPr="002E0072" w:rsidRDefault="002E0072" w:rsidP="002E0072">
    <w:pPr>
      <w:pStyle w:val="ae"/>
      <w:pBdr>
        <w:bottom w:val="single" w:sz="4" w:space="1" w:color="auto"/>
      </w:pBdr>
      <w:rPr>
        <w:rFonts w:ascii="微软雅黑" w:eastAsia="微软雅黑" w:hAnsi="微软雅黑" w:hint="eastAsia"/>
        <w:sz w:val="20"/>
        <w:szCs w:val="20"/>
      </w:rPr>
    </w:pPr>
    <w:r w:rsidRPr="002E0072">
      <w:rPr>
        <w:rFonts w:ascii="微软雅黑" w:eastAsia="微软雅黑" w:hAnsi="微软雅黑" w:hint="eastAsia"/>
        <w:sz w:val="20"/>
        <w:szCs w:val="20"/>
      </w:rPr>
      <w:t>面向游戏配置的计算机硬件行业大数据相关调查报告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51C8"/>
    <w:multiLevelType w:val="hybridMultilevel"/>
    <w:tmpl w:val="148A75B2"/>
    <w:lvl w:ilvl="0" w:tplc="5060E8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203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B6"/>
    <w:rsid w:val="00043284"/>
    <w:rsid w:val="000A2626"/>
    <w:rsid w:val="001E0086"/>
    <w:rsid w:val="00207419"/>
    <w:rsid w:val="00234D6A"/>
    <w:rsid w:val="002844E7"/>
    <w:rsid w:val="002C5D78"/>
    <w:rsid w:val="002E0072"/>
    <w:rsid w:val="00456AA6"/>
    <w:rsid w:val="005B19C7"/>
    <w:rsid w:val="006E21DA"/>
    <w:rsid w:val="00753370"/>
    <w:rsid w:val="008D39D4"/>
    <w:rsid w:val="009E29E1"/>
    <w:rsid w:val="00A250B6"/>
    <w:rsid w:val="00A54CFB"/>
    <w:rsid w:val="00A87511"/>
    <w:rsid w:val="00A913E1"/>
    <w:rsid w:val="00B257C2"/>
    <w:rsid w:val="00B37A37"/>
    <w:rsid w:val="00B842DB"/>
    <w:rsid w:val="00BA4626"/>
    <w:rsid w:val="00C00D06"/>
    <w:rsid w:val="00C95A0F"/>
    <w:rsid w:val="00FC01B6"/>
    <w:rsid w:val="00FE6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0813A"/>
  <w15:chartTrackingRefBased/>
  <w15:docId w15:val="{F4D503EE-5AE9-436F-BF68-4884E5F8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0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50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50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50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50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50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50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50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50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50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50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50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50B6"/>
    <w:rPr>
      <w:rFonts w:cstheme="majorBidi"/>
      <w:color w:val="0F4761" w:themeColor="accent1" w:themeShade="BF"/>
      <w:sz w:val="28"/>
      <w:szCs w:val="28"/>
    </w:rPr>
  </w:style>
  <w:style w:type="character" w:customStyle="1" w:styleId="50">
    <w:name w:val="标题 5 字符"/>
    <w:basedOn w:val="a0"/>
    <w:link w:val="5"/>
    <w:uiPriority w:val="9"/>
    <w:semiHidden/>
    <w:rsid w:val="00A250B6"/>
    <w:rPr>
      <w:rFonts w:cstheme="majorBidi"/>
      <w:color w:val="0F4761" w:themeColor="accent1" w:themeShade="BF"/>
      <w:sz w:val="24"/>
    </w:rPr>
  </w:style>
  <w:style w:type="character" w:customStyle="1" w:styleId="60">
    <w:name w:val="标题 6 字符"/>
    <w:basedOn w:val="a0"/>
    <w:link w:val="6"/>
    <w:uiPriority w:val="9"/>
    <w:semiHidden/>
    <w:rsid w:val="00A250B6"/>
    <w:rPr>
      <w:rFonts w:cstheme="majorBidi"/>
      <w:b/>
      <w:bCs/>
      <w:color w:val="0F4761" w:themeColor="accent1" w:themeShade="BF"/>
    </w:rPr>
  </w:style>
  <w:style w:type="character" w:customStyle="1" w:styleId="70">
    <w:name w:val="标题 7 字符"/>
    <w:basedOn w:val="a0"/>
    <w:link w:val="7"/>
    <w:uiPriority w:val="9"/>
    <w:semiHidden/>
    <w:rsid w:val="00A250B6"/>
    <w:rPr>
      <w:rFonts w:cstheme="majorBidi"/>
      <w:b/>
      <w:bCs/>
      <w:color w:val="595959" w:themeColor="text1" w:themeTint="A6"/>
    </w:rPr>
  </w:style>
  <w:style w:type="character" w:customStyle="1" w:styleId="80">
    <w:name w:val="标题 8 字符"/>
    <w:basedOn w:val="a0"/>
    <w:link w:val="8"/>
    <w:uiPriority w:val="9"/>
    <w:semiHidden/>
    <w:rsid w:val="00A250B6"/>
    <w:rPr>
      <w:rFonts w:cstheme="majorBidi"/>
      <w:color w:val="595959" w:themeColor="text1" w:themeTint="A6"/>
    </w:rPr>
  </w:style>
  <w:style w:type="character" w:customStyle="1" w:styleId="90">
    <w:name w:val="标题 9 字符"/>
    <w:basedOn w:val="a0"/>
    <w:link w:val="9"/>
    <w:uiPriority w:val="9"/>
    <w:semiHidden/>
    <w:rsid w:val="00A250B6"/>
    <w:rPr>
      <w:rFonts w:eastAsiaTheme="majorEastAsia" w:cstheme="majorBidi"/>
      <w:color w:val="595959" w:themeColor="text1" w:themeTint="A6"/>
    </w:rPr>
  </w:style>
  <w:style w:type="paragraph" w:styleId="a3">
    <w:name w:val="Title"/>
    <w:basedOn w:val="a"/>
    <w:next w:val="a"/>
    <w:link w:val="a4"/>
    <w:uiPriority w:val="10"/>
    <w:qFormat/>
    <w:rsid w:val="00A250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50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0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50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50B6"/>
    <w:pPr>
      <w:spacing w:before="160"/>
      <w:jc w:val="center"/>
    </w:pPr>
    <w:rPr>
      <w:i/>
      <w:iCs/>
      <w:color w:val="404040" w:themeColor="text1" w:themeTint="BF"/>
    </w:rPr>
  </w:style>
  <w:style w:type="character" w:customStyle="1" w:styleId="a8">
    <w:name w:val="引用 字符"/>
    <w:basedOn w:val="a0"/>
    <w:link w:val="a7"/>
    <w:uiPriority w:val="29"/>
    <w:rsid w:val="00A250B6"/>
    <w:rPr>
      <w:i/>
      <w:iCs/>
      <w:color w:val="404040" w:themeColor="text1" w:themeTint="BF"/>
    </w:rPr>
  </w:style>
  <w:style w:type="paragraph" w:styleId="a9">
    <w:name w:val="List Paragraph"/>
    <w:basedOn w:val="a"/>
    <w:uiPriority w:val="34"/>
    <w:qFormat/>
    <w:rsid w:val="00A250B6"/>
    <w:pPr>
      <w:ind w:left="720"/>
      <w:contextualSpacing/>
    </w:pPr>
  </w:style>
  <w:style w:type="character" w:styleId="aa">
    <w:name w:val="Intense Emphasis"/>
    <w:basedOn w:val="a0"/>
    <w:uiPriority w:val="21"/>
    <w:qFormat/>
    <w:rsid w:val="00A250B6"/>
    <w:rPr>
      <w:i/>
      <w:iCs/>
      <w:color w:val="0F4761" w:themeColor="accent1" w:themeShade="BF"/>
    </w:rPr>
  </w:style>
  <w:style w:type="paragraph" w:styleId="ab">
    <w:name w:val="Intense Quote"/>
    <w:basedOn w:val="a"/>
    <w:next w:val="a"/>
    <w:link w:val="ac"/>
    <w:uiPriority w:val="30"/>
    <w:qFormat/>
    <w:rsid w:val="00A25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50B6"/>
    <w:rPr>
      <w:i/>
      <w:iCs/>
      <w:color w:val="0F4761" w:themeColor="accent1" w:themeShade="BF"/>
    </w:rPr>
  </w:style>
  <w:style w:type="character" w:styleId="ad">
    <w:name w:val="Intense Reference"/>
    <w:basedOn w:val="a0"/>
    <w:uiPriority w:val="32"/>
    <w:qFormat/>
    <w:rsid w:val="00A250B6"/>
    <w:rPr>
      <w:b/>
      <w:bCs/>
      <w:smallCaps/>
      <w:color w:val="0F4761" w:themeColor="accent1" w:themeShade="BF"/>
      <w:spacing w:val="5"/>
    </w:rPr>
  </w:style>
  <w:style w:type="paragraph" w:styleId="ae">
    <w:name w:val="header"/>
    <w:basedOn w:val="a"/>
    <w:link w:val="af"/>
    <w:uiPriority w:val="99"/>
    <w:unhideWhenUsed/>
    <w:rsid w:val="002E00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E0072"/>
    <w:rPr>
      <w:sz w:val="18"/>
      <w:szCs w:val="18"/>
    </w:rPr>
  </w:style>
  <w:style w:type="paragraph" w:styleId="af0">
    <w:name w:val="footer"/>
    <w:basedOn w:val="a"/>
    <w:link w:val="af1"/>
    <w:uiPriority w:val="99"/>
    <w:unhideWhenUsed/>
    <w:rsid w:val="002E00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E0072"/>
    <w:rPr>
      <w:sz w:val="18"/>
      <w:szCs w:val="18"/>
    </w:rPr>
  </w:style>
  <w:style w:type="paragraph" w:customStyle="1" w:styleId="af2">
    <w:name w:val="新正文"/>
    <w:basedOn w:val="a"/>
    <w:link w:val="af3"/>
    <w:qFormat/>
    <w:rsid w:val="00A913E1"/>
    <w:pPr>
      <w:widowControl/>
      <w:spacing w:afterLines="20" w:after="20" w:line="240" w:lineRule="auto"/>
      <w:ind w:firstLineChars="200" w:firstLine="200"/>
      <w:jc w:val="both"/>
    </w:pPr>
    <w:rPr>
      <w:rFonts w:ascii="微软雅黑" w:eastAsia="微软雅黑" w:hAnsi="微软雅黑"/>
      <w:sz w:val="24"/>
    </w:rPr>
  </w:style>
  <w:style w:type="character" w:customStyle="1" w:styleId="af3">
    <w:name w:val="新正文 字符"/>
    <w:basedOn w:val="a0"/>
    <w:link w:val="af2"/>
    <w:rsid w:val="00A913E1"/>
    <w:rPr>
      <w:rFonts w:ascii="微软雅黑" w:eastAsia="微软雅黑" w:hAnsi="微软雅黑"/>
      <w:sz w:val="24"/>
    </w:rPr>
  </w:style>
  <w:style w:type="table" w:styleId="af4">
    <w:name w:val="Table Grid"/>
    <w:basedOn w:val="a1"/>
    <w:uiPriority w:val="39"/>
    <w:rsid w:val="00753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居中"/>
    <w:basedOn w:val="af2"/>
    <w:link w:val="af6"/>
    <w:qFormat/>
    <w:rsid w:val="00753370"/>
    <w:pPr>
      <w:ind w:firstLineChars="0" w:firstLine="0"/>
      <w:jc w:val="center"/>
    </w:pPr>
    <w:rPr>
      <w:sz w:val="21"/>
    </w:rPr>
  </w:style>
  <w:style w:type="character" w:customStyle="1" w:styleId="af6">
    <w:name w:val="居中 字符"/>
    <w:basedOn w:val="af3"/>
    <w:link w:val="af5"/>
    <w:rsid w:val="00753370"/>
    <w:rPr>
      <w:rFonts w:ascii="微软雅黑" w:eastAsia="微软雅黑" w:hAnsi="微软雅黑"/>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10</Pages>
  <Words>3200</Words>
  <Characters>3682</Characters>
  <Application>Microsoft Office Word</Application>
  <DocSecurity>0</DocSecurity>
  <Lines>131</Lines>
  <Paragraphs>71</Paragraphs>
  <ScaleCrop>false</ScaleCrop>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Tiexin Tong</dc:creator>
  <cp:keywords/>
  <dc:description/>
  <cp:lastModifiedBy>唐涵朔 liu</cp:lastModifiedBy>
  <cp:revision>8</cp:revision>
  <cp:lastPrinted>2025-12-17T02:21:00Z</cp:lastPrinted>
  <dcterms:created xsi:type="dcterms:W3CDTF">2025-12-16T07:06:00Z</dcterms:created>
  <dcterms:modified xsi:type="dcterms:W3CDTF">2025-12-17T02:24:00Z</dcterms:modified>
</cp:coreProperties>
</file>