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76" w:lineRule="auto"/>
        <w:jc w:val="left"/>
      </w:pPr>
      <w:r>
        <w:rPr>
          <w:rFonts w:ascii="Microsoft YaHei" w:hAnsi="Microsoft YaHei" w:eastAsia="Microsoft YaHei"/>
          <w:b/>
          <w:color w:val="000000"/>
          <w:sz w:val="48"/>
        </w:rPr>
        <w:t>Windows 部署和更新操作手册</w:t>
      </w:r>
    </w:p>
    <w:p>
      <w:pPr>
        <w:spacing w:before="0" w:after="240" w:line="300" w:lineRule="auto"/>
      </w:pPr>
      <w:r>
        <w:rPr>
          <w:rFonts w:ascii="Microsoft YaHei" w:hAnsi="Microsoft YaHei" w:eastAsia="Microsoft YaHei"/>
          <w:b w:val="0"/>
          <w:color w:val="5C6673"/>
          <w:sz w:val="22"/>
        </w:rPr>
        <w:t>杭州特耐时 DXF 智能用料系统｜后端服务、小程序配置、数据备份与程序更新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ADCE0"/>
          <w:left w:val="single" w:sz="6" w:space="0" w:color="DADCE0"/>
          <w:bottom w:val="single" w:sz="6" w:space="0" w:color="DADCE0"/>
          <w:right w:val="single" w:sz="6" w:space="0" w:color="DADCE0"/>
          <w:insideH w:val="single" w:sz="6" w:space="0" w:color="DADCE0"/>
          <w:insideV w:val="single" w:sz="6" w:space="0" w:color="DADCE0"/>
        </w:tblBorders>
      </w:tblPr>
      <w:tblGrid>
        <w:gridCol w:w="4680"/>
        <w:gridCol w:w="4680"/>
      </w:tblGrid>
      <w:tr>
        <w:tc>
          <w:tcPr>
            <w:tcW w:type="dxa" w:w="2100"/>
            <w:vAlign w:val="center"/>
            <w:shd w:fill="E8EEF5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F4D78"/>
              </w:rPr>
              <w:t>适用对象</w:t>
            </w:r>
          </w:p>
        </w:tc>
        <w:tc>
          <w:tcPr>
            <w:tcW w:type="dxa" w:w="7260"/>
            <w:vAlign w:val="center"/>
            <w:shd w:fill="FFFFFF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</w:rPr>
              <w:t>在 Windows 电脑上运行系统的使用者。</w:t>
            </w:r>
          </w:p>
        </w:tc>
      </w:tr>
      <w:tr>
        <w:tc>
          <w:tcPr>
            <w:tcW w:type="dxa" w:w="2100"/>
            <w:vAlign w:val="center"/>
            <w:shd w:fill="E8EEF5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F4D78"/>
              </w:rPr>
              <w:t>核心原则</w:t>
            </w:r>
          </w:p>
        </w:tc>
        <w:tc>
          <w:tcPr>
            <w:tcW w:type="dxa" w:w="7260"/>
            <w:vAlign w:val="center"/>
            <w:shd w:fill="FFFFFF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</w:rPr>
              <w:t>更新程序只更新代码，不覆盖 data、.env、.venv 或 backups。</w:t>
            </w:r>
          </w:p>
        </w:tc>
      </w:tr>
      <w:tr>
        <w:tc>
          <w:tcPr>
            <w:tcW w:type="dxa" w:w="2100"/>
            <w:vAlign w:val="center"/>
            <w:shd w:fill="E8EEF5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F4D78"/>
              </w:rPr>
              <w:t>主要入口</w:t>
            </w:r>
          </w:p>
        </w:tc>
        <w:tc>
          <w:tcPr>
            <w:tcW w:type="dxa" w:w="7260"/>
            <w:vAlign w:val="center"/>
            <w:shd w:fill="FFFFFF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</w:rPr>
              <w:t>后台：http://127.0.0.1:8000/admin；健康检查：http://127.0.0.1:8000/health</w:t>
            </w:r>
          </w:p>
        </w:tc>
      </w:tr>
    </w:tbl>
    <w:p/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</w:rPr>
        <w:t>适用对象：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在 Windows 电脑上运行杭州特耐时 DXF 智能用料系统的使用者。</w:t>
      </w:r>
    </w:p>
    <w:p>
      <w:pPr>
        <w:spacing w:before="0" w:after="80" w:line="300" w:lineRule="auto"/>
      </w:pP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</w:rPr>
        <w:t>系统组成：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后端服务：FastAPI + SQLite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数据文件：data/app.db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上传图纸：data/uploads/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小程序代码：miniprogram/</w:t>
      </w:r>
    </w:p>
    <w:p>
      <w:pPr>
        <w:spacing w:before="0" w:after="80" w:line="300" w:lineRule="auto"/>
      </w:pP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</w:rPr>
        <w:t>重要原则：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更新程序时只更新代码，不覆盖本机数据。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不要删除 data/、.env、.venv/、backups/。</w:t>
      </w:r>
    </w:p>
    <w:p>
      <w:pPr>
        <w:spacing w:before="0" w:after="80" w:line="300" w:lineRule="auto"/>
      </w:pPr>
    </w:p>
    <w:p>
      <w:pPr>
        <w:pStyle w:val="Heading1"/>
      </w:pPr>
      <w:r>
        <w:t>一、第一次部署</w:t>
      </w:r>
    </w:p>
    <w:p>
      <w:pPr>
        <w:pStyle w:val="Heading2"/>
      </w:pPr>
      <w:r>
        <w:t>1. 安装必备软件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</w:rPr>
        <w:t>请先安装：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1. Git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2. Python 3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3. 微信开发者工具</w:t>
      </w:r>
    </w:p>
    <w:p>
      <w:pPr>
        <w:spacing w:before="0" w:after="80" w:line="300" w:lineRule="auto"/>
      </w:pP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</w:rPr>
        <w:t>安装 Python 时，建议勾选：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Add python.exe to PATH</w:t>
      </w:r>
    </w:p>
    <w:p>
      <w:pPr>
        <w:spacing w:before="0" w:after="80" w:line="300" w:lineRule="auto"/>
      </w:pP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</w:rPr>
        <w:t>安装 Git 时，建议保留：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Git Bash</w:t>
      </w:r>
    </w:p>
    <w:p>
      <w:pPr>
        <w:spacing w:before="0" w:after="80" w:line="300" w:lineRule="auto"/>
      </w:pP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</w:rPr>
        <w:t>后续更新时会更方便。</w:t>
      </w:r>
    </w:p>
    <w:p>
      <w:pPr>
        <w:pStyle w:val="Heading2"/>
      </w:pPr>
      <w:r>
        <w:t>2. 下载项目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</w:rPr>
        <w:t>打开 Windows 的 `PowerShell` 或 `命令提示符 CMD`。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</w:rPr>
        <w:t>进入你想放项目的位置，例如桌面：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cd Desktop</w:t>
      </w:r>
    </w:p>
    <w:p>
      <w:pPr>
        <w:spacing w:before="0" w:after="80" w:line="300" w:lineRule="auto"/>
      </w:pP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</w:rPr>
        <w:t>下载项目：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git clone https://github.com/ly-825/-.git 杭州特耐时-backend</w:t>
      </w:r>
    </w:p>
    <w:p>
      <w:pPr>
        <w:spacing w:before="0" w:after="80" w:line="300" w:lineRule="auto"/>
      </w:pP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</w:rPr>
        <w:t>进入项目目录：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cd 杭州特耐时-backend</w:t>
      </w:r>
    </w:p>
    <w:p>
      <w:pPr>
        <w:spacing w:before="0" w:after="80" w:line="300" w:lineRule="auto"/>
      </w:pPr>
    </w:p>
    <w:p>
      <w:pPr>
        <w:pStyle w:val="Heading2"/>
      </w:pPr>
      <w:r>
        <w:t>3. 创建 Python 虚拟环境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</w:rPr>
        <w:t>执行：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python -m venv .venv</w:t>
      </w:r>
    </w:p>
    <w:p>
      <w:pPr>
        <w:spacing w:before="0" w:after="80" w:line="300" w:lineRule="auto"/>
      </w:pP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</w:rPr>
        <w:t>如果提示找不到 `python`，可以试：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py -3 -m venv .venv</w:t>
      </w:r>
    </w:p>
    <w:p>
      <w:pPr>
        <w:spacing w:before="0" w:after="80" w:line="300" w:lineRule="auto"/>
      </w:pPr>
    </w:p>
    <w:p>
      <w:pPr>
        <w:pStyle w:val="Heading2"/>
      </w:pPr>
      <w:r>
        <w:t>4. 安装依赖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</w:rPr>
        <w:t>执行：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.venv\Scripts\python -m pip install -r requirements.txt</w:t>
      </w:r>
    </w:p>
    <w:p>
      <w:pPr>
        <w:spacing w:before="0" w:after="80" w:line="300" w:lineRule="auto"/>
      </w:pP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</w:rPr>
        <w:t>如果下载很慢，可以稍后再处理；第一次安装需要联网。</w:t>
      </w:r>
    </w:p>
    <w:p>
      <w:pPr>
        <w:pStyle w:val="Heading2"/>
      </w:pPr>
      <w:r>
        <w:t>5. 创建配置文件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</w:rPr>
        <w:t>执行：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copy .env.example .env</w:t>
      </w:r>
    </w:p>
    <w:p>
      <w:pPr>
        <w:spacing w:before="0" w:after="80" w:line="300" w:lineRule="auto"/>
      </w:pP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</w:rPr>
        <w:t>如果需要启用千问图纸识别，打开 `.env`，填写：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DASHSCOPE_API_KEY=你的APIKey</w:t>
      </w:r>
    </w:p>
    <w:p>
      <w:pPr>
        <w:spacing w:before="0" w:after="80" w:line="300" w:lineRule="auto"/>
      </w:pP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</w:rPr>
        <w:t>如果没有 API Key，也可以运行系统，只是图纸识别会更依赖人工确认。</w:t>
      </w:r>
    </w:p>
    <w:p>
      <w:pPr>
        <w:pStyle w:val="Heading2"/>
      </w:pPr>
      <w:r>
        <w:t>6. 配置高清图纸预览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</w:rPr>
        <w:t>如果需要让网页内显示更清楚的真实图纸预览，建议在运行后台服务的这台 Windows 电脑安装 QCAD Professional。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</w:rPr>
        <w:t>安装后，找到 QCAD 安装目录里的 `dwg2pdf.bat`。常见位置：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C:\Program Files\QCAD\dwg2pdf.bat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C:\Program Files\QCAD Professional\dwg2pdf.bat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C:\Program Files\QCADCAM\dwg2pdf.bat</w:t>
      </w:r>
    </w:p>
    <w:p>
      <w:pPr>
        <w:spacing w:before="0" w:after="80" w:line="300" w:lineRule="auto"/>
      </w:pP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</w:rPr>
        <w:t>打开项目目录下的 `.env`，填写：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DRAWING_PREVIEW_CONVERTER_PATH=C:\Program Files\QCAD\dwg2pdf.bat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DRAWING_PREVIEW_CONVERTER_ARGS=-auto-fit -paper=A4 -force -monochrome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DRAWING_PREVIEW_TIMEOUT_SECONDS=90</w:t>
      </w:r>
    </w:p>
    <w:p>
      <w:pPr>
        <w:spacing w:before="0" w:after="80" w:line="300" w:lineRule="auto"/>
      </w:pP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</w:rPr>
        <w:t>注意：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只需要运行后台服务的电脑安装 QCAD。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其他访问后台的电脑或手机不需要安装 CAD。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如果图纸中文显示不完整，需要把图纸使用的 SHX 字体放到 QCAD 能识别的字体目录。</w:t>
      </w:r>
    </w:p>
    <w:p>
      <w:pPr>
        <w:spacing w:before="0" w:after="80" w:line="300" w:lineRule="auto"/>
      </w:pP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</w:rPr>
        <w:t>配置完成并重启后台后，进入后台的“图纸识别”页面，可以点击“批量生成高清预览”，为已经上传过的历史图纸生成 PDF 预览。</w:t>
      </w:r>
    </w:p>
    <w:p>
      <w:pPr>
        <w:pStyle w:val="Heading1"/>
      </w:pPr>
      <w:r>
        <w:t>二、迁移旧电脑数据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</w:rPr>
        <w:t>如果这是全新试用，可以跳过本节。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</w:rPr>
        <w:t>如果要把旧电脑的业务数据带到 Windows 电脑，需要复制：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data/app.db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data/uploads/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data/previews/</w:t>
      </w:r>
    </w:p>
    <w:p>
      <w:pPr>
        <w:spacing w:before="0" w:after="80" w:line="300" w:lineRule="auto"/>
      </w:pP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</w:rPr>
        <w:t>复制到 Windows 项目目录下：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杭州特耐时-backend\data\app.db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杭州特耐时-backend\data\uploads\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杭州特耐时-backend\data\previews\</w:t>
      </w:r>
    </w:p>
    <w:p>
      <w:pPr>
        <w:spacing w:before="0" w:after="80" w:line="300" w:lineRule="auto"/>
      </w:pP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</w:rPr>
        <w:t>注意：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app.db 是库存、图纸、流水等业务数据。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uploads 是上传过的 DXF 图纸文件。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previews 是已经生成的高清 PDF 预览文件，可以一起迁移；如果没有迁移，也可以后续重新生成。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app.db 和 uploads 必须一起迁移。</w:t>
      </w:r>
    </w:p>
    <w:p>
      <w:pPr>
        <w:spacing w:before="0" w:after="80" w:line="300" w:lineRule="auto"/>
      </w:pPr>
    </w:p>
    <w:p>
      <w:pPr>
        <w:pStyle w:val="Heading1"/>
      </w:pPr>
      <w:r>
        <w:t>三、启动后端服务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</w:rPr>
        <w:t>进入项目目录：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cd 杭州特耐时-backend</w:t>
      </w:r>
    </w:p>
    <w:p>
      <w:pPr>
        <w:spacing w:before="0" w:after="80" w:line="300" w:lineRule="auto"/>
      </w:pP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</w:rPr>
        <w:t>启动服务：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.venv\Scripts\python -m uvicorn app.main:app --host 0.0.0.0 --port 8000</w:t>
      </w:r>
    </w:p>
    <w:p>
      <w:pPr>
        <w:spacing w:before="0" w:after="80" w:line="300" w:lineRule="auto"/>
      </w:pP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</w:rPr>
        <w:t>启动成功后，窗口不要关闭。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</w:rPr>
        <w:t>在浏览器打开：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http://127.0.0.1:8000/admin</w:t>
      </w:r>
    </w:p>
    <w:p>
      <w:pPr>
        <w:spacing w:before="0" w:after="80" w:line="300" w:lineRule="auto"/>
      </w:pP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</w:rPr>
        <w:t>健康检查地址：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http://127.0.0.1:8000/health</w:t>
      </w:r>
    </w:p>
    <w:p>
      <w:pPr>
        <w:spacing w:before="0" w:after="80" w:line="300" w:lineRule="auto"/>
      </w:pP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</w:rPr>
        <w:t>如果看到：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{"status":"ok"}</w:t>
      </w:r>
    </w:p>
    <w:p>
      <w:pPr>
        <w:spacing w:before="0" w:after="80" w:line="300" w:lineRule="auto"/>
      </w:pP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</w:rPr>
        <w:t>说明后端启动成功。</w:t>
      </w:r>
    </w:p>
    <w:p>
      <w:pPr>
        <w:pStyle w:val="Heading1"/>
      </w:pPr>
      <w:r>
        <w:t>四、小程序配置</w:t>
      </w:r>
    </w:p>
    <w:p>
      <w:pPr>
        <w:pStyle w:val="Heading2"/>
      </w:pPr>
      <w:r>
        <w:t>1. 查看 Windows 电脑 IP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</w:rPr>
        <w:t>打开 CMD，执行：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ipconfig</w:t>
      </w:r>
    </w:p>
    <w:p>
      <w:pPr>
        <w:spacing w:before="0" w:after="80" w:line="300" w:lineRule="auto"/>
      </w:pP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</w:rPr>
        <w:t>找到当前网络下面的：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IPv4 地址</w:t>
      </w:r>
    </w:p>
    <w:p>
      <w:pPr>
        <w:spacing w:before="0" w:after="80" w:line="300" w:lineRule="auto"/>
      </w:pP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</w:rPr>
        <w:t>例如：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192.168.31.99</w:t>
      </w:r>
    </w:p>
    <w:p>
      <w:pPr>
        <w:spacing w:before="0" w:after="80" w:line="300" w:lineRule="auto"/>
      </w:pPr>
    </w:p>
    <w:p>
      <w:pPr>
        <w:pStyle w:val="Heading2"/>
      </w:pPr>
      <w:r>
        <w:t>2. 修改小程序接口地址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</w:rPr>
        <w:t>打开：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miniprogram\app.js</w:t>
      </w:r>
    </w:p>
    <w:p>
      <w:pPr>
        <w:spacing w:before="0" w:after="80" w:line="300" w:lineRule="auto"/>
      </w:pP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</w:rPr>
        <w:t>把 `baseUrl` 改成 Windows 电脑 IP：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baseUrl: 'http://192.168.31.99:8000'</w:t>
      </w:r>
    </w:p>
    <w:p>
      <w:pPr>
        <w:spacing w:before="0" w:after="80" w:line="300" w:lineRule="auto"/>
      </w:pP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</w:rPr>
        <w:t>注意：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IP 要换成实际 Windows 电脑的 IPv4 地址。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端口保持 8000。</w:t>
      </w:r>
    </w:p>
    <w:p>
      <w:pPr>
        <w:spacing w:before="0" w:after="80" w:line="300" w:lineRule="auto"/>
      </w:pPr>
    </w:p>
    <w:p>
      <w:pPr>
        <w:pStyle w:val="Heading2"/>
      </w:pPr>
      <w:r>
        <w:t>3. 微信开发者工具导入项目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</w:rPr>
        <w:t>打开微信开发者工具，选择：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导入项目</w:t>
      </w:r>
    </w:p>
    <w:p>
      <w:pPr>
        <w:spacing w:before="0" w:after="80" w:line="300" w:lineRule="auto"/>
      </w:pP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</w:rPr>
        <w:t>项目目录选择：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杭州特耐时-backend\miniprogram</w:t>
      </w:r>
    </w:p>
    <w:p>
      <w:pPr>
        <w:spacing w:before="0" w:after="80" w:line="300" w:lineRule="auto"/>
      </w:pP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</w:rPr>
        <w:t>真机预览时请确认：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1. 手机和 Windows 电脑连接同一个 Wi-Fi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2. 后端服务已用 --host 0.0.0.0 启动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3. 微信开发者工具勾选“不校验合法域名、web-view、TLS 版本以及 HTTPS 证书”</w:t>
      </w:r>
    </w:p>
    <w:p>
      <w:pPr>
        <w:spacing w:before="0" w:after="80" w:line="300" w:lineRule="auto"/>
      </w:pPr>
    </w:p>
    <w:p>
      <w:pPr>
        <w:pStyle w:val="Heading1"/>
      </w:pPr>
      <w:r>
        <w:t>五、日常启动流程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</w:rPr>
        <w:t>每天使用时：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1. 打开项目文件夹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2. 双击 启动后台服务.bat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3. 打开后台或小程序</w:t>
      </w:r>
    </w:p>
    <w:p>
      <w:pPr>
        <w:spacing w:before="0" w:after="80" w:line="300" w:lineRule="auto"/>
      </w:pP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</w:rPr>
        <w:t>如果需要手动启动，也可以用命令：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cd 杭州特耐时-backend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.venv\Scripts\python -m uvicorn app.main:app --host 0.0.0.0 --port 8000</w:t>
      </w:r>
    </w:p>
    <w:p>
      <w:pPr>
        <w:spacing w:before="0" w:after="80" w:line="300" w:lineRule="auto"/>
      </w:pP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</w:rPr>
        <w:t>后台地址：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http://127.0.0.1:8000/admin</w:t>
      </w:r>
    </w:p>
    <w:p>
      <w:pPr>
        <w:spacing w:before="0" w:after="80" w:line="300" w:lineRule="auto"/>
      </w:pP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</w:rPr>
        <w:t>其他电脑或手机访问时，用 Windows 电脑 IP：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http://192.168.31.99:8000/admin</w:t>
      </w:r>
    </w:p>
    <w:p>
      <w:pPr>
        <w:spacing w:before="0" w:after="80" w:line="300" w:lineRule="auto"/>
      </w:pPr>
    </w:p>
    <w:p>
      <w:pPr>
        <w:pStyle w:val="Heading1"/>
      </w:pPr>
      <w:r>
        <w:t>六、更新程序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</w:rPr>
        <w:t>更新前请先停止后端服务。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</w:rPr>
        <w:t>如果后端窗口正在运行，按：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Ctrl + C</w:t>
      </w:r>
    </w:p>
    <w:p>
      <w:pPr>
        <w:spacing w:before="0" w:after="80" w:line="300" w:lineRule="auto"/>
      </w:pP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</w:rPr>
        <w:t>停止服务。</w:t>
      </w:r>
    </w:p>
    <w:p>
      <w:pPr>
        <w:pStyle w:val="Heading2"/>
      </w:pPr>
      <w:r>
        <w:t>方式一：双击一键更新，推荐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</w:rPr>
        <w:t>打开项目文件夹，双击：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一键更新程序.bat</w:t>
      </w:r>
    </w:p>
    <w:p>
      <w:pPr>
        <w:spacing w:before="0" w:after="80" w:line="300" w:lineRule="auto"/>
      </w:pP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</w:rPr>
        <w:t>脚本会自动：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1. 检查 Git 和 Python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2. 备份 data/app.db 和 data/uploads/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3. 检查本地代码是否有未保存改动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4. 拉取最新代码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5. 更新 Python 依赖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6. 询问是否立即启动后端服务</w:t>
      </w:r>
    </w:p>
    <w:p>
      <w:pPr>
        <w:spacing w:before="0" w:after="80" w:line="300" w:lineRule="auto"/>
      </w:pP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</w:rPr>
        <w:t>如果脚本最后询问是否启动后台服务，输入：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Y</w:t>
      </w:r>
    </w:p>
    <w:p>
      <w:pPr>
        <w:spacing w:before="0" w:after="80" w:line="300" w:lineRule="auto"/>
      </w:pP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</w:rPr>
        <w:t>即可自动打开新的后台服务窗口。</w:t>
      </w:r>
    </w:p>
    <w:p>
      <w:pPr>
        <w:pStyle w:val="Heading2"/>
      </w:pPr>
      <w:r>
        <w:t>方式二：使用 Git Bash 自动更新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</w:rPr>
        <w:t>右键项目目录，选择：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Git Bash Here</w:t>
      </w:r>
    </w:p>
    <w:p>
      <w:pPr>
        <w:spacing w:before="0" w:after="80" w:line="300" w:lineRule="auto"/>
      </w:pP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</w:rPr>
        <w:t>执行：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bash scripts/update.sh</w:t>
      </w:r>
    </w:p>
    <w:p>
      <w:pPr>
        <w:spacing w:before="0" w:after="80" w:line="300" w:lineRule="auto"/>
      </w:pP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</w:rPr>
        <w:t>更新完成后，双击：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启动后台服务.bat</w:t>
      </w:r>
    </w:p>
    <w:p>
      <w:pPr>
        <w:spacing w:before="0" w:after="80" w:line="300" w:lineRule="auto"/>
      </w:pPr>
    </w:p>
    <w:p>
      <w:pPr>
        <w:pStyle w:val="Heading2"/>
      </w:pPr>
      <w:r>
        <w:t>方式三：手动更新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</w:rPr>
        <w:t>进入项目目录：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cd 杭州特耐时-backend</w:t>
      </w:r>
    </w:p>
    <w:p>
      <w:pPr>
        <w:spacing w:before="0" w:after="80" w:line="300" w:lineRule="auto"/>
      </w:pP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</w:rPr>
        <w:t>手动备份数据：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xcopy data backups\manual_backup /E /I /Y</w:t>
      </w:r>
    </w:p>
    <w:p>
      <w:pPr>
        <w:spacing w:before="0" w:after="80" w:line="300" w:lineRule="auto"/>
      </w:pP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</w:rPr>
        <w:t>拉取最新代码：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git pull</w:t>
      </w:r>
    </w:p>
    <w:p>
      <w:pPr>
        <w:spacing w:before="0" w:after="80" w:line="300" w:lineRule="auto"/>
      </w:pP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</w:rPr>
        <w:t>更新依赖：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.venv\Scripts\python -m pip install -r requirements.txt</w:t>
      </w:r>
    </w:p>
    <w:p>
      <w:pPr>
        <w:spacing w:before="0" w:after="80" w:line="300" w:lineRule="auto"/>
      </w:pP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</w:rPr>
        <w:t>重新启动后端：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.venv\Scripts\python -m uvicorn app.main:app --host 0.0.0.0 --port 8000</w:t>
      </w:r>
    </w:p>
    <w:p>
      <w:pPr>
        <w:spacing w:before="0" w:after="80" w:line="300" w:lineRule="auto"/>
      </w:pPr>
    </w:p>
    <w:p>
      <w:pPr>
        <w:pStyle w:val="Heading1"/>
      </w:pPr>
      <w:r>
        <w:t>七、更新后检查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</w:rPr>
        <w:t>更新后建议检查：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1. 后台能打开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2. health 返回 ok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3. 库存数据还在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4. 图纸列表还在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5. 小程序能打开工作台</w:t>
      </w:r>
    </w:p>
    <w:p>
      <w:pPr>
        <w:spacing w:before="0" w:after="80" w:line="300" w:lineRule="auto"/>
      </w:pP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</w:rPr>
        <w:t>检查地址：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http://127.0.0.1:8000/health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http://127.0.0.1:8000/admin</w:t>
      </w:r>
    </w:p>
    <w:p>
      <w:pPr>
        <w:spacing w:before="0" w:after="80" w:line="300" w:lineRule="auto"/>
      </w:pP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</w:rPr>
        <w:t>如果库存和图纸数据都还在，说明更新成功且数据没有被覆盖。</w:t>
      </w:r>
    </w:p>
    <w:p>
      <w:pPr>
        <w:pStyle w:val="Heading1"/>
      </w:pPr>
      <w:r>
        <w:t>八、数据备份和恢复</w:t>
      </w:r>
    </w:p>
    <w:p>
      <w:pPr>
        <w:pStyle w:val="Heading2"/>
      </w:pPr>
      <w:r>
        <w:t>1. 备份哪些文件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</w:rPr>
        <w:t>需要备份：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data/app.db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data/uploads/</w:t>
      </w:r>
    </w:p>
    <w:p>
      <w:pPr>
        <w:spacing w:before="0" w:after="80" w:line="300" w:lineRule="auto"/>
      </w:pP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</w:rPr>
        <w:t>建议定期复制整个 `data` 文件夹。</w:t>
      </w:r>
    </w:p>
    <w:p>
      <w:pPr>
        <w:pStyle w:val="Heading2"/>
      </w:pPr>
      <w:r>
        <w:t>2. 恢复数据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</w:rPr>
        <w:t>恢复前先停止后端服务。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</w:rPr>
        <w:t>然后把备份里的：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app.db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uploads/</w:t>
      </w:r>
    </w:p>
    <w:p>
      <w:pPr>
        <w:spacing w:before="0" w:after="80" w:line="300" w:lineRule="auto"/>
      </w:pP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</w:rPr>
        <w:t>复制回：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杭州特耐时-backend\data\</w:t>
      </w:r>
    </w:p>
    <w:p>
      <w:pPr>
        <w:spacing w:before="0" w:after="80" w:line="300" w:lineRule="auto"/>
      </w:pP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</w:rPr>
        <w:t>再重新启动后端服务。</w:t>
      </w:r>
    </w:p>
    <w:p>
      <w:pPr>
        <w:pStyle w:val="Heading1"/>
      </w:pPr>
      <w:r>
        <w:t>九、常见问题</w:t>
      </w:r>
    </w:p>
    <w:p>
      <w:pPr>
        <w:pStyle w:val="Heading2"/>
      </w:pPr>
      <w:r>
        <w:t>1. 提示 python 不是内部或外部命令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</w:rPr>
        <w:t>说明 Python 没加到 PATH。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</w:rPr>
        <w:t>可以尝试：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py -3 --version</w:t>
      </w:r>
    </w:p>
    <w:p>
      <w:pPr>
        <w:spacing w:before="0" w:after="80" w:line="300" w:lineRule="auto"/>
      </w:pP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</w:rPr>
        <w:t>如果可用，创建虚拟环境用：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py -3 -m venv .venv</w:t>
      </w:r>
    </w:p>
    <w:p>
      <w:pPr>
        <w:spacing w:before="0" w:after="80" w:line="300" w:lineRule="auto"/>
      </w:pPr>
    </w:p>
    <w:p>
      <w:pPr>
        <w:pStyle w:val="Heading2"/>
      </w:pPr>
      <w:r>
        <w:t>2. 手机打不开小程序接口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</w:rPr>
        <w:t>检查：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1. 手机和电脑是否同一个 Wi-Fi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2. 后端是否用 --host 0.0.0.0 启动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3. miniprogram/app.js 的 baseUrl 是否是电脑 IPv4 地址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4. Windows 防火墙是否拦截 8000 端口</w:t>
      </w:r>
    </w:p>
    <w:p>
      <w:pPr>
        <w:spacing w:before="0" w:after="80" w:line="300" w:lineRule="auto"/>
      </w:pP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</w:rPr>
        <w:t>必要时允许 Python 通过 Windows 防火墙。</w:t>
      </w:r>
    </w:p>
    <w:p>
      <w:pPr>
        <w:pStyle w:val="Heading2"/>
      </w:pPr>
      <w:r>
        <w:t>3. 后台能打开，小程序打不开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</w:rPr>
        <w:t>通常是小程序 `baseUrl` 没改对。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</w:rPr>
        <w:t>确认：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baseUrl: 'http://电脑IPv4地址:8000'</w:t>
      </w:r>
    </w:p>
    <w:p>
      <w:pPr>
        <w:spacing w:before="0" w:after="80" w:line="300" w:lineRule="auto"/>
      </w:pP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</w:rPr>
        <w:t>不要写成：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baseUrl: 'http://127.0.0.1:8000'</w:t>
      </w:r>
    </w:p>
    <w:p>
      <w:pPr>
        <w:spacing w:before="0" w:after="80" w:line="300" w:lineRule="auto"/>
      </w:pP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</w:rPr>
        <w:t>真机里 `127.0.0.1` 代表手机自己，不是电脑。</w:t>
      </w:r>
    </w:p>
    <w:p>
      <w:pPr>
        <w:pStyle w:val="Heading2"/>
      </w:pPr>
      <w:r>
        <w:t>4. 更新后数据不见了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</w:rPr>
        <w:t>先不要继续操作。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</w:rPr>
        <w:t>检查：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data/app.db 是否还在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是否进入了正确的项目目录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是否有 backups/ 备份</w:t>
      </w:r>
    </w:p>
    <w:p>
      <w:pPr>
        <w:spacing w:before="0" w:after="80" w:line="300" w:lineRule="auto"/>
      </w:pP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</w:rPr>
        <w:t>如果有备份，把备份里的 `app.db` 和 `uploads` 恢复到 `data` 目录。</w:t>
      </w:r>
    </w:p>
    <w:p>
      <w:pPr>
        <w:pStyle w:val="Heading2"/>
      </w:pPr>
      <w:r>
        <w:t>5. git pull 失败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</w:rPr>
        <w:t>如果提示本地有改动：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Your local changes would be overwritten</w:t>
      </w:r>
    </w:p>
    <w:p>
      <w:pPr>
        <w:spacing w:before="0" w:after="80" w:line="300" w:lineRule="auto"/>
      </w:pP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</w:rPr>
        <w:t>说明这台电脑上有人改了代码文件。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</w:rPr>
        <w:t>普通使用者不要改代码。可以联系维护者处理，或先备份整份项目后再更新。</w:t>
      </w:r>
    </w:p>
    <w:p>
      <w:pPr>
        <w:pStyle w:val="Heading1"/>
      </w:pPr>
      <w:r>
        <w:t>十、推荐使用方式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</w:rPr>
        <w:t>日常使用：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每天启动后端服务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用后台或小程序操作库存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重要操作前备份 data</w:t>
      </w:r>
    </w:p>
    <w:p>
      <w:pPr>
        <w:spacing w:before="0" w:after="80" w:line="300" w:lineRule="auto"/>
      </w:pP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</w:rPr>
        <w:t>程序更新：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维护者推送新版本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使用者双击 一键更新程序.bat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按提示启动后端服务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检查数据是否正常</w:t>
      </w:r>
    </w:p>
    <w:p>
      <w:pPr>
        <w:spacing w:before="0" w:after="80" w:line="300" w:lineRule="auto"/>
      </w:pP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</w:rPr>
        <w:t>不要手动删除：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data/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.env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.venv/</w:t>
      </w:r>
    </w:p>
    <w:p>
      <w:pPr>
        <w:spacing w:before="0" w:after="40" w:line="264" w:lineRule="auto"/>
        <w:ind w:left="259" w:right="173"/>
        <w:shd w:fill="F4F6F9"/>
      </w:pPr>
      <w:r>
        <w:rPr>
          <w:rFonts w:ascii="Consolas" w:hAnsi="Consolas" w:eastAsia="Consolas"/>
          <w:b w:val="0"/>
          <w:color w:val="141E2D"/>
          <w:sz w:val="18"/>
        </w:rPr>
        <w:t>backups/</w:t>
      </w:r>
    </w:p>
    <w:p>
      <w:pPr>
        <w:spacing w:before="0" w:after="80" w:line="300" w:lineRule="auto"/>
      </w:pP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5C6673"/>
        <w:sz w:val="18"/>
      </w:rPr>
      <w:t>杭州特耐时 DXF 智能用料系统 Windows 操作手册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color w:val="2028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