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рецензента</w:t>
      </w:r>
    </w:p>
    <w:p>
      <w:pPr>
        <w:spacing w:after="0" w:before="0" w:line="240" w:lineRule="auto"/>
        <w:jc w:val="center"/>
      </w:pPr>
      <w:r>
        <w:rPr>
          <w:b/>
        </w:rPr>
        <w:t>Шматка Олександра Віталійовича</w:t>
      </w:r>
      <w:r>
        <w:t>,</w:t>
      </w:r>
    </w:p>
    <w:p>
      <w:pPr>
        <w:spacing w:after="0" w:before="0" w:line="240" w:lineRule="auto"/>
        <w:jc w:val="center"/>
      </w:pPr>
      <w:r>
        <w:t>кандидата технічних наук, доцента,</w:t>
      </w:r>
    </w:p>
    <w:p>
      <w:pPr>
        <w:spacing w:after="0" w:before="0" w:line="240" w:lineRule="auto"/>
        <w:jc w:val="center"/>
      </w:pPr>
      <w:r>
        <w:t>доцента кафедри програмної інженерії та інтелектуальних технологій управління</w:t>
      </w:r>
    </w:p>
    <w:p>
      <w:pPr>
        <w:spacing w:after="0" w:before="0" w:line="240" w:lineRule="auto"/>
        <w:jc w:val="center"/>
      </w:pPr>
      <w:r>
        <w:t>Національного технічного університету «Харківський політехнічний інститут»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актуальній задачі розробки моделей, методів та інформаційної технології дистанційної ідентифікації параметрів динамічних об’єктів. З позицій програмної інженерії та інтелектуальних технологій управління важливим є те, що робота спрямована не лише на вибір окремого алгоритму комп’ютерного зору, а на побудову модульної технології, яка може бути адаптована до різних умов спостереження.</w:t>
      </w:r>
    </w:p>
    <w:p>
      <w:pPr>
        <w:spacing w:after="0" w:before="0" w:line="240" w:lineRule="auto"/>
        <w:jc w:val="both"/>
      </w:pPr>
      <w:r>
        <w:t>Для практичних систем відеоаналізу критичними є відтворюваність обробки, можливість порівняння конфігурацій, контроль якості результатів і розуміння обмежень програмної реалізації. Саме ці питання розглянуто у дисертації, що підтверджує актуальність теми.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результатів</w:t>
      </w:r>
    </w:p>
    <w:p>
      <w:pPr>
        <w:spacing w:after="0" w:before="0" w:line="240" w:lineRule="auto"/>
        <w:jc w:val="both"/>
      </w:pPr>
      <w:r>
        <w:t>Наукові положення і висновки дисертації є достатньо обґрунтованими. Автор чітко сформулював мету і задачі дослідження, обрав сучасний алгоритмічний апарат і послідовно реалізував його у вигляді інформаційної технології.</w:t>
      </w:r>
    </w:p>
    <w:p>
      <w:pPr>
        <w:spacing w:after="0" w:before="0" w:line="240" w:lineRule="auto"/>
        <w:jc w:val="both"/>
      </w:pPr>
      <w:r>
        <w:t xml:space="preserve">Достовірність результатів забезпечується використанням трансформерних моделей виявлення об’єктів, алгоритмів оптичного потоку, нейромережевих моделей оцінювання глибини, ансамблевих підходів і системи кількісних метрик </w:t>
      </w:r>
      <w:r>
        <w:rPr>
          <w:b/>
        </w:rPr>
        <w:t>EPE, AAE, RMSE, MAE, PSNR, IoU та Dice</w:t>
      </w:r>
      <w:r>
        <w:t xml:space="preserve">. Позитивно оцінюю виконане порівняння </w:t>
      </w:r>
      <w:r>
        <w:rPr>
          <w:b/>
        </w:rPr>
        <w:t>35 комбінацій</w:t>
      </w:r>
      <w:r>
        <w:t xml:space="preserve"> методів, оскільки воно демонструє не лише працездатність окремих компонентів, а й можливість добору конфігурацій для різних умов.</w:t>
      </w:r>
    </w:p>
    <w:p>
      <w:pPr>
        <w:spacing w:after="0" w:before="0" w:line="240" w:lineRule="auto"/>
        <w:jc w:val="left"/>
      </w:pPr>
      <w:r>
        <w:rPr>
          <w:b/>
        </w:rPr>
        <w:t>Наукові та практичні результати</w:t>
      </w:r>
    </w:p>
    <w:p>
      <w:pPr>
        <w:spacing w:after="0" w:before="0" w:line="240" w:lineRule="auto"/>
        <w:jc w:val="both"/>
      </w:pPr>
      <w:r>
        <w:t>Зміст дисертації свідчить про те, що автор отримав результати, які мають як наукову, так і виразну інженерну складову. Науковий результат проявляється у формуванні методу дистанційної ідентифікації та структури інформаційної технології, а практичний результат – у побудові програмного конвеєра, придатного для тестування різних конфігурацій.</w:t>
      </w:r>
    </w:p>
    <w:p>
      <w:pPr>
        <w:spacing w:after="0" w:before="0" w:line="240" w:lineRule="auto"/>
        <w:jc w:val="both"/>
      </w:pPr>
      <w:r>
        <w:t>З погляду програмної реалізації найбільш цінними є модульність, можливість заміни окремих компонентів, наявність кількісного порівняння і підтримка декількох груп метрик. Така організація дозволяє не тільки перевірити запропонований підхід у межах дисертації, а й розвивати його надалі шляхом підключення нових детекторів, моделей глибини або оптимізованих реалізацій для апаратних платформ.</w:t>
      </w:r>
    </w:p>
    <w:p>
      <w:pPr>
        <w:spacing w:after="0" w:before="0" w:line="240" w:lineRule="auto"/>
        <w:jc w:val="both"/>
      </w:pPr>
      <w:r>
        <w:t xml:space="preserve">Окремо слід відзначити, що порівняння </w:t>
      </w:r>
      <w:r>
        <w:rPr>
          <w:b/>
        </w:rPr>
        <w:t>35 комбінацій</w:t>
      </w:r>
      <w:r>
        <w:t xml:space="preserve"> методів створює основу для практичного вибору конфігурації системи. Для інженерного застосування це важливо, оскільки різні сценарії можуть вимагати різного балансу між точністю, швидкістю, стійкістю та доступними обчислювальними ресурсами.</w:t>
      </w:r>
    </w:p>
    <w:p>
      <w:pPr>
        <w:spacing w:after="0" w:before="0" w:line="240" w:lineRule="auto"/>
        <w:jc w:val="left"/>
      </w:pPr>
      <w:r>
        <w:rPr>
          <w:b/>
        </w:rPr>
        <w:t>Практичне значення та впровадження</w:t>
      </w:r>
    </w:p>
    <w:p>
      <w:pPr>
        <w:spacing w:after="0" w:before="0" w:line="240" w:lineRule="auto"/>
        <w:jc w:val="both"/>
      </w:pPr>
      <w:r>
        <w:t>Практичне значення роботи полягає у можливості використання запропонованої технології в системах інтелектуального відеоспостереження, робототехніки, автономного транспорту, промислового моніторингу, підтримки прийняття рішень і спеціалізованих наукових досліджень.</w:t>
      </w:r>
    </w:p>
    <w:p>
      <w:pPr>
        <w:spacing w:after="0" w:before="0" w:line="240" w:lineRule="auto"/>
        <w:jc w:val="both"/>
      </w:pPr>
      <w:r>
        <w:t>Результати дисертації впроваджено в освітній процес НТУ «ХПІ», ТОВ «Технічний університет «Метінвест Політехніка» та використано у Радіоастрономічному інституті НАН України. Таке впровадження підтверджує, що робота має не лише теоретичне, а й прикладне значення.</w:t>
      </w:r>
    </w:p>
    <w:p>
      <w:pPr>
        <w:spacing w:after="0" w:before="0" w:line="240" w:lineRule="auto"/>
        <w:jc w:val="left"/>
      </w:pPr>
      <w:r>
        <w:rPr>
          <w:b/>
        </w:rPr>
        <w:t>Повнота оприлюднення результатів</w:t>
      </w:r>
    </w:p>
    <w:p>
      <w:pPr>
        <w:spacing w:after="0" w:before="0" w:line="240" w:lineRule="auto"/>
        <w:jc w:val="both"/>
      </w:pPr>
      <w:r>
        <w:t xml:space="preserve">Основні положення дисертації оприлюднено у </w:t>
      </w:r>
      <w:r>
        <w:rPr>
          <w:b/>
        </w:rPr>
        <w:t>15 наукових працях</w:t>
      </w:r>
      <w:r>
        <w:t>, серед яких фахові публікації та матеріали конференцій. Публікації відповідають змісту дисертації та підтверджують належний рівень апробації результатів.</w:t>
      </w:r>
    </w:p>
    <w:p>
      <w:pPr>
        <w:spacing w:after="0" w:before="0" w:line="240" w:lineRule="auto"/>
        <w:jc w:val="left"/>
      </w:pPr>
      <w:r>
        <w:rPr>
          <w:b/>
        </w:rPr>
        <w:t>Оцінка змісту, структури та академічної доброчесності</w:t>
      </w:r>
    </w:p>
    <w:p>
      <w:pPr>
        <w:spacing w:after="0" w:before="0" w:line="240" w:lineRule="auto"/>
        <w:jc w:val="both"/>
      </w:pPr>
      <w:r>
        <w:t>Дисертація має завершену і логічну структуру, містить вступ, чотири розділи, висновки, список використаних джерел і додатки. Теоретичні, алгоритмічні та експериментальні матеріали збалансовані між собою. У роботі достатньо повно подано як модельну частину, так і питання програмної реалізації.</w:t>
      </w:r>
    </w:p>
    <w:p>
      <w:pPr>
        <w:spacing w:after="0" w:before="0" w:line="240" w:lineRule="auto"/>
        <w:jc w:val="both"/>
      </w:pPr>
      <w:r>
        <w:t xml:space="preserve">Зміст дисертації відповідає спеціальності </w:t>
      </w:r>
      <w:r>
        <w:rPr>
          <w:b/>
        </w:rPr>
        <w:t>122 – Комп’ютерні науки</w:t>
      </w:r>
      <w:r>
        <w:t>. Порушень принципів академічної доброчесності в роботі та публікаціях здобувача не виявлено. Дисертація виконана самостійно, а особистий внесок автора у співавторські праці визначено належним чином.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>1. У роботі доцільно було б детальніше описати інтерфейси між окремими модулями технології, формати даних на вході та виході модулів і правила узгодження результатів.</w:t>
      </w:r>
    </w:p>
    <w:p>
      <w:pPr>
        <w:spacing w:after="0" w:before="0" w:line="240" w:lineRule="auto"/>
        <w:ind w:left="0" w:firstLine="0"/>
        <w:jc w:val="left"/>
      </w:pPr>
      <w:r>
        <w:t>2. Для практичного використання системи корисно було б чіткіше сформулювати правила вибору оптимальної конфігурації методів залежно від умов спостереження та вимог до швидкодії.</w:t>
      </w:r>
    </w:p>
    <w:p>
      <w:pPr>
        <w:spacing w:after="0" w:before="0" w:line="240" w:lineRule="auto"/>
        <w:ind w:left="0" w:firstLine="0"/>
        <w:jc w:val="left"/>
      </w:pPr>
      <w:r>
        <w:t>3. Було б доцільно ширше подати часові характеристики обробки, вимоги до апаратної платформи та оцінки продуктивності окремих модулів.</w:t>
      </w:r>
    </w:p>
    <w:p>
      <w:pPr>
        <w:spacing w:after="0" w:before="0" w:line="240" w:lineRule="auto"/>
        <w:ind w:left="0" w:firstLine="0"/>
        <w:jc w:val="left"/>
      </w:pPr>
      <w:r>
        <w:t>4. У частині аналізу стійкості бажано було б навести більше прикладів типових відмов або похибок системи та способів їх компенсації.</w:t>
      </w:r>
    </w:p>
    <w:p>
      <w:pPr>
        <w:spacing w:after="0" w:before="0" w:line="240" w:lineRule="auto"/>
        <w:ind w:left="0" w:firstLine="0"/>
        <w:jc w:val="left"/>
      </w:pPr>
      <w:r>
        <w:t>5. Відомості про практичне впровадження результатів можна було б посилити більш детальним поданням кількісного ефекту використання технології в кожній із організацій.</w:t>
      </w:r>
    </w:p>
    <w:p>
      <w:pPr>
        <w:spacing w:after="0" w:before="0" w:line="240" w:lineRule="auto"/>
        <w:ind w:left="0" w:firstLine="0"/>
        <w:jc w:val="left"/>
      </w:pPr>
      <w:r>
        <w:t>6. У тексті наявні окремі стилістичні й термінологічні неточності, що можуть бути виправлені під час остаточного редагування.</w:t>
      </w:r>
    </w:p>
    <w:p>
      <w:pPr>
        <w:spacing w:after="0" w:before="0" w:line="240" w:lineRule="auto"/>
        <w:jc w:val="both"/>
      </w:pPr>
      <w:r>
        <w:t>Наведені зауваження не мають принципового характеру і не знижують загальної позитивної оцінки дисертаційної роботи.</w:t>
      </w:r>
    </w:p>
    <w:p>
      <w:pPr>
        <w:spacing w:after="0" w:before="0" w:line="240" w:lineRule="auto"/>
        <w:jc w:val="left"/>
      </w:pPr>
      <w:r>
        <w:rPr>
          <w:b/>
        </w:rPr>
        <w:t>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завершеним самостійним науковим дослідженням, виконаним на належному науковому рівні, має наукову новизну, теоретичну та практичну цінність,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both"/>
      </w:pPr>
      <w:r>
        <w:t xml:space="preserve">Подана дисертація відповідає вимогам до дисертацій на здобуття ступеня доктора філософії,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 Дисертаційна робота може бути рекомендована до публічного захисту.</w:t>
      </w:r>
    </w:p>
    <w:p>
      <w:pPr>
        <w:spacing w:after="0" w:before="0" w:line="240" w:lineRule="auto"/>
        <w:jc w:val="left"/>
      </w:pPr>
      <w:r>
        <w:rPr>
          <w:b/>
        </w:rPr>
        <w:t>Рецензент</w:t>
      </w:r>
    </w:p>
    <w:p>
      <w:pPr>
        <w:spacing w:after="0" w:before="0" w:line="240" w:lineRule="auto"/>
        <w:jc w:val="both"/>
      </w:pPr>
      <w:r>
        <w:t>доцент кафедри програмної інженерії</w:t>
      </w:r>
    </w:p>
    <w:p>
      <w:pPr>
        <w:spacing w:after="0" w:before="0" w:line="240" w:lineRule="auto"/>
        <w:jc w:val="both"/>
      </w:pPr>
      <w:r>
        <w:t>та інтелектуальних технологій управління НТУ «ХПІ»,</w:t>
      </w:r>
    </w:p>
    <w:p>
      <w:pPr>
        <w:spacing w:after="0" w:before="0" w:line="240" w:lineRule="auto"/>
        <w:jc w:val="both"/>
      </w:pPr>
      <w:r>
        <w:t>кандидат технічних наук, доцент</w:t>
      </w:r>
    </w:p>
    <w:p>
      <w:pPr>
        <w:spacing w:after="0" w:before="0" w:line="240" w:lineRule="auto"/>
        <w:jc w:val="left"/>
      </w:pPr>
      <w:r>
        <w:rPr>
          <w:b/>
        </w:rPr>
        <w:t>Олександр ШМАТКО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