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before="0" w:line="240" w:lineRule="auto"/>
        <w:jc w:val="center"/>
      </w:pPr>
      <w:r>
        <w:rPr>
          <w:b/>
        </w:rPr>
        <w:t>ВІДГУК</w:t>
      </w:r>
    </w:p>
    <w:p>
      <w:pPr>
        <w:spacing w:after="0" w:before="0" w:line="240" w:lineRule="auto"/>
        <w:jc w:val="center"/>
      </w:pPr>
      <w:r>
        <w:t>офіційного опонента</w:t>
      </w:r>
    </w:p>
    <w:p>
      <w:pPr>
        <w:spacing w:after="0" w:before="0" w:line="240" w:lineRule="auto"/>
        <w:jc w:val="center"/>
      </w:pPr>
      <w:r>
        <w:rPr>
          <w:b/>
        </w:rPr>
        <w:t>Гнатушенка Володимира Володимировича</w:t>
      </w:r>
      <w:r>
        <w:t>,</w:t>
      </w:r>
    </w:p>
    <w:p>
      <w:pPr>
        <w:spacing w:after="0" w:before="0" w:line="240" w:lineRule="auto"/>
        <w:jc w:val="center"/>
      </w:pPr>
      <w:r>
        <w:t>доктора технічних наук,</w:t>
      </w:r>
    </w:p>
    <w:p>
      <w:pPr>
        <w:spacing w:after="0" w:before="0" w:line="240" w:lineRule="auto"/>
        <w:jc w:val="center"/>
      </w:pPr>
      <w:r>
        <w:t>завідувача кафедри інформаційних технологій та комп’ютерної інженерії</w:t>
      </w:r>
    </w:p>
    <w:p>
      <w:pPr>
        <w:spacing w:after="0" w:before="0" w:line="240" w:lineRule="auto"/>
        <w:jc w:val="center"/>
      </w:pPr>
      <w:r>
        <w:t>Національного технічного університету «Дніпровська політехніка»</w:t>
      </w:r>
    </w:p>
    <w:p>
      <w:pPr>
        <w:spacing w:after="0" w:before="0" w:line="240" w:lineRule="auto"/>
        <w:jc w:val="center"/>
      </w:pPr>
      <w:r>
        <w:t>на дисертаційну роботу</w:t>
      </w:r>
    </w:p>
    <w:p>
      <w:pPr>
        <w:spacing w:after="0" w:before="0" w:line="240" w:lineRule="auto"/>
        <w:jc w:val="center"/>
      </w:pPr>
      <w:r>
        <w:rPr>
          <w:b/>
        </w:rPr>
        <w:t>Кондратова Олексія Михайловича</w:t>
      </w:r>
    </w:p>
    <w:p>
      <w:pPr>
        <w:spacing w:after="0" w:before="0" w:line="240" w:lineRule="auto"/>
        <w:jc w:val="center"/>
      </w:pPr>
      <w:r>
        <w:rPr>
          <w:b/>
        </w:rPr>
        <w:t>«Моделі, методи та інформаційна технологія дистанційної ідентифікації параметрів динамічних об’єктів»</w:t>
      </w:r>
      <w:r>
        <w:t>,</w:t>
      </w:r>
    </w:p>
    <w:p>
      <w:pPr>
        <w:spacing w:after="0" w:before="0" w:line="240" w:lineRule="auto"/>
        <w:jc w:val="center"/>
      </w:pPr>
      <w:r>
        <w:t>представлену на здобуття ступеня доктора філософії</w:t>
      </w:r>
    </w:p>
    <w:p>
      <w:pPr>
        <w:spacing w:after="0" w:before="0" w:line="240" w:lineRule="auto"/>
        <w:jc w:val="center"/>
      </w:pPr>
      <w:r>
        <w:t xml:space="preserve">з галузі знань </w:t>
      </w:r>
      <w:r>
        <w:rPr>
          <w:b/>
        </w:rPr>
        <w:t>12 – Інформаційні технології</w:t>
      </w:r>
    </w:p>
    <w:p>
      <w:pPr>
        <w:spacing w:after="0" w:before="0" w:line="240" w:lineRule="auto"/>
        <w:jc w:val="center"/>
      </w:pPr>
      <w:r>
        <w:t xml:space="preserve">за спеціальністю </w:t>
      </w:r>
      <w:r>
        <w:rPr>
          <w:b/>
        </w:rPr>
        <w:t>122 – Комп’ютерні науки</w:t>
      </w:r>
    </w:p>
    <w:p>
      <w:pPr>
        <w:spacing w:after="0" w:before="0" w:line="240" w:lineRule="auto"/>
        <w:jc w:val="center"/>
      </w:pPr>
      <w:r>
        <w:rPr>
          <w:b/>
        </w:rPr>
        <w:t>Актуальність теми</w:t>
      </w:r>
    </w:p>
    <w:p>
      <w:pPr>
        <w:spacing w:after="0" w:before="0" w:line="240" w:lineRule="auto"/>
        <w:jc w:val="both"/>
      </w:pPr>
      <w:r>
        <w:t>Задачі дистанційної ідентифікації параметрів динамічних об’єктів мають особливе значення для прикладних систем, де обробка виконується за даними відеоспостереження або віддаленого сенсорного контролю. Йдеться насамперед про безпілотні та робототехнічні платформи, транспортні системи, промисловий моніторинг, інтелектуальні охоронні комплекси й наукові системи спостереження. Для таких систем принципово важливими є здатність працювати за неповних даних, стійкість до шумів і оклюзій, а також можливість адаптації під різні сценарії спостереження.</w:t>
      </w:r>
    </w:p>
    <w:p>
      <w:pPr>
        <w:spacing w:after="0" w:before="0" w:line="240" w:lineRule="auto"/>
        <w:jc w:val="both"/>
      </w:pPr>
      <w:r>
        <w:t>У цьому контексті дисертаційна робота Кондратова О. М. є актуальною, оскільки автор розглядає задачу не як набір розрізнених алгоритмів, а як інформаційну технологію, придатну до конфігурування під прикладні умови. Позитивним є те, що в роботі приділено увагу не тільки виявленню об’єкта, а й оцінюванню руху, реконструкції глибини, інтеграції просторово-часових ознак та оцінюванню якості результатів.</w:t>
      </w:r>
    </w:p>
    <w:p>
      <w:pPr>
        <w:spacing w:after="0" w:before="0" w:line="240" w:lineRule="auto"/>
        <w:jc w:val="both"/>
      </w:pPr>
      <w:r>
        <w:t>Актуальність роботи підтверджується її зв’язком з науковими темами НТУ «ХПІ»:</w:t>
      </w:r>
    </w:p>
    <w:p>
      <w:pPr>
        <w:spacing w:after="0" w:before="0" w:line="240" w:lineRule="auto"/>
        <w:ind w:left="0" w:firstLine="0"/>
        <w:jc w:val="left"/>
      </w:pPr>
      <w:r>
        <w:t>1. «Розробка математичних моделей та програмних додатків для управління складними системами з використанням штучного інтелекту» (ДР № 124U001390);</w:t>
      </w:r>
    </w:p>
    <w:p>
      <w:pPr>
        <w:spacing w:after="0" w:before="0" w:line="240" w:lineRule="auto"/>
        <w:ind w:left="0" w:firstLine="0"/>
        <w:jc w:val="left"/>
      </w:pPr>
      <w:r>
        <w:t>2. «Розробка математичних моделей для оптимізації процесів управління складними динамічними системами з використанням обчислювального інтелекту» (ДР № 0124U001511).</w:t>
      </w:r>
    </w:p>
    <w:p>
      <w:pPr>
        <w:spacing w:after="0" w:before="0" w:line="240" w:lineRule="auto"/>
        <w:jc w:val="both"/>
      </w:pPr>
      <w:r>
        <w:rPr>
          <w:b/>
        </w:rPr>
        <w:t>Ступінь обґрунтованості наукових положень, висновків і рекомендацій</w:t>
      </w:r>
    </w:p>
    <w:p>
      <w:pPr>
        <w:spacing w:after="0" w:before="0" w:line="240" w:lineRule="auto"/>
        <w:jc w:val="both"/>
      </w:pPr>
      <w:r>
        <w:t>Дисертація базується на сучасному алгоритмічному апараті комп’ютерного зору та машинного навчання. Автор коректно сформулював мету й задачі дослідження, а структура роботи дозволяє простежити, як від аналітичного огляду він переходить до моделювання, побудови програмного конвеєра та перевірки його працездатності.</w:t>
      </w:r>
    </w:p>
    <w:p>
      <w:pPr>
        <w:spacing w:after="0" w:before="0" w:line="240" w:lineRule="auto"/>
        <w:jc w:val="both"/>
      </w:pPr>
      <w:r>
        <w:t>З практичної точки зору цінним є модульний характер запропонованої технології. Такий підхід дає змогу незалежно аналізувати складові системи, комбінувати методи для різних умов спостереження та оцінювати доцільність тієї чи іншої конфігурації не лише за формальними метриками, а й з позицій прикладної придатності.</w:t>
      </w:r>
    </w:p>
    <w:p>
      <w:pPr>
        <w:spacing w:after="0" w:before="0" w:line="240" w:lineRule="auto"/>
        <w:jc w:val="both"/>
      </w:pPr>
      <w:r>
        <w:rPr>
          <w:b/>
        </w:rPr>
        <w:t>Достовірність і практична підтвердженість результатів</w:t>
      </w:r>
    </w:p>
    <w:p>
      <w:pPr>
        <w:spacing w:after="0" w:before="0" w:line="240" w:lineRule="auto"/>
        <w:jc w:val="both"/>
      </w:pPr>
      <w:r>
        <w:t>Достовірність результатів забезпечується:</w:t>
      </w:r>
    </w:p>
    <w:p>
      <w:pPr>
        <w:spacing w:after="0" w:before="0" w:line="240" w:lineRule="auto"/>
        <w:ind w:left="0" w:firstLine="0"/>
        <w:jc w:val="left"/>
      </w:pPr>
      <w:r>
        <w:t>1. використанням сучасних методів комп’ютерного зору, глибокого навчання та програмної інженерії;</w:t>
      </w:r>
    </w:p>
    <w:p>
      <w:pPr>
        <w:spacing w:after="0" w:before="0" w:line="240" w:lineRule="auto"/>
        <w:ind w:left="0" w:firstLine="0"/>
        <w:jc w:val="left"/>
      </w:pPr>
      <w:r>
        <w:t xml:space="preserve">2. виконанням порівняльного аналізу </w:t>
      </w:r>
      <w:r>
        <w:rPr>
          <w:b/>
        </w:rPr>
        <w:t>35 комбінацій</w:t>
      </w:r>
      <w:r>
        <w:t xml:space="preserve"> методів оптичного потоку та оцінювання глибини;</w:t>
      </w:r>
    </w:p>
    <w:p>
      <w:pPr>
        <w:spacing w:after="0" w:before="0" w:line="240" w:lineRule="auto"/>
        <w:ind w:left="0" w:firstLine="0"/>
        <w:jc w:val="left"/>
      </w:pPr>
      <w:r>
        <w:t xml:space="preserve">3. застосуванням системи метрик </w:t>
      </w:r>
      <w:r>
        <w:rPr>
          <w:b/>
        </w:rPr>
        <w:t>EPE, AAE, RMSE, MAE, PSNR, IoU та Dice</w:t>
      </w:r>
      <w:r>
        <w:t>;</w:t>
      </w:r>
    </w:p>
    <w:p>
      <w:pPr>
        <w:spacing w:after="0" w:before="0" w:line="240" w:lineRule="auto"/>
        <w:ind w:left="0" w:firstLine="0"/>
        <w:jc w:val="left"/>
      </w:pPr>
      <w:r>
        <w:t>4. наявністю програмної реалізації інформаційної технології та результатів її тестування;</w:t>
      </w:r>
    </w:p>
    <w:p>
      <w:pPr>
        <w:spacing w:after="0" w:before="0" w:line="240" w:lineRule="auto"/>
        <w:ind w:left="0" w:firstLine="0"/>
        <w:jc w:val="left"/>
      </w:pPr>
      <w:r>
        <w:t>5. апробацією результатів у наукових публікаціях і доповідях;</w:t>
      </w:r>
    </w:p>
    <w:p>
      <w:pPr>
        <w:spacing w:after="0" w:before="0" w:line="240" w:lineRule="auto"/>
        <w:ind w:left="0" w:firstLine="0"/>
        <w:jc w:val="left"/>
      </w:pPr>
      <w:r>
        <w:t>6. практичним впровадженням одержаних результатів.</w:t>
      </w:r>
    </w:p>
    <w:p>
      <w:pPr>
        <w:spacing w:after="0" w:before="0" w:line="240" w:lineRule="auto"/>
        <w:jc w:val="both"/>
      </w:pPr>
      <w:r>
        <w:t>Важливо, що результати впроваджено не лише в освітній процес НТУ «ХПІ» та ТОВ «Технічний університет «Метінвест Політехніка», а й у Радіоастрономічному інституті НАН України для аналізу динамічних процесів за даними дистанційних спостережень. Це свідчить про реальну прикладну цінність запропонованого підходу.</w:t>
      </w:r>
    </w:p>
    <w:p>
      <w:pPr>
        <w:spacing w:after="0" w:before="0" w:line="240" w:lineRule="auto"/>
        <w:jc w:val="both"/>
      </w:pPr>
      <w:r>
        <w:rPr>
          <w:b/>
        </w:rPr>
        <w:t>Основні наукові результати в аспекті прикладної орієнтації</w:t>
      </w:r>
    </w:p>
    <w:p>
      <w:pPr>
        <w:spacing w:after="0" w:before="0" w:line="240" w:lineRule="auto"/>
        <w:jc w:val="both"/>
      </w:pPr>
      <w:r>
        <w:t>До найбільш вагомих результатів роботи належать:</w:t>
      </w:r>
    </w:p>
    <w:p>
      <w:pPr>
        <w:spacing w:after="0" w:before="0" w:line="240" w:lineRule="auto"/>
        <w:ind w:left="0" w:firstLine="0"/>
        <w:jc w:val="left"/>
      </w:pPr>
      <w:r>
        <w:t>1. розроблення методу дистанційної ідентифікації параметрів динамічних об’єктів на основі поєднання DETR з алгоритмами оптичного потоку;</w:t>
      </w:r>
    </w:p>
    <w:p>
      <w:pPr>
        <w:spacing w:after="0" w:before="0" w:line="240" w:lineRule="auto"/>
        <w:ind w:left="0" w:firstLine="0"/>
        <w:jc w:val="left"/>
      </w:pPr>
      <w:r>
        <w:t>2. створення структури інформаційної технології, яка інтегрує детектування, оцінювання руху, реконструкцію глибини та ансамблеву корекцію результатів;</w:t>
      </w:r>
    </w:p>
    <w:p>
      <w:pPr>
        <w:spacing w:after="0" w:before="0" w:line="240" w:lineRule="auto"/>
        <w:ind w:left="0" w:firstLine="0"/>
        <w:jc w:val="left"/>
      </w:pPr>
      <w:r>
        <w:t>3. удосконалення методу оцінювання глибини сцени через адаптивне комбінування моделей MiDaS, DPT\_Large та GeoNet із застосуванням Bagging і Boosting;</w:t>
      </w:r>
    </w:p>
    <w:p>
      <w:pPr>
        <w:spacing w:after="0" w:before="0" w:line="240" w:lineRule="auto"/>
        <w:ind w:left="0" w:firstLine="0"/>
        <w:jc w:val="left"/>
      </w:pPr>
      <w:r>
        <w:t>4. удосконалення ансамблевої агрегації результатів для підвищення стійкості системи до шумів та зміни умов спостереження;</w:t>
      </w:r>
    </w:p>
    <w:p>
      <w:pPr>
        <w:spacing w:after="0" w:before="0" w:line="240" w:lineRule="auto"/>
        <w:ind w:left="0" w:firstLine="0"/>
        <w:jc w:val="left"/>
      </w:pPr>
      <w:r>
        <w:t>5. розроблення системи кількісного оцінювання якості, придатної для добору конфігурацій у різних прикладних сценаріях;</w:t>
      </w:r>
    </w:p>
    <w:p>
      <w:pPr>
        <w:spacing w:after="0" w:before="0" w:line="240" w:lineRule="auto"/>
        <w:ind w:left="0" w:firstLine="0"/>
        <w:jc w:val="left"/>
      </w:pPr>
      <w:r>
        <w:t>6. розвиток підходу до синтезу просторово-часових ознак у задачах аналізу динамічних сцен.</w:t>
      </w:r>
    </w:p>
    <w:p>
      <w:pPr>
        <w:spacing w:after="0" w:before="0" w:line="240" w:lineRule="auto"/>
        <w:jc w:val="both"/>
      </w:pPr>
      <w:r>
        <w:t>Зазначені результати є цінними тим, що вони орієнтовані не на один вузький тестовий приклад, а на побудову базової технологічної схеми, яку можна адаптувати під різні галузі застосування.</w:t>
      </w:r>
    </w:p>
    <w:p>
      <w:pPr>
        <w:spacing w:after="0" w:before="0" w:line="240" w:lineRule="auto"/>
        <w:jc w:val="both"/>
      </w:pPr>
      <w:r>
        <w:rPr>
          <w:b/>
        </w:rPr>
        <w:t>Значущість результатів для науки і практики</w:t>
      </w:r>
    </w:p>
    <w:p>
      <w:pPr>
        <w:spacing w:after="0" w:before="0" w:line="240" w:lineRule="auto"/>
        <w:jc w:val="both"/>
      </w:pPr>
      <w:r>
        <w:t>Наукова значущість роботи полягає в розвитку підходів до побудови інтегрованих систем відеоаналізу динамічних сцен. Практичне значення визначається можливістю застосування одержаних результатів у:</w:t>
      </w:r>
    </w:p>
    <w:p>
      <w:pPr>
        <w:spacing w:after="0" w:before="0" w:line="240" w:lineRule="auto"/>
        <w:ind w:left="0" w:firstLine="0"/>
        <w:jc w:val="left"/>
      </w:pPr>
      <w:r>
        <w:t>1. системах інтелектуального відеоспостереження;</w:t>
      </w:r>
    </w:p>
    <w:p>
      <w:pPr>
        <w:spacing w:after="0" w:before="0" w:line="240" w:lineRule="auto"/>
        <w:ind w:left="0" w:firstLine="0"/>
        <w:jc w:val="left"/>
      </w:pPr>
      <w:r>
        <w:t>2. автономному транспорті та робототехніці;</w:t>
      </w:r>
    </w:p>
    <w:p>
      <w:pPr>
        <w:spacing w:after="0" w:before="0" w:line="240" w:lineRule="auto"/>
        <w:ind w:left="0" w:firstLine="0"/>
        <w:jc w:val="left"/>
      </w:pPr>
      <w:r>
        <w:t>3. задачах аероспостереження й дистанційного моніторингу;</w:t>
      </w:r>
    </w:p>
    <w:p>
      <w:pPr>
        <w:spacing w:after="0" w:before="0" w:line="240" w:lineRule="auto"/>
        <w:ind w:left="0" w:firstLine="0"/>
        <w:jc w:val="left"/>
      </w:pPr>
      <w:r>
        <w:t>4. промислових системах контролю;</w:t>
      </w:r>
    </w:p>
    <w:p>
      <w:pPr>
        <w:spacing w:after="0" w:before="0" w:line="240" w:lineRule="auto"/>
        <w:ind w:left="0" w:firstLine="0"/>
        <w:jc w:val="left"/>
      </w:pPr>
      <w:r>
        <w:t>5. спеціалізованих наукових дослідженнях, зокрема в радіоастрономії.</w:t>
      </w:r>
    </w:p>
    <w:p>
      <w:pPr>
        <w:spacing w:after="0" w:before="0" w:line="240" w:lineRule="auto"/>
        <w:jc w:val="both"/>
      </w:pPr>
      <w:r>
        <w:t>Особливо важливо, що дисертація демонструє можливість перенесення підходу між різними предметними областями без втрати загальної архітектурної логіки.</w:t>
      </w:r>
    </w:p>
    <w:p>
      <w:pPr>
        <w:spacing w:after="0" w:before="0" w:line="240" w:lineRule="auto"/>
        <w:jc w:val="both"/>
      </w:pPr>
      <w:r>
        <w:rPr>
          <w:b/>
        </w:rPr>
        <w:t>Повнота викладення результатів дослідження в опублікованих працях</w:t>
      </w:r>
    </w:p>
    <w:p>
      <w:pPr>
        <w:spacing w:after="0" w:before="0" w:line="240" w:lineRule="auto"/>
        <w:jc w:val="both"/>
      </w:pPr>
      <w:r>
        <w:t xml:space="preserve">Результати дисертації опубліковано у </w:t>
      </w:r>
      <w:r>
        <w:rPr>
          <w:b/>
        </w:rPr>
        <w:t>15 наукових працях</w:t>
      </w:r>
      <w:r>
        <w:t>, серед яких фахові статті та матеріали конференцій. Публікації достатньо повно відображають основні положення дисертаційної роботи, а апробація результатів є належною.</w:t>
      </w:r>
    </w:p>
    <w:p>
      <w:pPr>
        <w:spacing w:after="0" w:before="0" w:line="240" w:lineRule="auto"/>
        <w:jc w:val="both"/>
      </w:pPr>
      <w:r>
        <w:rPr>
          <w:b/>
        </w:rPr>
        <w:t>Оцінка змісту та структури дисертації</w:t>
      </w:r>
    </w:p>
    <w:p>
      <w:pPr>
        <w:spacing w:after="0" w:before="0" w:line="240" w:lineRule="auto"/>
        <w:jc w:val="both"/>
      </w:pPr>
      <w:r>
        <w:t>Дисертаційна робота має логічну структуру і складається з анотації, вступу, чотирьох розділів, висновків, списку джерел і додатків. У першому розділі розглянуто стан проблеми та сучасні методи, у другому і третьому розділах подано методичні та модельні основи, у четвертому розділі описано інформаційну технологію, програмну реалізацію та результати тестування.</w:t>
      </w:r>
    </w:p>
    <w:p>
      <w:pPr>
        <w:spacing w:after="0" w:before="0" w:line="240" w:lineRule="auto"/>
        <w:jc w:val="both"/>
      </w:pPr>
      <w:r>
        <w:t>Матеріал викладено послідовно, а структура роботи відповідає поставленій меті.</w:t>
      </w:r>
    </w:p>
    <w:p>
      <w:pPr>
        <w:spacing w:after="0" w:before="0" w:line="240" w:lineRule="auto"/>
        <w:jc w:val="both"/>
      </w:pPr>
      <w:r>
        <w:rPr>
          <w:b/>
        </w:rPr>
        <w:t>Академічна доброчесність</w:t>
      </w:r>
    </w:p>
    <w:p>
      <w:pPr>
        <w:spacing w:after="0" w:before="0" w:line="240" w:lineRule="auto"/>
        <w:jc w:val="both"/>
      </w:pPr>
      <w:r>
        <w:t>Порушень принципів академічної доброчесності в дисертації та публікаціях, де висвітлено її основні результати, не виявлено. Робота виконана самостійно, а внесок автора у співавторські публікації визначено належним чином.</w:t>
      </w:r>
    </w:p>
    <w:p>
      <w:pPr>
        <w:spacing w:after="0" w:before="0" w:line="240" w:lineRule="auto"/>
        <w:jc w:val="both"/>
      </w:pPr>
      <w:r>
        <w:rPr>
          <w:b/>
        </w:rPr>
        <w:t>По дисертаційній роботі можна зробити такі зауваження</w:t>
      </w:r>
    </w:p>
    <w:p>
      <w:pPr>
        <w:spacing w:after="0" w:before="0" w:line="240" w:lineRule="auto"/>
        <w:ind w:left="0" w:firstLine="0"/>
        <w:jc w:val="left"/>
      </w:pPr>
      <w:r>
        <w:t>1. Експериментальну перевірку запропонованої технології доцільно було б ширше розгорнути на більш різнорідних прикладних наборах даних, близьких до задач аероспостереження, віддаленого моніторингу та довготривалого трекінгу.</w:t>
      </w:r>
    </w:p>
    <w:p>
      <w:pPr>
        <w:spacing w:after="0" w:before="0" w:line="240" w:lineRule="auto"/>
        <w:ind w:left="0" w:firstLine="0"/>
        <w:jc w:val="left"/>
      </w:pPr>
      <w:r>
        <w:t>2. Для сценаріїв, пов’язаних із безпілотними платформами, бажано чіткіше окреслити межі застосовності монокулярної схеми та показати її співвідношення з можливостями інтеграції LiDAR, IMU або стереобачення.</w:t>
      </w:r>
    </w:p>
    <w:p>
      <w:pPr>
        <w:spacing w:after="0" w:before="0" w:line="240" w:lineRule="auto"/>
        <w:ind w:left="0" w:firstLine="0"/>
        <w:jc w:val="left"/>
      </w:pPr>
      <w:r>
        <w:t>3. Відомості про впровадження результатів у НТУ «ХПІ», ТОВ «Технічний університет «Метінвест Політехніка» та Радіоастрономічному інституті НАН України були б переконливішими за наявності докладніших кількісних показників ефекту впровадження.</w:t>
      </w:r>
    </w:p>
    <w:p>
      <w:pPr>
        <w:spacing w:after="0" w:before="0" w:line="240" w:lineRule="auto"/>
        <w:ind w:left="0" w:firstLine="0"/>
        <w:jc w:val="left"/>
      </w:pPr>
      <w:r>
        <w:t>4. У частині аналізу стійкості системи до шумів, оклюзій і зміни освітлення доцільно було б ширше показати характерні приклади граничних режимів та типових похибок.</w:t>
      </w:r>
    </w:p>
    <w:p>
      <w:pPr>
        <w:spacing w:after="0" w:before="0" w:line="240" w:lineRule="auto"/>
        <w:ind w:left="0" w:firstLine="0"/>
        <w:jc w:val="left"/>
      </w:pPr>
      <w:r>
        <w:t>5. Для прикладного використання в робототехніці й дистанційному моніторингу корисно було б детальніше подати вимоги до апаратної платформи та часові характеристики функціонування системи.</w:t>
      </w:r>
    </w:p>
    <w:p>
      <w:pPr>
        <w:spacing w:after="0" w:before="0" w:line="240" w:lineRule="auto"/>
        <w:ind w:left="0" w:firstLine="0"/>
        <w:jc w:val="left"/>
      </w:pPr>
      <w:r>
        <w:t>6. У тексті дисертації трапляються окремі стилістичні та термінологічні нерівномірності.</w:t>
      </w:r>
    </w:p>
    <w:p>
      <w:pPr>
        <w:spacing w:after="0" w:before="0" w:line="240" w:lineRule="auto"/>
        <w:jc w:val="both"/>
      </w:pPr>
      <w:r>
        <w:t>Наведені зауваження не впливають на загальну позитивну оцінку роботи, яка є актуальною, завершеною та має істотне наукове і практичне значення.</w:t>
      </w:r>
    </w:p>
    <w:p>
      <w:pPr>
        <w:spacing w:after="0" w:before="0" w:line="240" w:lineRule="auto"/>
        <w:jc w:val="both"/>
      </w:pPr>
      <w:r>
        <w:rPr>
          <w:b/>
        </w:rPr>
        <w:t>Висновок</w:t>
      </w:r>
    </w:p>
    <w:p>
      <w:pPr>
        <w:spacing w:after="0" w:before="0" w:line="240" w:lineRule="auto"/>
        <w:jc w:val="both"/>
      </w:pPr>
      <w:r>
        <w:t xml:space="preserve">Дисертаційна робота </w:t>
      </w:r>
      <w:r>
        <w:rPr>
          <w:b/>
        </w:rPr>
        <w:t>Кондратова Олексія Михайловича</w:t>
      </w:r>
      <w:r>
        <w:t xml:space="preserve"> </w:t>
      </w:r>
      <w:r>
        <w:rPr>
          <w:b/>
        </w:rPr>
        <w:t>«Моделі, методи та інформаційна технологія дистанційної ідентифікації параметрів динамічних об’єктів»</w:t>
      </w:r>
      <w:r>
        <w:t xml:space="preserve"> відповідає галузі знань </w:t>
      </w:r>
      <w:r>
        <w:rPr>
          <w:b/>
        </w:rPr>
        <w:t>12 – Інформаційні технології</w:t>
      </w:r>
      <w:r>
        <w:t xml:space="preserve"> та спеціальності </w:t>
      </w:r>
      <w:r>
        <w:rPr>
          <w:b/>
        </w:rPr>
        <w:t>122 – Комп’ютерні науки</w:t>
      </w:r>
      <w:r>
        <w:t>.</w:t>
      </w:r>
    </w:p>
    <w:p>
      <w:pPr>
        <w:spacing w:after="0" w:before="0" w:line="240" w:lineRule="auto"/>
        <w:jc w:val="both"/>
      </w:pPr>
      <w:r>
        <w:t>Робота є завершеною кваліфікаційною науковою працею, у якій отримано нові науково обґрунтовані результати, що у сукупності розв’язують важливе науково-прикладне завдання у сфері дистанційної ідентифікації параметрів динамічних об’єктів за відеоданими.</w:t>
      </w:r>
    </w:p>
    <w:p>
      <w:pPr>
        <w:spacing w:after="0" w:before="0" w:line="240" w:lineRule="auto"/>
        <w:jc w:val="both"/>
      </w:pPr>
      <w:r>
        <w:t xml:space="preserve">Подана дисертація відповідає вимогам пунктів 6, 7, 8 і 9 Порядку присудження ступеня доктора філософії, затвердженого постановою Кабінету Міністрів України від 12.01.2022 №44, а її автор, </w:t>
      </w:r>
      <w:r>
        <w:rPr>
          <w:b/>
        </w:rPr>
        <w:t>Кондратов Олексій Михайлович</w:t>
      </w:r>
      <w:r>
        <w:t xml:space="preserve">, заслуговує на присудження ступеня доктора філософії за спеціальністю </w:t>
      </w:r>
      <w:r>
        <w:rPr>
          <w:b/>
        </w:rPr>
        <w:t>122 – Комп’ютерні науки</w:t>
      </w:r>
      <w:r>
        <w:t>.</w:t>
      </w:r>
    </w:p>
    <w:p>
      <w:pPr>
        <w:spacing w:after="0" w:before="0" w:line="240" w:lineRule="auto"/>
        <w:jc w:val="both"/>
      </w:pPr>
      <w:r>
        <w:rPr>
          <w:b/>
        </w:rPr>
        <w:t>Офіційний опонент</w:t>
      </w:r>
    </w:p>
    <w:p>
      <w:pPr>
        <w:spacing w:after="0" w:before="0" w:line="240" w:lineRule="auto"/>
        <w:jc w:val="both"/>
      </w:pPr>
      <w:r>
        <w:t>завідувач кафедри інформаційних технологій та комп’ютерної інженерії</w:t>
      </w:r>
    </w:p>
    <w:p>
      <w:pPr>
        <w:spacing w:after="0" w:before="0" w:line="240" w:lineRule="auto"/>
        <w:jc w:val="both"/>
      </w:pPr>
      <w:r>
        <w:t>Національного технічного університету «Дніпровська політехніка»</w:t>
      </w:r>
    </w:p>
    <w:p>
      <w:pPr>
        <w:spacing w:after="0" w:before="0" w:line="240" w:lineRule="auto"/>
        <w:jc w:val="both"/>
      </w:pPr>
      <w:r>
        <w:t>доктор технічних наук</w:t>
      </w:r>
    </w:p>
    <w:p>
      <w:pPr>
        <w:spacing w:after="0" w:before="0" w:line="240" w:lineRule="auto"/>
        <w:jc w:val="both"/>
      </w:pPr>
      <w:r>
        <w:rPr>
          <w:b/>
        </w:rPr>
        <w:t>Володимир ГНАТУШЕНКО</w:t>
      </w:r>
    </w:p>
    <w:sectPr w:rsidR="00CB37FF">
      <w:headerReference w:type="even" r:id="rId7"/>
      <w:headerReference w:type="default" r:id="rId8"/>
      <w:pgSz w:w="11906" w:h="16838"/>
      <w:pgMar w:top="851" w:right="567" w:bottom="851" w:left="1134" w:header="357"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A7628" w14:textId="77777777" w:rsidR="00CE0279" w:rsidRDefault="00CE0279">
      <w:r>
        <w:separator/>
      </w:r>
    </w:p>
  </w:endnote>
  <w:endnote w:type="continuationSeparator" w:id="0">
    <w:p w14:paraId="17568577" w14:textId="77777777" w:rsidR="00CE0279" w:rsidRDefault="00CE02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6E7C7" w14:textId="77777777" w:rsidR="00CE0279" w:rsidRDefault="00CE0279">
      <w:r>
        <w:separator/>
      </w:r>
    </w:p>
  </w:footnote>
  <w:footnote w:type="continuationSeparator" w:id="0">
    <w:p w14:paraId="571E2197" w14:textId="77777777" w:rsidR="00CE0279" w:rsidRDefault="00CE02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768DC" w14:textId="77777777" w:rsidR="00CE0279" w:rsidRDefault="00CE0279">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lang w:val="en-US" w:eastAsia="en-US"/>
      </w:rPr>
      <w:t>1</w:t>
    </w:r>
    <w:r>
      <w:rPr>
        <w:rStyle w:val="PageNumber"/>
      </w:rPr>
      <w:fldChar w:fldCharType="end"/>
    </w:r>
  </w:p>
  <w:p w14:paraId="200EC18D" w14:textId="77777777" w:rsidR="00CE0279" w:rsidRDefault="00CE0279">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0A1AB" w14:textId="77777777" w:rsidR="00CE0279" w:rsidRDefault="00CE0279">
    <w:pPr>
      <w:pStyle w:val="Header"/>
      <w:framePr w:wrap="around" w:vAnchor="text" w:hAnchor="margin" w:xAlign="right" w:y="1"/>
      <w:rPr>
        <w:rStyle w:val="PageNumber"/>
        <w:rFonts w:ascii="Times New Roman" w:hAnsi="Times New Roman"/>
        <w:sz w:val="28"/>
        <w:szCs w:val="28"/>
      </w:rPr>
    </w:pPr>
    <w:r>
      <w:rPr>
        <w:rStyle w:val="PageNumber"/>
        <w:rFonts w:ascii="Times New Roman" w:hAnsi="Times New Roman"/>
        <w:sz w:val="28"/>
        <w:szCs w:val="28"/>
      </w:rPr>
      <w:fldChar w:fldCharType="begin"/>
    </w:r>
    <w:r>
      <w:rPr>
        <w:rStyle w:val="PageNumber"/>
        <w:rFonts w:ascii="Times New Roman" w:hAnsi="Times New Roman"/>
        <w:sz w:val="28"/>
        <w:szCs w:val="28"/>
      </w:rPr>
      <w:instrText xml:space="preserve">PAGE  </w:instrText>
    </w:r>
    <w:r>
      <w:rPr>
        <w:rStyle w:val="PageNumber"/>
        <w:rFonts w:ascii="Times New Roman" w:hAnsi="Times New Roman"/>
        <w:sz w:val="28"/>
        <w:szCs w:val="28"/>
      </w:rPr>
      <w:fldChar w:fldCharType="separate"/>
    </w:r>
    <w:r>
      <w:rPr>
        <w:rStyle w:val="PageNumber"/>
        <w:rFonts w:ascii="Times New Roman" w:hAnsi="Times New Roman"/>
        <w:sz w:val="28"/>
        <w:szCs w:val="28"/>
        <w:lang w:val="en-US" w:eastAsia="en-US"/>
      </w:rPr>
      <w:t>7</w:t>
    </w:r>
    <w:r>
      <w:rPr>
        <w:rStyle w:val="PageNumber"/>
        <w:rFonts w:ascii="Times New Roman" w:hAnsi="Times New Roman"/>
        <w:sz w:val="28"/>
        <w:szCs w:val="28"/>
      </w:rPr>
      <w:fldChar w:fldCharType="end"/>
    </w:r>
  </w:p>
  <w:p w14:paraId="7226C402" w14:textId="77777777" w:rsidR="00CE0279" w:rsidRDefault="00CE0279">
    <w:pPr>
      <w:pStyle w:val="Header"/>
      <w:ind w:right="360"/>
      <w:rPr>
        <w:rFonts w:ascii="Times New Roman" w:hAnsi="Times New Roman"/>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F4202"/>
    <w:multiLevelType w:val="singleLevel"/>
    <w:tmpl w:val="4E2F4202"/>
    <w:lvl w:ilvl="0">
      <w:start w:val="1"/>
      <w:numFmt w:val="decimal"/>
      <w:lvlText w:val="%1)"/>
      <w:lvlJc w:val="left"/>
      <w:pPr>
        <w:tabs>
          <w:tab w:val="num" w:pos="312"/>
        </w:tabs>
      </w:pPr>
    </w:lvl>
  </w:abstractNum>
  <w:num w:numId="1" w16cid:durableId="7709755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noPunctuationKerning/>
  <w:characterSpacingControl w:val="doNotCompres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C3A62"/>
    <w:rsid w:val="00006FA0"/>
    <w:rsid w:val="00010BC7"/>
    <w:rsid w:val="00024C8A"/>
    <w:rsid w:val="000260EE"/>
    <w:rsid w:val="00030B22"/>
    <w:rsid w:val="00044B25"/>
    <w:rsid w:val="00046576"/>
    <w:rsid w:val="0004658C"/>
    <w:rsid w:val="00062F7D"/>
    <w:rsid w:val="0007741E"/>
    <w:rsid w:val="000833FD"/>
    <w:rsid w:val="000C2CFE"/>
    <w:rsid w:val="000C4341"/>
    <w:rsid w:val="000C5A67"/>
    <w:rsid w:val="000E49D4"/>
    <w:rsid w:val="0012402C"/>
    <w:rsid w:val="001321FE"/>
    <w:rsid w:val="00136BBD"/>
    <w:rsid w:val="00145ADB"/>
    <w:rsid w:val="001507E3"/>
    <w:rsid w:val="001B1CF9"/>
    <w:rsid w:val="001F3ACC"/>
    <w:rsid w:val="00206378"/>
    <w:rsid w:val="00210366"/>
    <w:rsid w:val="00224A8C"/>
    <w:rsid w:val="002302ED"/>
    <w:rsid w:val="002526C1"/>
    <w:rsid w:val="0026707F"/>
    <w:rsid w:val="002A2CDC"/>
    <w:rsid w:val="002C0353"/>
    <w:rsid w:val="002D45C5"/>
    <w:rsid w:val="00321D72"/>
    <w:rsid w:val="00333112"/>
    <w:rsid w:val="00340702"/>
    <w:rsid w:val="00342144"/>
    <w:rsid w:val="00346171"/>
    <w:rsid w:val="003723C1"/>
    <w:rsid w:val="00386E19"/>
    <w:rsid w:val="003A1167"/>
    <w:rsid w:val="003B1B17"/>
    <w:rsid w:val="003C2801"/>
    <w:rsid w:val="003F49B1"/>
    <w:rsid w:val="00420574"/>
    <w:rsid w:val="00437F8D"/>
    <w:rsid w:val="00446607"/>
    <w:rsid w:val="004508B1"/>
    <w:rsid w:val="00451006"/>
    <w:rsid w:val="0045767A"/>
    <w:rsid w:val="00465719"/>
    <w:rsid w:val="004701A0"/>
    <w:rsid w:val="00472209"/>
    <w:rsid w:val="00484ACD"/>
    <w:rsid w:val="004874EC"/>
    <w:rsid w:val="004D3E93"/>
    <w:rsid w:val="004D73E0"/>
    <w:rsid w:val="004E50F2"/>
    <w:rsid w:val="005642E0"/>
    <w:rsid w:val="005718CE"/>
    <w:rsid w:val="00576295"/>
    <w:rsid w:val="005C4442"/>
    <w:rsid w:val="005D7F08"/>
    <w:rsid w:val="005F00B3"/>
    <w:rsid w:val="005F2ECD"/>
    <w:rsid w:val="005F608F"/>
    <w:rsid w:val="00614EA1"/>
    <w:rsid w:val="00620C2B"/>
    <w:rsid w:val="0064279A"/>
    <w:rsid w:val="006651D7"/>
    <w:rsid w:val="0067713B"/>
    <w:rsid w:val="006A2843"/>
    <w:rsid w:val="006A6816"/>
    <w:rsid w:val="006A6A71"/>
    <w:rsid w:val="006D03B2"/>
    <w:rsid w:val="006E5A41"/>
    <w:rsid w:val="006F200D"/>
    <w:rsid w:val="006F3121"/>
    <w:rsid w:val="006F4D84"/>
    <w:rsid w:val="007440E3"/>
    <w:rsid w:val="007456C7"/>
    <w:rsid w:val="00753BCD"/>
    <w:rsid w:val="0075732D"/>
    <w:rsid w:val="00781390"/>
    <w:rsid w:val="00781F22"/>
    <w:rsid w:val="00787F18"/>
    <w:rsid w:val="00794614"/>
    <w:rsid w:val="007D4483"/>
    <w:rsid w:val="007F1866"/>
    <w:rsid w:val="007F251F"/>
    <w:rsid w:val="00834D0A"/>
    <w:rsid w:val="00852E47"/>
    <w:rsid w:val="00892CEE"/>
    <w:rsid w:val="008A078B"/>
    <w:rsid w:val="008A7567"/>
    <w:rsid w:val="008B18B0"/>
    <w:rsid w:val="008B516A"/>
    <w:rsid w:val="008B5F33"/>
    <w:rsid w:val="008C261A"/>
    <w:rsid w:val="009015E1"/>
    <w:rsid w:val="00907475"/>
    <w:rsid w:val="00914093"/>
    <w:rsid w:val="00952C97"/>
    <w:rsid w:val="009670B6"/>
    <w:rsid w:val="00967354"/>
    <w:rsid w:val="00977699"/>
    <w:rsid w:val="00985614"/>
    <w:rsid w:val="009C0DB6"/>
    <w:rsid w:val="00A14CCE"/>
    <w:rsid w:val="00A260BA"/>
    <w:rsid w:val="00AA1C33"/>
    <w:rsid w:val="00AD3B9B"/>
    <w:rsid w:val="00AE13CC"/>
    <w:rsid w:val="00AF14CB"/>
    <w:rsid w:val="00B06522"/>
    <w:rsid w:val="00B577DB"/>
    <w:rsid w:val="00B837DA"/>
    <w:rsid w:val="00B87C86"/>
    <w:rsid w:val="00BA71E6"/>
    <w:rsid w:val="00BD0CB7"/>
    <w:rsid w:val="00BD144E"/>
    <w:rsid w:val="00BF0E54"/>
    <w:rsid w:val="00C10F19"/>
    <w:rsid w:val="00C129DA"/>
    <w:rsid w:val="00C23B74"/>
    <w:rsid w:val="00C34C67"/>
    <w:rsid w:val="00C560C2"/>
    <w:rsid w:val="00C97CFC"/>
    <w:rsid w:val="00CB37FF"/>
    <w:rsid w:val="00CE0279"/>
    <w:rsid w:val="00D00CEC"/>
    <w:rsid w:val="00D065DE"/>
    <w:rsid w:val="00D133B5"/>
    <w:rsid w:val="00D35040"/>
    <w:rsid w:val="00D44AD7"/>
    <w:rsid w:val="00D44E37"/>
    <w:rsid w:val="00D736D0"/>
    <w:rsid w:val="00D76506"/>
    <w:rsid w:val="00D86AD7"/>
    <w:rsid w:val="00D954DD"/>
    <w:rsid w:val="00DA03D9"/>
    <w:rsid w:val="00DC0DF1"/>
    <w:rsid w:val="00DC11EF"/>
    <w:rsid w:val="00E12332"/>
    <w:rsid w:val="00E17B7C"/>
    <w:rsid w:val="00E4198A"/>
    <w:rsid w:val="00E60124"/>
    <w:rsid w:val="00E6383F"/>
    <w:rsid w:val="00E82B0F"/>
    <w:rsid w:val="00EA1C50"/>
    <w:rsid w:val="00EA3472"/>
    <w:rsid w:val="00EA4642"/>
    <w:rsid w:val="00EA6925"/>
    <w:rsid w:val="00EA7E84"/>
    <w:rsid w:val="00F01AFF"/>
    <w:rsid w:val="00F24729"/>
    <w:rsid w:val="00F25BD5"/>
    <w:rsid w:val="00F42DC8"/>
    <w:rsid w:val="00F440F5"/>
    <w:rsid w:val="00F44823"/>
    <w:rsid w:val="00F82432"/>
    <w:rsid w:val="00FB4CC1"/>
    <w:rsid w:val="00FC3A62"/>
    <w:rsid w:val="00FE584B"/>
    <w:rsid w:val="0E3765D6"/>
    <w:rsid w:val="12137260"/>
    <w:rsid w:val="154F6AE4"/>
    <w:rsid w:val="4A5B752D"/>
    <w:rsid w:val="4F001903"/>
    <w:rsid w:val="60D60FEA"/>
    <w:rsid w:val="64F31D1F"/>
    <w:rsid w:val="66982658"/>
    <w:rsid w:val="74372F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91A866"/>
  <w15:chartTrackingRefBased/>
  <w15:docId w15:val="{116E4453-40A8-4A30-A632-44D207E96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locked="1" w:semiHidden="1" w:unhideWhenUsed="1" w:qFormat="1"/>
    <w:lsdException w:name="heading 3" w:locked="1" w:semiHidden="1" w:unhideWhenUsed="1" w:qFormat="1"/>
    <w:lsdException w:name="heading 4"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caption" w:locked="1" w:semiHidden="1" w:unhideWhenUsed="1" w:qFormat="1"/>
    <w:lsdException w:name="Title" w:locked="1" w:qFormat="1"/>
    <w:lsdException w:name="Default Paragraph Font" w:semiHidden="1"/>
    <w:lsdException w:name="Subtitle" w:locked="1" w:qFormat="1"/>
    <w:lsdException w:name="Strong" w:locked="1" w:qFormat="1"/>
    <w:lsdException w:name="Emphasis" w:locked="1"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sz w:val="28"/>
      <w:szCs w:val="24"/>
      <w:lang w:val="ru-RU" w:eastAsia="ru-RU"/>
    </w:rPr>
  </w:style>
  <w:style w:type="paragraph" w:styleId="Heading1">
    <w:name w:val="heading 1"/>
    <w:basedOn w:val="Normal"/>
    <w:next w:val="Normal"/>
    <w:qFormat/>
    <w:pPr>
      <w:keepNext/>
      <w:spacing w:line="360" w:lineRule="exact"/>
      <w:ind w:firstLine="900"/>
      <w:jc w:val="both"/>
      <w:outlineLvl w:val="0"/>
    </w:pPr>
    <w:rPr>
      <w:b/>
      <w:szCs w:val="20"/>
      <w:u w:val="single"/>
      <w:lang w:val="uk-UA"/>
    </w:rPr>
  </w:style>
  <w:style w:type="paragraph" w:styleId="Heading4">
    <w:name w:val="heading 4"/>
    <w:basedOn w:val="Normal"/>
    <w:next w:val="Normal"/>
    <w:qFormat/>
    <w:pPr>
      <w:keepNext/>
      <w:spacing w:before="240" w:after="60"/>
      <w:outlineLvl w:val="3"/>
    </w:pPr>
    <w:rPr>
      <w:b/>
      <w:bCs/>
      <w:sz w:val="28"/>
      <w:szCs w:val="28"/>
    </w:rPr>
  </w:style>
  <w:style w:type="character" w:default="1" w:styleId="DefaultParagraphFont">
    <w:name w:val="Default Paragraph Font"/>
    <w:semiHidden/>
  </w:style>
  <w:style w:type="table" w:default="1" w:styleId="TableNormal">
    <w:name w:val="Normal Table"/>
    <w:semiHidden/>
    <w:tblPr>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rPr>
      <w:sz w:val="16"/>
    </w:rPr>
  </w:style>
  <w:style w:type="character" w:styleId="PageNumber">
    <w:name w:val="page number"/>
    <w:rPr>
      <w:rFonts w:cs="Times New Roman"/>
    </w:rPr>
  </w:style>
  <w:style w:type="paragraph" w:styleId="BalloonText">
    <w:name w:val="Balloon Text"/>
    <w:basedOn w:val="Normal"/>
    <w:link w:val="BalloonTextChar"/>
    <w:semiHidden/>
    <w:rPr>
      <w:rFonts w:ascii="Tahoma" w:hAnsi="Tahoma"/>
      <w:sz w:val="16"/>
      <w:szCs w:val="20"/>
    </w:rPr>
  </w:style>
  <w:style w:type="character" w:customStyle="1" w:styleId="BalloonTextChar">
    <w:name w:val="Balloon Text Char"/>
    <w:link w:val="BalloonText"/>
    <w:semiHidden/>
    <w:locked/>
    <w:rPr>
      <w:rFonts w:ascii="Tahoma" w:hAnsi="Tahoma"/>
      <w:sz w:val="16"/>
    </w:rPr>
  </w:style>
  <w:style w:type="paragraph" w:styleId="BodyTextIndent3">
    <w:name w:val="Body Text Indent 3"/>
    <w:basedOn w:val="Normal"/>
    <w:pPr>
      <w:spacing w:line="360" w:lineRule="exact"/>
      <w:ind w:firstLine="900"/>
      <w:jc w:val="both"/>
    </w:pPr>
    <w:rPr>
      <w:lang w:val="uk-UA"/>
    </w:rPr>
  </w:style>
  <w:style w:type="paragraph" w:styleId="Header">
    <w:name w:val="header"/>
    <w:basedOn w:val="Normal"/>
    <w:pPr>
      <w:tabs>
        <w:tab w:val="center" w:pos="4153"/>
        <w:tab w:val="right" w:pos="8306"/>
      </w:tabs>
    </w:pPr>
    <w:rPr>
      <w:rFonts w:ascii="Arial" w:hAnsi="Arial"/>
      <w:szCs w:val="20"/>
    </w:rPr>
  </w:style>
  <w:style w:type="paragraph" w:styleId="BodyText">
    <w:name w:val="Body Text"/>
    <w:basedOn w:val="Normal"/>
    <w:pPr>
      <w:spacing w:after="120"/>
    </w:pPr>
  </w:style>
  <w:style w:type="paragraph" w:styleId="BodyTextIndent">
    <w:name w:val="Body Text Indent"/>
    <w:basedOn w:val="Normal"/>
    <w:pPr>
      <w:spacing w:line="360" w:lineRule="auto"/>
      <w:ind w:firstLine="720"/>
      <w:jc w:val="both"/>
    </w:pPr>
    <w:rPr>
      <w:rFonts w:ascii="Arial" w:hAnsi="Arial"/>
      <w:szCs w:val="20"/>
    </w:rPr>
  </w:style>
  <w:style w:type="paragraph" w:styleId="Footer">
    <w:name w:val="footer"/>
    <w:basedOn w:val="Normal"/>
    <w:pPr>
      <w:tabs>
        <w:tab w:val="center" w:pos="4677"/>
        <w:tab w:val="right" w:pos="9355"/>
      </w:tabs>
    </w:pPr>
  </w:style>
  <w:style w:type="paragraph" w:styleId="BodyTextIndent2">
    <w:name w:val="Body Text Indent 2"/>
    <w:basedOn w:val="Normal"/>
    <w:pPr>
      <w:spacing w:line="360" w:lineRule="exact"/>
      <w:ind w:firstLine="900"/>
      <w:jc w:val="both"/>
    </w:pPr>
    <w:rPr>
      <w:b/>
      <w:szCs w:val="20"/>
      <w:u w:val="single"/>
    </w:rPr>
  </w:style>
  <w:style w:type="paragraph" w:customStyle="1" w:styleId="BodyText21">
    <w:name w:val="Body Text 21"/>
    <w:basedOn w:val="Normal"/>
    <w:pPr>
      <w:widowControl w:val="0"/>
      <w:overflowPunct w:val="0"/>
      <w:autoSpaceDE w:val="0"/>
      <w:autoSpaceDN w:val="0"/>
      <w:adjustRightInd w:val="0"/>
      <w:spacing w:line="360" w:lineRule="auto"/>
      <w:ind w:firstLine="709"/>
      <w:jc w:val="both"/>
      <w:textAlignment w:val="baseline"/>
    </w:pPr>
    <w:rPr>
      <w:sz w:val="28"/>
      <w:szCs w:val="20"/>
    </w:rPr>
  </w:style>
  <w:style w:type="paragraph" w:customStyle="1" w:styleId="Heading11">
    <w:name w:val="Heading 11"/>
    <w:pPr>
      <w:jc w:val="center"/>
    </w:pPr>
    <w:rPr>
      <w:sz w:val="24"/>
      <w:lang w:val="ru-RU" w:eastAsia="ru-RU"/>
    </w:rPr>
  </w:style>
  <w:style w:type="character" w:customStyle="1" w:styleId="ListLabel3">
    <w:name w:val="ListLabel 3"/>
    <w:rPr>
      <w:rFonts w:ascii="Times New Roman" w:hAnsi="Times New Roman"/>
      <w:position w:val="0"/>
      <w:sz w:val="28"/>
      <w:vertAlign w:val="base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1766</Words>
  <Characters>10069</Characters>
  <Application>Microsoft Office Word</Application>
  <DocSecurity>0</DocSecurity>
  <Lines>83</Lines>
  <Paragraphs>23</Paragraphs>
  <ScaleCrop>false</ScaleCrop>
  <HeadingPairs>
    <vt:vector size="2" baseType="variant">
      <vt:variant>
        <vt:lpstr>Назва</vt:lpstr>
      </vt:variant>
      <vt:variant>
        <vt:i4>1</vt:i4>
      </vt:variant>
    </vt:vector>
  </HeadingPairs>
  <TitlesOfParts>
    <vt:vector size="1" baseType="lpstr">
      <vt:lpstr>ВІДГУК</vt:lpstr>
    </vt:vector>
  </TitlesOfParts>
  <Company>ZTRI</Company>
  <LinksUpToDate>false</LinksUpToDate>
  <CharactersWithSpaces>11812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ВІДГУК</dc:title>
  <dc:subject/>
  <dc:creator>213B</dc:creator>
  <cp:keywords/>
  <dc:description/>
  <cp:lastModifiedBy>Кондратов Олексій Михайлович</cp:lastModifiedBy>
  <cp:revision>2</cp:revision>
  <cp:lastPrinted>2019-12-12T17:24:00Z</cp:lastPrinted>
  <dcterms:created xsi:type="dcterms:W3CDTF">2026-06-27T16:57:00Z</dcterms:created>
  <dcterms:modified xsi:type="dcterms:W3CDTF">2026-06-27T16:57:00Z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1049-12.2.0.13431</vt:lpwstr>
  </property>
  <property fmtid="{D5CDD505-2E9C-101B-9397-08002B2CF9AE}" pid="3" name="ICV">
    <vt:lpwstr>CFD45CB990074EC086AE55634617DAF9</vt:lpwstr>
  </property>
</Properties>
</file>