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ВІДГУК</w:t>
      </w:r>
    </w:p>
    <w:p>
      <w:pPr>
        <w:jc w:val="center"/>
      </w:pPr>
      <w:r>
        <w:t>експерта з галузі</w:t>
      </w:r>
    </w:p>
    <w:p>
      <w:pPr>
        <w:jc w:val="center"/>
      </w:pPr>
      <w:r>
        <w:rPr>
          <w:b/>
        </w:rPr>
        <w:t>Годлевського Михайла Дмитровича</w:t>
      </w:r>
      <w:r>
        <w:t>,</w:t>
      </w:r>
    </w:p>
    <w:p>
      <w:pPr>
        <w:jc w:val="center"/>
      </w:pPr>
      <w:r>
        <w:t>доктора технічних наук, професора,</w:t>
      </w:r>
    </w:p>
    <w:p>
      <w:pPr>
        <w:jc w:val="center"/>
      </w:pPr>
      <w:r>
        <w:t>директора навчально-наукового інституту комп’ютерних наук та інформаційних технологій</w:t>
      </w:r>
    </w:p>
    <w:p>
      <w:pPr>
        <w:jc w:val="center"/>
      </w:pPr>
      <w:r>
        <w:t>Національного технічного університету «Харківський політехнічний інститут»</w:t>
      </w:r>
    </w:p>
    <w:p/>
    <w:p>
      <w:pPr>
        <w:jc w:val="center"/>
      </w:pPr>
      <w:r>
        <w:t>на дисертаційну роботу</w:t>
      </w:r>
    </w:p>
    <w:p>
      <w:pPr>
        <w:jc w:val="center"/>
      </w:pPr>
      <w:r>
        <w:rPr>
          <w:b/>
        </w:rPr>
        <w:t>Кондратова Олексія Михайловича</w:t>
      </w:r>
    </w:p>
    <w:p>
      <w:pPr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jc w:val="center"/>
      </w:pPr>
      <w:r>
        <w:t>представлену на здобуття ступеня доктора філософії</w:t>
      </w:r>
    </w:p>
    <w:p>
      <w:pPr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/>
    <w:p>
      <w:r>
        <w:rPr>
          <w:b/>
        </w:rPr>
        <w:t>Актуальність теми</w:t>
      </w:r>
    </w:p>
    <w:p/>
    <w:p>
      <w:r>
        <w:t>Проблема дистанційної ідентифікації параметрів динамічних об’єктів за відеоданими є актуальною для сучасних систем комп’ютерного зору, інтелектуального відеоспостереження, автономного транспорту, робототехніки, промислового моніторингу та спеціалізованих наукових досліджень. Для таких систем визначальними є точність, надійність, адаптивність до шумів, оклюзій, зміни освітлення та можливість роботи в умовах неповноти вхідних даних.</w:t>
      </w:r>
    </w:p>
    <w:p/>
    <w:p>
      <w:r>
        <w:t>Актуальність дисертації зумовлена тим, що в більшості прикладних рішень задачі виявлення об’єктів, оцінювання оптичного потоку, реконструкції глибини та інтеграції просторово-часових ознак розглядаються окремо. Це ускладнює побудову цілісної інформаційної технології, придатної для стійкого аналізу динамічних сцен у реальному часі. У роботі Кондратова О. М. запропоновано саме комплексний підхід до розв’язання зазначеної проблеми, що робить тему дисертації своєчасною та науково значущою.</w:t>
      </w:r>
    </w:p>
    <w:p/>
    <w:p>
      <w:r>
        <w:t>Дисертаційне дослідження виконано в межах наукових робіт НТУ «ХПІ», пов’язаних із розробкою математичних моделей, програмних засобів та методів обчислювального інтелекту для управління складними системами.</w:t>
      </w:r>
    </w:p>
    <w:p/>
    <w:p>
      <w:r>
        <w:rPr>
          <w:b/>
        </w:rPr>
        <w:t>Ступінь обґрунтованості наукових положень, висновків і рекомендацій</w:t>
      </w:r>
    </w:p>
    <w:p/>
    <w:p>
      <w:r>
        <w:t>Подані в дисертації наукові положення, висновки та рекомендації є достатньо обґрунтованими. Автор коректно визначив мету, об’єкт, предмет і задачі дослідження та послідовно реалізував їх у структурі роботи. Методологічну основу дисертації становлять сучасні методи комп’ютерного зору, трансформерні архітектури, алгоритми оптичного потоку, моделі нейромережевого оцінювання глибини, ансамблеві підходи, а також засоби математичного й програмного моделювання.</w:t>
      </w:r>
    </w:p>
    <w:p/>
    <w:p>
      <w:r>
        <w:t>Логіка викладу є послідовною: від аналізу сучасного стану проблеми та формування задач дослідження автор переходить до побудови моделей і методів, далі – до проєктування інформаційної технології та програмної реалізації, а потім – до експериментальної перевірки результатів.</w:t>
      </w:r>
    </w:p>
    <w:p/>
    <w:p>
      <w:r>
        <w:rPr>
          <w:b/>
        </w:rPr>
        <w:t>Достовірність результатів дослідження</w:t>
      </w:r>
    </w:p>
    <w:p/>
    <w:p>
      <w:r>
        <w:t>Достовірність одержаних результатів забезпечується:</w:t>
      </w:r>
    </w:p>
    <w:p/>
    <w:p>
      <w:r>
        <w:t>1. використанням сучасного теоретичного апарату комп’ютерного зору, машинного навчання та системного аналізу;</w:t>
      </w:r>
    </w:p>
    <w:p>
      <w:r>
        <w:t>2. узгодженістю між поставленими задачами, науковою новизною, експериментальною частиною та сформульованими висновками;</w:t>
      </w:r>
    </w:p>
    <w:p>
      <w:r>
        <w:t xml:space="preserve">3. проведенням порівняльного аналізу </w:t>
      </w:r>
      <w:r>
        <w:rPr>
          <w:b/>
        </w:rPr>
        <w:t>35 комбінацій</w:t>
      </w:r>
      <w:r>
        <w:t xml:space="preserve"> методів оптичного потоку та оцінювання глибини;</w:t>
      </w:r>
    </w:p>
    <w:p>
      <w:r>
        <w:t xml:space="preserve">4. застосуванням комплексу кількісних метрик </w:t>
      </w:r>
      <w:r>
        <w:rPr>
          <w:b/>
        </w:rPr>
        <w:t>EPE, AAE, RMSE, MAE, PSNR, IoU та Dice</w:t>
      </w:r>
      <w:r>
        <w:t>;</w:t>
      </w:r>
    </w:p>
    <w:p>
      <w:r>
        <w:t>5. наявністю програмної реалізації запропонованої інформаційної технології;</w:t>
      </w:r>
    </w:p>
    <w:p>
      <w:r>
        <w:t>6. практичним впровадженням результатів у навчальний процес НТУ «ХПІ», у ТОВ «Технічний університет «Метінвест Політехніка» та в Радіоастрономічному інституті НАН України.</w:t>
      </w:r>
    </w:p>
    <w:p/>
    <w:p>
      <w:r>
        <w:rPr>
          <w:b/>
        </w:rPr>
        <w:t>Основні наукові результати та їх новизна</w:t>
      </w:r>
    </w:p>
    <w:p/>
    <w:p>
      <w:r>
        <w:t>До найбільш вагомих наукових результатів дисертації належать:</w:t>
      </w:r>
    </w:p>
    <w:p/>
    <w:p>
      <w:r>
        <w:t>1. вперше запропоновано метод дистанційної ідентифікації параметрів динамічних об’єктів на основі поєднання трансформерної моделі DETR з алгоритмами оптичного потоку, що забезпечує одночасне виявлення, відстеження та оцінювання характеристик об’єктів;</w:t>
      </w:r>
    </w:p>
    <w:p>
      <w:r>
        <w:t>2. вперше розроблено структуру інформаційної технології дистанційної ідентифікації параметрів динамічних об’єктів, яка інтегрує модулі виявлення, оцінювання руху, реконструкції глибини та ансамблевої корекції результатів;</w:t>
      </w:r>
    </w:p>
    <w:p>
      <w:r>
        <w:t>3. удосконалено метод оцінювання глибини сцени шляхом адаптивного комбінування моделей MiDaS, DPT_Large та GeoNet з використанням Bagging і Boosting;</w:t>
      </w:r>
    </w:p>
    <w:p>
      <w:r>
        <w:t>4. удосконалено метод ансамблевої агрегації результатів ідентифікації, що підвищує стійкість до шумів, локальних артефактів і змін освітлення;</w:t>
      </w:r>
    </w:p>
    <w:p>
      <w:r>
        <w:t>5. удосконалено метод кількісного оцінювання якості ідентифікації на основі комплексної системи взаємодоповнювальних метрик;</w:t>
      </w:r>
    </w:p>
    <w:p>
      <w:r>
        <w:t>6. набув подальшого розвитку метод синтезу просторово-часових ознак динамічних об’єктів шляхом інтеграції трансформерних механізмів уваги з полями оптичного потоку.</w:t>
      </w:r>
    </w:p>
    <w:p/>
    <w:p>
      <w:r>
        <w:t>Отримані результати мають як наукову новизну, так і практичну цінність, оскільки орієнтовані на використання в реальних інтелектуальних системах.</w:t>
      </w:r>
    </w:p>
    <w:p/>
    <w:p>
      <w:r>
        <w:rPr>
          <w:b/>
        </w:rPr>
        <w:t>Значущість результатів для науки і практики</w:t>
      </w:r>
    </w:p>
    <w:p/>
    <w:p>
      <w:r>
        <w:t>Наукове значення дисертації полягає в розвитку інтегрованого підходу до дистанційної ідентифікації параметрів динамічних об’єктів, коли в єдиній інформаційній технології поєднано виявлення об’єктів, оцінювання руху, визначення глибини та оцінювання якості отриманих результатів.</w:t>
      </w:r>
    </w:p>
    <w:p/>
    <w:p>
      <w:r>
        <w:t>Практичне значення полягає у можливості застосування результатів дослідження в системах:</w:t>
      </w:r>
    </w:p>
    <w:p/>
    <w:p>
      <w:r>
        <w:t>1. інтелектуального відеоспостереження та безпеки;</w:t>
      </w:r>
    </w:p>
    <w:p>
      <w:r>
        <w:t>2. автономного транспорту та робототехніки;</w:t>
      </w:r>
    </w:p>
    <w:p>
      <w:r>
        <w:t>3. промислового й технічного моніторингу;</w:t>
      </w:r>
    </w:p>
    <w:p>
      <w:r>
        <w:t>4. систем підтримки прийняття рішень;</w:t>
      </w:r>
    </w:p>
    <w:p>
      <w:r>
        <w:t>5. спеціалізованих досліджень динамічних процесів за даними дистанційних спостережень, зокрема в задачах радіоастрономії.</w:t>
      </w:r>
    </w:p>
    <w:p/>
    <w:p>
      <w:r>
        <w:rPr>
          <w:b/>
        </w:rPr>
        <w:t>Повнота викладення результатів в опублікованих працях</w:t>
      </w:r>
    </w:p>
    <w:p/>
    <w:p>
      <w:r>
        <w:t xml:space="preserve">Основні результати дисертації достатньо повно висвітлено у </w:t>
      </w:r>
      <w:r>
        <w:rPr>
          <w:b/>
        </w:rPr>
        <w:t>15 наукових працях</w:t>
      </w:r>
      <w:r>
        <w:t>, серед яких фахові публікації та матеріали наукових конференцій. Публікації відображають зміст дисертації, а рівень апробації результатів є достатнім для робіт такого рівня.</w:t>
      </w:r>
    </w:p>
    <w:p/>
    <w:p>
      <w:r>
        <w:rPr>
          <w:b/>
        </w:rPr>
        <w:t>Оцінка змісту, структури та академічної доброчесності</w:t>
      </w:r>
    </w:p>
    <w:p/>
    <w:p>
      <w:r>
        <w:t>Дисертація має логічну структуру, складається зі вступу, чотирьох розділів, висновків, списку використаних джерел і додатків. Матеріал викладено на належному науковому рівні, з достатньою деталізацією експериментальної та прикладної частини.</w:t>
      </w:r>
    </w:p>
    <w:p/>
    <w:p>
      <w:r>
        <w:t>Порушень принципів академічної доброчесності в дисертаційній роботі та публікаціях здобувача не виявлено. Основні результати, винесені на захист, отримано автором особисто, а внесок у співавторські праці окреслено належним чином.</w:t>
      </w:r>
    </w:p>
    <w:p/>
    <w:p>
      <w:r>
        <w:rPr>
          <w:b/>
        </w:rPr>
        <w:t>Зауваження до дисертаційної роботи</w:t>
      </w:r>
    </w:p>
    <w:p/>
    <w:p>
      <w:r>
        <w:t>1. У роботі доцільно ще чіткіше розмежувати поняття «модель», «метод» та «інформаційна технологія», особливо у формулюваннях наукової новизни та підсумкових висновках.</w:t>
      </w:r>
    </w:p>
    <w:p>
      <w:r>
        <w:t>2. Для повнішого підтвердження заявленого підвищення точності, надійності й адаптивності бажано виразніше подати кількісні критерії та межі інтерпретації відповідних експериментальних результатів.</w:t>
      </w:r>
    </w:p>
    <w:p>
      <w:r>
        <w:t>3. У висновках і підсумковому узагальненні варто ще рельєфніше виділити саме ті результати, що мають характер нових моделей, а не лише структурних або концептуальних рішень.</w:t>
      </w:r>
    </w:p>
    <w:p>
      <w:r>
        <w:t>4. Для задач практичного впровадження корисно було б детальніше подати часові та ресурсні характеристики окремих модулів технології в режимі, наближеному до реального часу.</w:t>
      </w:r>
    </w:p>
    <w:p>
      <w:r>
        <w:t>5. У тексті трапляються окремі стилістичні та термінологічні нерівномірності, які могли б бути додатково відредаговані під час підготовки остаточної версії.</w:t>
      </w:r>
    </w:p>
    <w:p/>
    <w:p>
      <w:r>
        <w:t>Наведені зауваження не знижують загальної позитивної оцінки роботи та не впливають на її наукову й практичну цінність.</w:t>
      </w:r>
    </w:p>
    <w:p/>
    <w:p>
      <w:r>
        <w:rPr>
          <w:b/>
        </w:rPr>
        <w:t>Висновок</w:t>
      </w:r>
    </w:p>
    <w:p/>
    <w:p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завершеним самостійним науковим дослідженням, виконаним на належному теоретичному та прикладному рівнях, відповідає галузі знань </w:t>
      </w:r>
      <w:r>
        <w:rPr>
          <w:b/>
        </w:rPr>
        <w:t>12 – Інформаційні технології</w:t>
      </w:r>
      <w:r>
        <w:t xml:space="preserve"> та спеціальності </w:t>
      </w:r>
      <w:r>
        <w:rPr>
          <w:b/>
        </w:rPr>
        <w:t>122 – Комп’ютерні науки</w:t>
      </w:r>
      <w:r>
        <w:t>.</w:t>
      </w:r>
    </w:p>
    <w:p/>
    <w:p>
      <w:r>
        <w:t xml:space="preserve">Подана дисертація відповідає вимогам до дисертацій на здобуття ступеня доктора філософії, а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 Дисертаційна робота може бути рекомендована до публічного захисту.</w:t>
      </w:r>
    </w:p>
    <w:p/>
    <w:p>
      <w:r>
        <w:rPr>
          <w:b/>
        </w:rPr>
        <w:t>Експерт з галузі</w:t>
      </w:r>
    </w:p>
    <w:p>
      <w:r>
        <w:t>директор навчально-наукового інституту комп’ютерних наук</w:t>
      </w:r>
    </w:p>
    <w:p>
      <w:r>
        <w:t>та інформаційних технологій НТУ «ХПІ»,</w:t>
      </w:r>
    </w:p>
    <w:p>
      <w:r>
        <w:t>доктор технічних наук, професор</w:t>
      </w:r>
    </w:p>
    <w:p>
      <w:r>
        <w:rPr>
          <w:b/>
        </w:rPr>
        <w:t>Михайло ГОДЛЕВСЬКИЙ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