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МОДЕЛІ ДИСТАНЦІЙНОЇ ІДЕНТИФІКАЦІЇ ПАРАМЕТРІВ ДИНАМІЧНИХ ОБ'ЄКТІВ</w:t>
      </w:r>
    </w:p>
    <w:p>
      <w:pPr>
        <w:jc w:val="center"/>
      </w:pPr>
      <w:r>
        <w:t>Наукове дослідження</w:t>
      </w:r>
    </w:p>
    <w:p>
      <w:pPr>
        <w:jc w:val="center"/>
      </w:pPr>
      <w:r>
        <w:t>24 квітня 2026 р.</w:t>
      </w:r>
    </w:p>
    <w:p>
      <w:r>
        <w:br w:type="page"/>
      </w:r>
    </w:p>
    <w:p>
      <w:pPr>
        <w:pStyle w:val="Heading1"/>
      </w:pPr>
      <w:r>
        <w:t>МОДЕЛІ ДИСТАНЦІЙНОЇ ІДЕНТИФІКАЦІЇ ПАРАМЕТРІВ ДИНАМІЧНИХ ОБ'ЄКТІВ</w:t>
      </w:r>
    </w:p>
    <w:p>
      <w:pPr>
        <w:spacing w:after="0"/>
      </w:pPr>
      <w:r>
        <w:t>У цьому розділі розглядаються математичні моделі для дистанційної ідентифікації параметрів динамічних об'єктів. Основна увага приділяється концептуальним засадам побудови моделей, методам ідентифікації параметрів за відеоданими, використанню оптичного потоку для визначення кінематичних характеристик, а також підходам до об'єднання різних моделей і методів.</w:t>
      </w:r>
    </w:p>
    <w:p>
      <w:pPr>
        <w:pStyle w:val="Heading2"/>
      </w:pPr>
      <w:r>
        <w:t>Концепція моделей дистанційної ідентифікації</w:t>
      </w:r>
    </w:p>
    <w:p>
      <w:pPr>
        <w:pStyle w:val="Heading3"/>
      </w:pPr>
      <w:r>
        <w:t>Основні поняття та визначення</w:t>
      </w:r>
    </w:p>
    <w:p>
      <w:pPr>
        <w:spacing w:after="0"/>
      </w:pPr>
      <w:r>
        <w:t xml:space="preserve">\begin{definition} </w:t>
      </w:r>
      <w:r>
        <w:rPr>
          <w:b/>
        </w:rPr>
        <w:t>Дистанційна ідентифікація динамічного об'єкта</w:t>
      </w:r>
      <w:r>
        <w:t xml:space="preserve"> — це процес визначення просторових, кінематичних та динамічних характеристик об'єкта за даними відеоспостереження без безпосереднього контакту з об'єктом. \end{definition}</w:t>
      </w:r>
    </w:p>
    <w:p>
      <w:pPr>
        <w:spacing w:after="0"/>
      </w:pPr>
      <w:r>
        <w:t xml:space="preserve">\begin{definition} </w:t>
      </w:r>
      <w:r>
        <w:rPr>
          <w:b/>
        </w:rPr>
        <w:t>Модель дистанційної ідентифікації</w:t>
      </w:r>
      <w:r>
        <w:t xml:space="preserve"> — це математичний апарат, що встановлює зв'язок між спостережуваними відеоданими </w:t>
      </w:r>
      <m:oMath>
        <m:box>
          <m:e>
            <m:r>
              <m:rPr>
                <m:sty m:val="i"/>
              </m:rPr>
              <m:t>V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</m:e>
        </m:box>
      </m:oMath>
      <w:r>
        <w:t xml:space="preserve"> та параметрами об'єкта </w:t>
      </w:r>
      <m:oMath>
        <m:box>
          <m:e>
            <m:r>
              <m:rPr>
                <m:sty m:val="i"/>
              </m:rPr>
              <m:t>Θ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sSub>
              <m:e>
                <m:r>
                  <m:rPr>
                    <m:sty m:val="i"/>
                  </m:rPr>
                  <m:t>θ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θ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θ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}</m:t>
            </m:r>
          </m:e>
        </m:box>
      </m:oMath>
      <w:r>
        <w:t>. \end{definition}</w:t>
      </w:r>
    </w:p>
    <w:p>
      <w:pPr>
        <w:spacing w:after="0"/>
      </w:pPr>
      <w:r>
        <w:t>Загальна концептуальна модель дистанційної ідентифікації може бути представлена у вигляді:</w:t>
      </w:r>
    </w:p>
    <w:p>
      <m:oMath>
        <m:box>
          <m:e>
            <m:r>
              <m:rPr>
                <m:sty m:val="i"/>
              </m:rPr>
              <m:t>Θ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ℱ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ℳ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𝒜</m:t>
            </m:r>
            <m:r>
              <m:rPr>
                <m:sty m:val="p"/>
              </m:rPr>
              <m:t>)</m:t>
            </m:r>
          </m:e>
        </m:box>
      </m:oMath>
      <w:r>
        <w:t xml:space="preserve"> (3.1)</w:t>
      </w:r>
    </w:p>
    <w:p>
      <w:pPr>
        <w:spacing w:after="0"/>
      </w:pPr>
      <w:r>
        <w:t>де:</w:t>
      </w:r>
    </w:p>
    <w:p>
      <w:pPr>
        <w:pStyle w:val="ListBullet"/>
        <w:spacing w:after="0"/>
      </w:pPr>
      <m:oMath>
        <m:box>
          <m:e>
            <m:r>
              <m:rPr>
                <m:sty m:val="i"/>
              </m:rPr>
              <m:t>Θ</m:t>
            </m:r>
          </m:e>
        </m:box>
      </m:oMath>
      <w:r>
        <w:t xml:space="preserve"> — множина параметрів об'єкта, що ідентифікуються;</w:t>
      </w:r>
    </w:p>
    <w:p>
      <w:pPr>
        <w:pStyle w:val="ListBullet"/>
        <w:spacing w:after="0"/>
      </w:pPr>
      <m:oMath>
        <m:box>
          <m:e>
            <m:r>
              <m:rPr>
                <m:sty m:val="i"/>
              </m:rPr>
              <m:t>V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</m:e>
        </m:box>
      </m:oMath>
      <w:r>
        <w:t xml:space="preserve"> — відеодані (послідовність кадрів);</w:t>
      </w:r>
    </w:p>
    <w:p>
      <w:pPr>
        <w:pStyle w:val="ListBullet"/>
        <w:spacing w:after="0"/>
      </w:pPr>
      <m:oMath>
        <m:box>
          <m:e>
            <m:r>
              <m:rPr>
                <m:sty m:val="i"/>
              </m:rPr>
              <m:t>ℳ</m:t>
            </m:r>
          </m:e>
        </m:box>
      </m:oMath>
      <w:r>
        <w:t xml:space="preserve"> — множина математичних методів обробки;</w:t>
      </w:r>
    </w:p>
    <w:p>
      <w:pPr>
        <w:pStyle w:val="ListBullet"/>
        <w:spacing w:after="0"/>
      </w:pPr>
      <m:oMath>
        <m:box>
          <m:e>
            <m:r>
              <m:rPr>
                <m:sty m:val="i"/>
              </m:rPr>
              <m:t>𝒜</m:t>
            </m:r>
          </m:e>
        </m:box>
      </m:oMath>
      <w:r>
        <w:t xml:space="preserve"> — множина архітектур нейронних мереж.</w:t>
      </w:r>
    </w:p>
    <w:p>
      <w:pPr>
        <w:pStyle w:val="Heading3"/>
      </w:pPr>
      <w:r>
        <w:t>Ієрархія параметрів динамічних об'єктів</w:t>
      </w:r>
    </w:p>
    <w:p>
      <w:pPr>
        <w:spacing w:after="0"/>
      </w:pPr>
      <w:r>
        <w:t>Параметри динамічних об'єктів можна класифікувати за рівнем абстракції:</w:t>
      </w:r>
    </w:p>
    <w:p>
      <w:pPr>
        <w:pStyle w:val="ListNumber"/>
        <w:spacing w:after="0"/>
      </w:pPr>
      <w:r>
        <w:rPr>
          <w:b/>
        </w:rPr>
        <w:t>Геометричні параметри</w:t>
      </w:r>
      <w:r>
        <w:t xml:space="preserve"> — форма, розміри, просторове положення.</w:t>
      </w:r>
    </w:p>
    <w:p>
      <w:pPr>
        <w:pStyle w:val="ListNumber"/>
        <w:spacing w:after="0"/>
      </w:pPr>
      <w:r>
        <w:rPr>
          <w:b/>
        </w:rPr>
        <w:t>Кінематичні параметри</w:t>
      </w:r>
      <w:r>
        <w:t xml:space="preserve"> — швидкість, напрямок руху, траєкторія, прискорення.</w:t>
      </w:r>
    </w:p>
    <w:p>
      <w:pPr>
        <w:pStyle w:val="ListNumber"/>
        <w:spacing w:after="0"/>
      </w:pPr>
      <w:r>
        <w:rPr>
          <w:b/>
        </w:rPr>
        <w:t>Динамічні параметри</w:t>
      </w:r>
      <w:r>
        <w:t xml:space="preserve"> — маса, імпульс, енергія (оцінюються опосередковано).</w:t>
      </w:r>
    </w:p>
    <w:p>
      <w:pPr>
        <w:spacing w:after="0"/>
      </w:pPr>
      <w:r>
        <w:t>Математично ця ієрархія може бути представлена як:</w:t>
      </w:r>
    </w:p>
    <w:p>
      <m:oMath>
        <m:box>
          <m:e>
            <m:r>
              <m:rPr>
                <m:sty m:val="i"/>
              </m:rPr>
              <m:t>Θ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g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k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d</m:t>
                        </m:r>
                        <m:r>
                          <m:rPr>
                            <m:sty m:val="p"/>
                          </m:rPr>
                          <m:t>y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}</m:t>
            </m:r>
          </m:e>
        </m:box>
      </m:oMath>
      <w:r>
        <w:t xml:space="preserve"> (3.2)</w:t>
      </w:r>
    </w:p>
    <w:p>
      <m:oMath>
        <m:box>
          <m:e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g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c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i"/>
                  </m:rPr>
                  <m:t>c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w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box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e</m:t>
                </m:r>
              </m:e>
            </m:box>
            <m:r>
              <m:rPr>
                <m:sty m:val="p"/>
              </m:rPr>
              <m:t>}</m:t>
            </m:r>
          </m:e>
        </m:box>
      </m:oMath>
      <w:r>
        <w:t xml:space="preserve"> (3.3)</w:t>
      </w:r>
    </w:p>
    <w:p>
      <m:oMath>
        <m:box>
          <m:e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k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}</m:t>
            </m:r>
          </m:e>
        </m:box>
      </m:oMath>
      <w:r>
        <w:t xml:space="preserve"> (3.4)</w:t>
      </w:r>
    </w:p>
    <w:p>
      <m:oMath>
        <m:box>
          <m:e>
            <m:sSub>
              <m:e>
                <m:r>
                  <m:rPr>
                    <m:sty m:val="i"/>
                  </m:rPr>
                  <m:t>Θ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d</m:t>
                        </m:r>
                        <m:r>
                          <m:rPr>
                            <m:sty m:val="p"/>
                          </m:rPr>
                          <m:t>y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}</m:t>
            </m:r>
          </m:e>
        </m:box>
      </m:oMath>
      <w:r>
        <w:t xml:space="preserve"> (3.5)</w:t>
      </w:r>
    </w:p>
    <w:p>
      <w:pPr>
        <w:pStyle w:val="Heading3"/>
      </w:pPr>
      <w:r>
        <w:t>Архітектура системи ідентифікації</w:t>
      </w:r>
    </w:p>
    <w:p>
      <w:pPr>
        <w:spacing w:after="0"/>
      </w:pPr>
      <w:r>
        <w:t>Система дистанційної ідентифікації складається з наступних модулів:</w:t>
      </w:r>
    </w:p>
    <w:p>
      <m:oMath>
        <m:box>
          <m:e>
            <m:r>
              <m:rPr>
                <m:sty m:val="i"/>
              </m:rPr>
              <m:t>𝒮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i"/>
              </m:rPr>
              <m:t>𝒟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ℱ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𝒵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𝒫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𝒱</m:t>
            </m:r>
            <m:r>
              <m:rPr>
                <m:sty m:val="p"/>
              </m:rPr>
              <m:t>}</m:t>
            </m:r>
          </m:e>
        </m:box>
      </m:oMath>
      <w:r>
        <w:t xml:space="preserve"> (3.6)</w:t>
      </w:r>
    </w:p>
    <w:p>
      <w:pPr>
        <w:spacing w:after="0"/>
      </w:pPr>
      <w:r>
        <w:t>де:</w:t>
      </w:r>
    </w:p>
    <w:p>
      <w:pPr>
        <w:pStyle w:val="ListBullet"/>
        <w:spacing w:after="0"/>
      </w:pPr>
      <m:oMath>
        <m:box>
          <m:e>
            <m:r>
              <m:rPr>
                <m:sty m:val="i"/>
              </m:rPr>
              <m:t>𝒟</m:t>
            </m:r>
          </m:e>
        </m:box>
      </m:oMath>
      <w:r>
        <w:t xml:space="preserve"> — модуль виявлення об'єктів (DETR/YOLO);</w:t>
      </w:r>
    </w:p>
    <w:p>
      <w:pPr>
        <w:pStyle w:val="ListBullet"/>
        <w:spacing w:after="0"/>
      </w:pPr>
      <m:oMath>
        <m:box>
          <m:e>
            <m:r>
              <m:rPr>
                <m:sty m:val="i"/>
              </m:rPr>
              <m:t>ℱ</m:t>
            </m:r>
          </m:e>
        </m:box>
      </m:oMath>
      <w:r>
        <w:t xml:space="preserve"> — модуль оптичного потоку (Farneback/Lucas-Kanade/Horn-Schunck/FlowNet/RAFT);</w:t>
      </w:r>
    </w:p>
    <w:p>
      <w:pPr>
        <w:pStyle w:val="ListBullet"/>
        <w:spacing w:after="0"/>
      </w:pPr>
      <m:oMath>
        <m:box>
          <m:e>
            <m:r>
              <m:rPr>
                <m:sty m:val="i"/>
              </m:rPr>
              <m:t>𝒵</m:t>
            </m:r>
          </m:e>
        </m:box>
      </m:oMath>
      <w:r>
        <w:t xml:space="preserve"> — модуль оцінки глибини (MiDaS/DPT/GeoNet);</w:t>
      </w:r>
    </w:p>
    <w:p>
      <w:pPr>
        <w:pStyle w:val="ListBullet"/>
        <w:spacing w:after="0"/>
      </w:pPr>
      <m:oMath>
        <m:box>
          <m:e>
            <m:r>
              <m:rPr>
                <m:sty m:val="i"/>
              </m:rPr>
              <m:t>𝒫</m:t>
            </m:r>
          </m:e>
        </m:box>
      </m:oMath>
      <w:r>
        <w:t xml:space="preserve"> — модуль обчислення параметрів;</w:t>
      </w:r>
    </w:p>
    <w:p>
      <w:pPr>
        <w:pStyle w:val="ListBullet"/>
        <w:spacing w:after="0"/>
      </w:pPr>
      <m:oMath>
        <m:box>
          <m:e>
            <m:r>
              <m:rPr>
                <m:sty m:val="i"/>
              </m:rPr>
              <m:t>𝒱</m:t>
            </m:r>
          </m:e>
        </m:box>
      </m:oMath>
      <w:r>
        <w:t xml:space="preserve"> — модуль візуалізації.</w:t>
      </w:r>
    </w:p>
    <w:p>
      <w:pPr>
        <w:spacing w:after="0"/>
      </w:pPr>
      <w:r>
        <w:t xml:space="preserve">\begin{figure}[H] \centering \begin{tabular}{|c|c|c|c|} \hline </w:t>
      </w:r>
      <w:r>
        <w:rPr>
          <w:b/>
        </w:rPr>
        <w:t>Вхід</w:t>
      </w:r>
      <w:r>
        <w:t xml:space="preserve"> &amp; </w:t>
      </w:r>
      <w:r>
        <w:rPr>
          <w:b/>
        </w:rPr>
        <w:t>Модулі обробки</w:t>
      </w:r>
      <w:r>
        <w:t xml:space="preserve"> &amp; </w:t>
      </w:r>
      <w:r>
        <w:rPr>
          <w:b/>
        </w:rPr>
        <w:t>Вихід</w:t>
      </w:r>
      <w:r>
        <w:t xml:space="preserve"> \\ \hline Відеопотік &amp; </w:t>
      </w:r>
      <m:oMath>
        <m:box>
          <m:e>
            <m:r>
              <m:rPr>
                <m:sty m:val="i"/>
              </m:rPr>
              <m:t>𝒟</m:t>
            </m:r>
            <m:r>
              <m:rPr>
                <m:sty m:val="p"/>
              </m:rPr>
              <m:t>→</m:t>
            </m:r>
            <m:r>
              <m:rPr>
                <m:sty m:val="i"/>
              </m:rPr>
              <m:t>ℱ</m:t>
            </m:r>
            <m:r>
              <m:rPr>
                <m:sty m:val="p"/>
              </m:rPr>
              <m:t>→</m:t>
            </m:r>
            <m:r>
              <m:rPr>
                <m:sty m:val="i"/>
              </m:rPr>
              <m:t>𝒵</m:t>
            </m:r>
            <m:r>
              <m:rPr>
                <m:sty m:val="p"/>
              </m:rPr>
              <m:t>→</m:t>
            </m:r>
            <m:r>
              <m:rPr>
                <m:sty m:val="i"/>
              </m:rPr>
              <m:t>𝒫</m:t>
            </m:r>
            <m:r>
              <m:rPr>
                <m:sty m:val="p"/>
              </m:rPr>
              <m:t>→</m:t>
            </m:r>
            <m:r>
              <m:rPr>
                <m:sty m:val="i"/>
              </m:rPr>
              <m:t>𝒱</m:t>
            </m:r>
          </m:e>
        </m:box>
      </m:oMath>
      <w:r>
        <w:t xml:space="preserve"> &amp; Параметри </w:t>
      </w:r>
      <m:oMath>
        <m:box>
          <m:e>
            <m:r>
              <m:rPr>
                <m:sty m:val="i"/>
              </m:rPr>
              <m:t>Θ</m:t>
            </m:r>
          </m:e>
        </m:box>
      </m:oMath>
      <w:r>
        <w:t xml:space="preserve"> \\ \hline \end{tabular} \caption{Архітектура системи дистанційної ідентифікації} \label{fig:architecture} \end{figure}</w:t>
      </w:r>
    </w:p>
    <w:p>
      <w:pPr>
        <w:pStyle w:val="Heading2"/>
      </w:pPr>
      <w:r>
        <w:t>Моделі ідентифікації параметрів за відеоданими</w:t>
      </w:r>
    </w:p>
    <w:p>
      <w:pPr>
        <w:pStyle w:val="Heading3"/>
      </w:pPr>
      <w:r>
        <w:t>Модель виявлення об'єктів на основі DETR</w:t>
      </w:r>
    </w:p>
    <w:p>
      <w:pPr>
        <w:spacing w:after="0"/>
      </w:pPr>
      <w:r>
        <w:t>Модель DETR (Detection Transformer) базується на архітектурі трансформера та забезпечує кінцево-кінцеве виявлення об'єктів. Основна формула механізму уваги:</w:t>
      </w:r>
    </w:p>
    <w:p>
      <m:oMath>
        <m:box>
          <m:e>
            <m:box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n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box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x</m:t>
                </m:r>
              </m:e>
            </m:box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Q</m:t>
                                </m:r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m:t>K</m:t>
                                    </m:r>
                                  </m:e>
                                  <m:sup>
                                    <m:r>
                                      <m:rPr>
                                        <m:sty m:val="i"/>
                                      </m:rPr>
                                      <m:t>T</m:t>
                                    </m:r>
                                  </m:sup>
                                </m:sSup>
                              </m:e>
                            </m:box>
                          </m:num>
                          <m:den>
                            <m:box>
                              <m:e>
                                <m:rad>
                                  <m:e>
                                    <m:box>
                                      <m:e>
                                        <m:box>
                                          <m:e>
                                            <m:sSub>
                                              <m:e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d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i"/>
                                                  </m:rPr>
                                                  <m:t>k</m:t>
                                                </m:r>
                                              </m:sub>
                                            </m:sSub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  <m:r>
              <m:rPr>
                <m:sty m:val="i"/>
              </m:rPr>
              <m:t>V</m:t>
            </m:r>
          </m:e>
        </m:box>
      </m:oMath>
      <w:r>
        <w:t xml:space="preserve"> (3.7)</w:t>
      </w:r>
    </w:p>
    <w:p>
      <w:pPr>
        <w:spacing w:after="0"/>
      </w:pPr>
      <w:r>
        <w:t>Багатоголова увага дозволяє моделювати різні типи залежностей:</w:t>
      </w:r>
    </w:p>
    <w:p>
      <m:oMath>
        <m:box>
          <m:e>
            <m:box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d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box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</m:e>
            </m:box>
            <m:r>
              <m:rPr>
                <m:sty m:val="p"/>
              </m:rPr>
              <m:t>(</m:t>
            </m:r>
            <m:sSub>
              <m:e>
                <m:box>
                  <m:e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d</m:t>
                    </m:r>
                  </m:e>
                </m:box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,</m:t>
            </m:r>
            <m:sSub>
              <m:e>
                <m:box>
                  <m:e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d</m:t>
                    </m:r>
                  </m:e>
                </m:box>
              </m:e>
              <m:sub>
                <m:r>
                  <m:rPr>
                    <m:sty m:val="i"/>
                  </m:rPr>
                  <m:t>h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i"/>
                  </m:rPr>
                  <m:t>W</m:t>
                </m:r>
              </m:e>
              <m:sup>
                <m:r>
                  <m:rPr>
                    <m:sty m:val="i"/>
                  </m:rPr>
                  <m:t>O</m:t>
                </m:r>
              </m:sup>
            </m:sSup>
          </m:e>
        </m:box>
      </m:oMath>
      <w:r>
        <w:t xml:space="preserve"> (3.8)</w:t>
      </w:r>
    </w:p>
    <w:p>
      <m:oMath>
        <m:box>
          <m:e>
            <m:sSub>
              <m:e>
                <m:box>
                  <m:e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d</m:t>
                    </m:r>
                  </m:e>
                </m:box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=</m:t>
            </m:r>
            <m:box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n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i"/>
              </m:rPr>
              <m:t>Q</m:t>
            </m:r>
            <m:sSubSup>
              <m:e>
                <m:r>
                  <m:rPr>
                    <m:sty m:val="i"/>
                  </m:rPr>
                  <m:t>W</m:t>
                </m:r>
              </m:e>
              <m:sub>
                <m:r>
                  <m:rPr>
                    <m:sty m:val="i"/>
                  </m:rPr>
                  <m:t>i</m:t>
                </m:r>
              </m:sub>
              <m:sup>
                <m:r>
                  <m:rPr>
                    <m:sty m:val="i"/>
                  </m:rPr>
                  <m:t>Q</m:t>
                </m:r>
              </m:sup>
            </m:sSubSup>
            <m:r>
              <m:rPr>
                <m:sty m:val="p"/>
              </m:rPr>
              <m:t>,</m:t>
            </m:r>
            <m:r>
              <m:rPr>
                <m:sty m:val="i"/>
              </m:rPr>
              <m:t>K</m:t>
            </m:r>
            <m:sSubSup>
              <m:e>
                <m:r>
                  <m:rPr>
                    <m:sty m:val="i"/>
                  </m:rPr>
                  <m:t>W</m:t>
                </m:r>
              </m:e>
              <m:sub>
                <m:r>
                  <m:rPr>
                    <m:sty m:val="i"/>
                  </m:rPr>
                  <m:t>i</m:t>
                </m:r>
              </m:sub>
              <m:sup>
                <m:r>
                  <m:rPr>
                    <m:sty m:val="i"/>
                  </m:rPr>
                  <m:t>K</m:t>
                </m:r>
              </m:sup>
            </m:sSubSup>
            <m:r>
              <m:rPr>
                <m:sty m:val="p"/>
              </m:rPr>
              <m:t>,</m:t>
            </m:r>
            <m:r>
              <m:rPr>
                <m:sty m:val="i"/>
              </m:rPr>
              <m:t>V</m:t>
            </m:r>
            <m:sSubSup>
              <m:e>
                <m:r>
                  <m:rPr>
                    <m:sty m:val="i"/>
                  </m:rPr>
                  <m:t>W</m:t>
                </m:r>
              </m:e>
              <m:sub>
                <m:r>
                  <m:rPr>
                    <m:sty m:val="i"/>
                  </m:rPr>
                  <m:t>i</m:t>
                </m:r>
              </m:sub>
              <m:sup>
                <m:r>
                  <m:rPr>
                    <m:sty m:val="i"/>
                  </m:rPr>
                  <m:t>V</m:t>
                </m:r>
              </m:sup>
            </m:sSubSup>
            <m:r>
              <m:rPr>
                <m:sty m:val="p"/>
              </m:rPr>
              <m:t>)</m:t>
            </m:r>
          </m:e>
        </m:box>
      </m:oMath>
      <w:r>
        <w:t xml:space="preserve"> (3.9)</w:t>
      </w:r>
    </w:p>
    <w:p>
      <w:pPr>
        <w:spacing w:after="0"/>
      </w:pPr>
      <w:r>
        <w:t>Оптимальне парування між передбаченнями та істинними об'єктами знаходиться за допомогою угорського алгоритму:</w:t>
      </w:r>
    </w:p>
    <w:p>
      <m:oMath>
        <m:box>
          <m:e>
            <m:acc>
              <m:accPr>
                <m:chr m:val="ˆ"/>
              </m:accPr>
              <m:e>
                <m:box>
                  <m:e>
                    <m:r>
                      <m:rPr>
                        <m:sty m:val="i"/>
                      </m:rPr>
                      <m:t>σ</m:t>
                    </m:r>
                  </m:e>
                </m:box>
              </m:e>
            </m:acc>
            <m:r>
              <m:rPr>
                <m:sty m:val="p"/>
              </m:rPr>
              <m:t>=</m:t>
            </m:r>
            <m:r>
              <m:rPr>
                <m:sty m:val="p"/>
              </m:rPr>
              <m:t>\arg</m:t>
            </m:r>
            <m:sSub>
              <m:e>
                <m:r>
                  <m:rPr>
                    <m:sty m:val="p"/>
                  </m:rPr>
                  <m:t>min</m:t>
                </m:r>
              </m:e>
              <m:sub>
                <m:box>
                  <m:e>
                    <m:r>
                      <m:rPr>
                        <m:sty m:val="i"/>
                      </m:rPr>
                      <m:t>σ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ty m:val="i"/>
                          </m:rPr>
                          <m:t>𝔖</m:t>
                        </m:r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</m:sub>
                    </m:sSub>
                  </m:e>
                </m:box>
              </m:sub>
            </m:sSub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  <m:sup>
                <m:r>
                  <m:rPr>
                    <m:sty m:val="i"/>
                  </m:rPr>
                  <m:t>N</m:t>
                </m:r>
              </m:sup>
              <m:e>
                <m:sSub>
                  <m:e>
                    <m:r>
                      <m:rPr>
                        <m:sty m:val="i"/>
                      </m:rPr>
                      <m:t>ℒ</m:t>
                    </m:r>
                  </m:e>
                  <m:sub>
                    <m:box>
                      <m:e>
                        <m:box>
                          <m:e>
                            <m:r>
                              <m:rPr>
                                <m:sty m:val="p"/>
                              </m:rPr>
                              <m:t>m</m:t>
                            </m:r>
                            <m:r>
                              <m:rPr>
                                <m:sty m:val="p"/>
                              </m:rPr>
                              <m:t>a</m:t>
                            </m:r>
                            <m:r>
                              <m:rPr>
                                <m:sty m:val="p"/>
                              </m:rPr>
                              <m:t>t</m:t>
                            </m:r>
                            <m:r>
                              <m:rPr>
                                <m:sty m:val="p"/>
                              </m:rPr>
                              <m:t>c</m:t>
                            </m:r>
                            <m:r>
                              <m:rPr>
                                <m:sty m:val="p"/>
                              </m:rPr>
                              <m:t>h</m:t>
                            </m:r>
                          </m:e>
                        </m:box>
                      </m:e>
                    </m:box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i"/>
                      </m:rPr>
                      <m:t>y</m:t>
                    </m:r>
                  </m:e>
                  <m:sub>
                    <m:r>
                      <m:rPr>
                        <m:sty m:val="i"/>
                      </m:rP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ˆ"/>
                      </m:accPr>
                      <m:e>
                        <m:box>
                          <m:e>
                            <m:r>
                              <m:rPr>
                                <m:sty m:val="i"/>
                              </m:rPr>
                              <m:t>y</m:t>
                            </m:r>
                          </m:e>
                        </m:box>
                      </m:e>
                    </m:acc>
                  </m:e>
                  <m:sub>
                    <m:box>
                      <m:e>
                        <m:r>
                          <m:rPr>
                            <m:sty m:val="i"/>
                          </m:rPr>
                          <m:t>σ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i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box>
                  </m:sub>
                </m:sSub>
                <m:r>
                  <m:rPr>
                    <m:sty m:val="p"/>
                  </m:rPr>
                  <m:t>)</m:t>
                </m:r>
              </m:e>
            </m:nary>
          </m:e>
        </m:box>
      </m:oMath>
      <w:r>
        <w:t xml:space="preserve"> (3.10)</w:t>
      </w:r>
    </w:p>
    <w:p>
      <w:pPr>
        <w:spacing w:after="0"/>
      </w:pPr>
      <w:r>
        <w:t>Функція втрат DETR має вигляд:</w:t>
      </w:r>
    </w:p>
    <w:p>
      <m:oMath>
        <m:box>
          <m:e>
            <m:sSub>
              <m:e>
                <m:r>
                  <m:rPr>
                    <m:sty m:val="i"/>
                  </m:rPr>
                  <m:t>ℒ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H</m:t>
                        </m:r>
                        <m:r>
                          <m:rPr>
                            <m:sty m:val="p"/>
                          </m:rPr>
                          <m:t>u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g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,</m:t>
            </m:r>
            <m:acc>
              <m:accPr>
                <m:chr m:val="ˆ"/>
              </m:accPr>
              <m:e>
                <m:box>
                  <m:e>
                    <m:r>
                      <m:rPr>
                        <m:sty m:val="i"/>
                      </m:rPr>
                      <m:t>y</m:t>
                    </m:r>
                  </m:e>
                </m:box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  <m:sup>
                <m:r>
                  <m:rPr>
                    <m:sty m:val="i"/>
                  </m:rPr>
                  <m:t>N</m:t>
                </m:r>
              </m:sup>
              <m:e>
                <m:box>
                  <m:e>
                    <m:d>
                      <m:dPr>
                        <m:begChr m:val="["/>
                        <m:endChr m:val="]"/>
                      </m:dPr>
                      <m:e>
                        <m:box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log</m:t>
                            </m:r>
                            <m:sSub>
                              <m:e>
                                <m:acc>
                                  <m:accPr>
                                    <m:chr m:val="ˆ"/>
                                  </m:accP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p</m:t>
                                        </m:r>
                                      </m:e>
                                    </m:box>
                                  </m:e>
                                </m:acc>
                              </m:e>
                              <m:sub>
                                <m:box>
                                  <m:e>
                                    <m:acc>
                                      <m:accPr>
                                        <m:chr m:val="ˆ"/>
                                      </m:accPr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σ</m:t>
                                            </m:r>
                                          </m:e>
                                        </m:box>
                                      </m:e>
                                    </m:acc>
                                    <m:r>
                                      <m:rPr>
                                        <m:sty m:val="p"/>
                                      </m:rPr>
                                      <m:t>(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i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</m:e>
                                </m:box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i"/>
                                  </m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box>
                                  <m:e>
                                    <m:r>
                                      <m:rPr>
                                        <m:sty m:val="b"/>
                                      </m:rPr>
                                      <m:t>1</m:t>
                                    </m:r>
                                  </m:e>
                                </m:box>
                              </m:e>
                              <m:sub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{</m:t>
                                    </m:r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i"/>
                                          </m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≠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∅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}</m:t>
                                    </m:r>
                                  </m:e>
                                </m:box>
                              </m:sub>
                            </m:sSub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ℒ</m:t>
                                </m:r>
                              </m:e>
                              <m:sub>
                                <m:box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b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o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x</m:t>
                                        </m:r>
                                      </m:e>
                                    </m:box>
                                  </m:e>
                                </m:box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b</m:t>
                                </m:r>
                              </m:e>
                              <m:sub>
                                <m:r>
                                  <m:rPr>
                                    <m:sty m:val="i"/>
                                  </m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ˆ"/>
                                  </m:accP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b</m:t>
                                        </m:r>
                                      </m:e>
                                    </m:box>
                                  </m:e>
                                </m:acc>
                              </m:e>
                              <m:sub>
                                <m:box>
                                  <m:e>
                                    <m:acc>
                                      <m:accPr>
                                        <m:chr m:val="ˆ"/>
                                      </m:accPr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σ</m:t>
                                            </m:r>
                                          </m:e>
                                        </m:box>
                                      </m:e>
                                    </m:acc>
                                    <m:r>
                                      <m:rPr>
                                        <m:sty m:val="p"/>
                                      </m:rPr>
                                      <m:t>(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i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</m:e>
                                </m:box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box>
                      </m:e>
                    </m:d>
                  </m:e>
                </m:box>
              </m:e>
            </m:nary>
          </m:e>
        </m:box>
      </m:oMath>
      <w:r>
        <w:t xml:space="preserve"> (3.11)</w:t>
      </w:r>
    </w:p>
    <w:p>
      <w:pPr>
        <w:pStyle w:val="Heading3"/>
      </w:pPr>
      <w:r>
        <w:t>Модель оцінки глибини MiDaS</w:t>
      </w:r>
    </w:p>
    <w:p>
      <w:pPr>
        <w:spacing w:after="0"/>
      </w:pPr>
      <w:r>
        <w:t>Модель MiDaS призначена для монокулярної оцінки глибини. Вона розв'язує проблему відносної глибини:</w:t>
      </w:r>
    </w:p>
    <w:p>
      <m:oMath>
        <m:box>
          <m:e>
            <m:sSub>
              <m:e>
                <m:r>
                  <m:rPr>
                    <m:sty m:val="i"/>
                  </m:rPr>
                  <m:t>d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d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·</m:t>
            </m:r>
            <m:sSub>
              <m:e>
                <m:r>
                  <m:rPr>
                    <m:sty m:val="i"/>
                  </m:rPr>
                  <m:t>d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u</m:t>
                        </m:r>
                        <m:r>
                          <m:rPr>
                            <m:sty m:val="p"/>
                          </m:rPr>
                          <m:t>e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β</m:t>
            </m:r>
          </m:e>
        </m:box>
      </m:oMath>
      <w:r>
        <w:t xml:space="preserve"> (3.12)</w:t>
      </w:r>
    </w:p>
    <w:p>
      <w:pPr>
        <w:spacing w:after="0"/>
      </w:pPr>
      <w:r>
        <w:t>Багатомасштабна функція втрат забезпечує навчання на різних масштабах:</w:t>
      </w:r>
    </w:p>
    <w:p>
      <m:oMath>
        <m:box>
          <m:e>
            <m:r>
              <m:rPr>
                <m:sty m:val="i"/>
              </m:rPr>
              <m:t>ℒ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den>
            </m:f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  <m:sup>
                <m:r>
                  <m:rPr>
                    <m:sty m:val="i"/>
                  </m:rPr>
                  <m:t>N</m:t>
                </m:r>
              </m:sup>
              <m:e>
                <m:f>
                  <m:num>
                    <m:box>
                      <m:e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num>
                  <m:den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  <m:sSubSup>
                          <m:e>
                            <m:r>
                              <m:rPr>
                                <m:sty m:val="i"/>
                              </m:rPr>
                              <m:t>σ</m:t>
                            </m:r>
                          </m:e>
                          <m:sub>
                            <m:r>
                              <m:rPr>
                                <m:sty m:val="i"/>
                              </m:rP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bSup>
                      </m:e>
                    </m:box>
                  </m:den>
                </m:f>
                <m:sSub>
                  <m:e>
                    <m:r>
                      <m:rPr>
                        <m:sty m:val="i"/>
                      </m:rPr>
                      <m:t>ℒ</m:t>
                    </m:r>
                  </m:e>
                  <m:sub>
                    <m:r>
                      <m:rPr>
                        <m:sty m:val="i"/>
                      </m:rP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log</m:t>
                </m:r>
                <m:sSub>
                  <m:e>
                    <m:r>
                      <m:rPr>
                        <m:sty m:val="i"/>
                      </m:rPr>
                      <m:t>σ</m:t>
                    </m:r>
                  </m:e>
                  <m:sub>
                    <m:r>
                      <m:rPr>
                        <m:sty m:val="i"/>
                      </m:rPr>
                      <m:t>i</m:t>
                    </m:r>
                  </m:sub>
                </m:sSub>
              </m:e>
            </m:nary>
          </m:e>
        </m:box>
      </m:oMath>
      <w:r>
        <w:t xml:space="preserve"> (3.13)</w:t>
      </w:r>
    </w:p>
    <w:p>
      <w:pPr>
        <w:spacing w:after="0"/>
      </w:pPr>
      <w:r>
        <w:t>Інваріантна до масштабу втрата дозволяє навчатися на даних з різними масштабами глибини:</w:t>
      </w:r>
    </w:p>
    <w:p>
      <m:oMath>
        <m:box>
          <m:e>
            <m:sSub>
              <m:e>
                <m:r>
                  <m:rPr>
                    <m:sty m:val="i"/>
                  </m:rPr>
                  <m:t>ℒ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I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den>
            </m:f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j</m:t>
                    </m:r>
                  </m:e>
                </m:box>
              </m:sub>
              <m:sup/>
              <m:e>
                <m:sSup>
                  <m:e>
                    <m:box>
                      <m:e>
                        <m:d>
                          <m:dPr>
                            <m:begChr m:val="["/>
                            <m:endChr m:val="]"/>
                          </m:dPr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rPr>
                                    <m:sty m:val="p"/>
                                  </m:rPr>
                                  <m:t>log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y</m:t>
                                    </m:r>
                                  </m:e>
                                  <m:sub>
                                    <m:r>
                                      <m:rPr>
                                        <m:sty m:val="i"/>
                                      </m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log</m:t>
                                </m:r>
                                <m:sSub>
                                  <m:e>
                                    <m:acc>
                                      <m:accPr>
                                        <m:chr m:val="ˆ"/>
                                      </m:accPr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y</m:t>
                                            </m:r>
                                          </m:e>
                                        </m:box>
                                      </m:e>
                                    </m:acc>
                                  </m:e>
                                  <m:sub>
                                    <m:r>
                                      <m:rPr>
                                        <m:sty m:val="i"/>
                                      </m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rPr>
                                    <m:sty m:val="p"/>
                                  </m:rPr>
                                  <m:t>log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y</m:t>
                                    </m:r>
                                  </m:e>
                                  <m:sub>
                                    <m:r>
                                      <m:rPr>
                                        <m:sty m:val="i"/>
                                      </m:rPr>
                                      <m:t>j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log</m:t>
                                </m:r>
                                <m:sSub>
                                  <m:e>
                                    <m:acc>
                                      <m:accPr>
                                        <m:chr m:val="ˆ"/>
                                      </m:accPr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y</m:t>
                                            </m:r>
                                          </m:e>
                                        </m:box>
                                      </m:e>
                                    </m:acc>
                                  </m:e>
                                  <m:sub>
                                    <m:r>
                                      <m:rPr>
                                        <m:sty m:val="i"/>
                                      </m:rPr>
                                      <m:t>j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box>
                          </m:e>
                        </m:d>
                      </m:e>
                    </m:box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</m:e>
            </m:nary>
          </m:e>
        </m:box>
      </m:oMath>
      <w:r>
        <w:t xml:space="preserve"> (3.14)</w:t>
      </w:r>
    </w:p>
    <w:p>
      <w:pPr>
        <w:pStyle w:val="Heading3"/>
      </w:pPr>
      <w:r>
        <w:t>Модель DPT для щільної оцінки глибини</w:t>
      </w:r>
    </w:p>
    <w:p>
      <w:pPr>
        <w:spacing w:after="0"/>
      </w:pPr>
      <w:r>
        <w:t>DPT (Dense Prediction Transformer) поєднує трансформерну архітектуру з механізмом уваги:</w:t>
      </w:r>
    </w:p>
    <w:p>
      <m:oMath>
        <m:box>
          <m:e>
            <m:sSub>
              <m:e>
                <m:r>
                  <m:rPr>
                    <m:sty m:val="i"/>
                  </m:rPr>
                  <m:t>z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=</m:t>
            </m:r>
            <m:box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A</m:t>
                </m:r>
              </m:e>
            </m:box>
            <m:r>
              <m:rPr>
                <m:sty m:val="p"/>
              </m:rPr>
              <m:t>(</m:t>
            </m:r>
            <m:box>
              <m:e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N</m:t>
                </m:r>
              </m:e>
            </m:box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z</m:t>
                </m:r>
              </m:e>
              <m:sub>
                <m:box>
                  <m:e>
                    <m:r>
                      <m:rPr>
                        <m:sty m:val="i"/>
                      </m:rPr>
                      <m:t>l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z</m:t>
                </m:r>
              </m:e>
              <m:sub>
                <m:box>
                  <m:e>
                    <m:r>
                      <m:rPr>
                        <m:sty m:val="i"/>
                      </m:rPr>
                      <m:t>l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l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L</m:t>
            </m:r>
          </m:e>
        </m:box>
      </m:oMath>
      <w:r>
        <w:t xml:space="preserve"> (3.15)</w:t>
      </w:r>
    </w:p>
    <w:p>
      <w:pPr>
        <w:spacing w:after="0"/>
      </w:pPr>
      <w:r>
        <w:t>Вхідні токени формуються як:</w:t>
      </w:r>
    </w:p>
    <w:p>
      <m:oMath>
        <m:box>
          <m:e>
            <m:sSub>
              <m:e>
                <m:r>
                  <m:rPr>
                    <m:sty m:val="i"/>
                  </m:rPr>
                  <m:t>z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l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e>
                    </m:box>
                  </m:e>
                </m:box>
              </m:sub>
            </m:sSub>
            <m:r>
              <m:rPr>
                <m:sty m:val="i"/>
              </m:rPr>
              <m:t>;</m:t>
            </m:r>
            <m:sSubSup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p</m:t>
                </m:r>
              </m:sub>
              <m:sup>
                <m:r>
                  <m:rPr>
                    <m:sty m:val="p"/>
                  </m:rPr>
                  <m:t>1</m:t>
                </m:r>
              </m:sup>
            </m:sSubSup>
            <m:r>
              <m:rPr>
                <m:sty m:val="i"/>
              </m:rPr>
              <m:t>E</m:t>
            </m:r>
            <m:r>
              <m:rPr>
                <m:sty m:val="i"/>
              </m:rPr>
              <m:t>;</m:t>
            </m:r>
            <m:sSubSup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p</m:t>
                </m:r>
              </m:sub>
              <m:sup>
                <m:r>
                  <m:rPr>
                    <m:sty m:val="p"/>
                  </m:rPr>
                  <m:t>2</m:t>
                </m:r>
              </m:sup>
            </m:sSubSup>
            <m:r>
              <m:rPr>
                <m:sty m:val="i"/>
              </m:rPr>
              <m:t>E</m:t>
            </m:r>
            <m:r>
              <m:rPr>
                <m:sty m:val="i"/>
              </m:rPr>
              <m:t>;</m:t>
            </m:r>
            <m:r>
              <m:rPr>
                <m:sty m:val="i"/>
              </m:rPr>
              <m:t>…</m:t>
            </m:r>
            <m:r>
              <m:rPr>
                <m:sty m:val="i"/>
              </m:rPr>
              <m:t>;</m:t>
            </m:r>
            <m:sSubSup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p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  <m:r>
              <m:rPr>
                <m:sty m:val="i"/>
              </m:rPr>
              <m:t>E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E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 (3.16)</w:t>
      </w:r>
    </w:p>
    <w:p>
      <w:pPr>
        <w:pStyle w:val="Heading2"/>
      </w:pPr>
      <w:r>
        <w:t>Визначення параметрів методами оптичного потоку</w:t>
      </w:r>
    </w:p>
    <w:p>
      <w:pPr>
        <w:pStyle w:val="Heading3"/>
      </w:pPr>
      <w:r>
        <w:t>Модель швидкості об'єкта</w:t>
      </w:r>
    </w:p>
    <w:p>
      <w:pPr>
        <w:spacing w:after="0"/>
      </w:pPr>
      <w:r>
        <w:t xml:space="preserve">Швидкість об'єкта визначається як середня величина оптичного потоку в області об'єкта </w:t>
      </w:r>
      <m:oMath>
        <m:box>
          <m:e>
            <m:r>
              <m:rPr>
                <m:sty m:val="i"/>
              </m:rPr>
              <m:t>Ω</m:t>
            </m:r>
          </m:e>
        </m:box>
      </m:oMath>
      <w:r>
        <w:t>:</w:t>
      </w:r>
    </w:p>
    <w:p>
      <m:oMath>
        <m:box>
          <m:e>
            <m:r>
              <m:rPr>
                <m:sty m:val="i"/>
              </m:rPr>
              <m:t>v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N</m:t>
                        </m:r>
                      </m:e>
                      <m:sub>
                        <m:r>
                          <m:rPr>
                            <m:sty m:val="i"/>
                          </m:rPr>
                          <m:t>Ω</m:t>
                        </m:r>
                      </m:sub>
                    </m:sSub>
                  </m:e>
                </m:box>
              </m:den>
            </m:f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i"/>
                      </m:rPr>
                      <m:t>Ω</m:t>
                    </m:r>
                  </m:e>
                </m:box>
              </m:sub>
              <m:sup/>
              <m:e>
                <m:r>
                  <m:rPr>
                    <m:sty m:val="p"/>
                  </m:rPr>
                  <m:t>‖</m:t>
                </m:r>
                <m:r>
                  <m:rPr>
                    <m:sty m:val="i"/>
                  </m:rPr>
                  <m:t>F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‖</m:t>
                </m:r>
              </m:e>
            </m:nary>
          </m:e>
        </m:box>
      </m:oMath>
      <w:r>
        <w:t xml:space="preserve"> (3.17)</w:t>
      </w:r>
    </w:p>
    <w:p>
      <w:pPr>
        <w:spacing w:after="0"/>
      </w:pPr>
      <w:r>
        <w:t xml:space="preserve">де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rPr>
                    <m:sty m:val="i"/>
                  </m:rPr>
                  <m:t>T</m:t>
                </m:r>
              </m:sup>
            </m:sSup>
          </m:e>
        </m:box>
      </m:oMath>
      <w:r>
        <w:t xml:space="preserve"> — вектор оптичного потоку.</w:t>
      </w:r>
    </w:p>
    <w:p>
      <w:pPr>
        <w:spacing w:after="0"/>
      </w:pPr>
      <w:r>
        <w:t>В інтегральній формі:</w:t>
      </w:r>
    </w:p>
    <w:p>
      <m:oMath>
        <m:box>
          <m:e>
            <m:r>
              <m:rPr>
                <m:sty m:val="i"/>
              </m:rPr>
              <m:t>v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i"/>
                      </m:rPr>
                      <m:t>Ω</m:t>
                    </m:r>
                    <m:r>
                      <m:rPr>
                        <m:sty m:val="p"/>
                      </m:rPr>
                      <m:t>|</m:t>
                    </m:r>
                  </m:e>
                </m:box>
              </m:den>
            </m:f>
            <m:nary>
              <m:naryPr>
                <m:chr m:val="∬"/>
                <m:limLoc m:val="subSup"/>
              </m:naryPr>
              <m:sub>
                <m:box>
                  <m:e>
                    <m:r>
                      <m:rPr>
                        <m:sty m:val="i"/>
                      </m:rPr>
                      <m:t>Ω</m:t>
                    </m:r>
                  </m:e>
                </m:box>
              </m:sub>
              <m:sup/>
              <m:e>
                <m:rad>
                  <m:e>
                    <m:box>
                      <m:e>
                        <m:box>
                          <m:e>
                            <m:r>
                              <m:rPr>
                                <m:sty m:val="i"/>
                              </m:rPr>
                              <m:t>u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i"/>
                              </m:rP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i"/>
                              </m:rPr>
                              <m:t>y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i"/>
                              </m:rPr>
                              <m:t>v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i"/>
                              </m:rP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i"/>
                              </m:rPr>
                              <m:t>y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sup>
                            </m:sSup>
                          </m:e>
                        </m:box>
                      </m:e>
                    </m:box>
                  </m:e>
                </m:rad>
                <m:r>
                  <m:rPr>
                    <m:sty m:val="i"/>
                  </m:rPr>
                  <m:t>d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i"/>
                  </m:rPr>
                  <m:t>d</m:t>
                </m:r>
                <m:r>
                  <m:rPr>
                    <m:sty m:val="i"/>
                  </m:rPr>
                  <m:t>y</m:t>
                </m:r>
              </m:e>
            </m:nary>
          </m:e>
        </m:box>
      </m:oMath>
      <w:r>
        <w:t xml:space="preserve"> (3.18)</w:t>
      </w:r>
    </w:p>
    <w:p>
      <w:pPr>
        <w:pStyle w:val="Heading3"/>
      </w:pPr>
      <w:r>
        <w:t>Модель напрямку руху</w:t>
      </w:r>
    </w:p>
    <w:p>
      <w:pPr>
        <w:spacing w:after="0"/>
      </w:pPr>
      <w:r>
        <w:t>Напрямок руху об'єкта обчислюється через векторне усереднення кутів:</w:t>
      </w:r>
    </w:p>
    <w:p>
      <m:oMath>
        <m:box>
          <m:e>
            <m:r>
              <m:rPr>
                <m:sty m:val="i"/>
              </m:rPr>
              <m:t>θ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arctan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v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rPr>
                                    <m:sty m:val="i"/>
                                  </m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rPr>
                                    <m:sty m:val="i"/>
                                  </m:rP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u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rPr>
                                    <m:sty m:val="i"/>
                                  </m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rPr>
                                    <m:sty m:val="i"/>
                                  </m:rP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>
        <w:t xml:space="preserve"> (3.19)</w:t>
      </w:r>
    </w:p>
    <w:p>
      <m:oMath>
        <m:box>
          <m:e>
            <m:r>
              <m:rPr>
                <m:sty m:val="i"/>
              </m:rPr>
              <m:t>θ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arctan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nary>
                                  <m:naryPr>
                                    <m:chr m:val="∑"/>
                                    <m:limLoc m:val="undOvr"/>
                                  </m:naryPr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(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,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)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∈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Ω</m:t>
                                        </m:r>
                                      </m:e>
                                    </m:box>
                                  </m:sub>
                                  <m:sup/>
                                  <m:e>
                                    <m:r>
                                      <m:rPr>
                                        <m:sty m:val="p"/>
                                      </m:rPr>
                                      <m:t>sin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θ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(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,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</m:e>
                                </m:nary>
                              </m:e>
                            </m:box>
                          </m:num>
                          <m:den>
                            <m:box>
                              <m:e>
                                <m:nary>
                                  <m:naryPr>
                                    <m:chr m:val="∑"/>
                                    <m:limLoc m:val="undOvr"/>
                                  </m:naryPr>
                                  <m:sub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(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,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)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∈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Ω</m:t>
                                        </m:r>
                                      </m:e>
                                    </m:box>
                                  </m:sub>
                                  <m:sup/>
                                  <m:e>
                                    <m:r>
                                      <m:rPr>
                                        <m:sty m:val="p"/>
                                      </m:rPr>
                                      <m:t>cos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θ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(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,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</m:e>
                                </m:nary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>
        <w:t xml:space="preserve"> (3.20)</w:t>
      </w:r>
    </w:p>
    <w:p>
      <w:pPr>
        <w:spacing w:after="0"/>
      </w:pPr>
      <w:r>
        <w:t>Спрощена форма (середнє арифметичне кутів):</w:t>
      </w:r>
    </w:p>
    <w:p>
      <m:oMath>
        <m:box>
          <m:e>
            <m:r>
              <m:rPr>
                <m:sty m:val="i"/>
              </m:rPr>
              <m:t>θ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N</m:t>
                        </m:r>
                      </m:e>
                      <m:sub>
                        <m:r>
                          <m:rPr>
                            <m:sty m:val="i"/>
                          </m:rPr>
                          <m:t>Ω</m:t>
                        </m:r>
                      </m:sub>
                    </m:sSub>
                  </m:e>
                </m:box>
              </m:den>
            </m:f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i"/>
                      </m:rPr>
                      <m:t>Ω</m:t>
                    </m:r>
                  </m:e>
                </m:box>
              </m:sub>
              <m:sup/>
              <m:e>
                <m:r>
                  <m:rPr>
                    <m:sty m:val="p"/>
                  </m:rPr>
                  <m:t>arctan</m:t>
                </m:r>
                <m:box>
                  <m:e>
                    <m:d>
                      <m:dPr>
                        <m:begChr m:val="("/>
                        <m:endChr m:val=")"/>
                      </m:dPr>
                      <m:e>
                        <m:box>
                          <m:e>
                            <m:f>
                              <m:num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v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(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,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</m:e>
                                </m:box>
                              </m:num>
                              <m:den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u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(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,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</m:e>
                                </m:box>
                              </m:den>
                            </m:f>
                          </m:e>
                        </m:box>
                      </m:e>
                    </m:d>
                  </m:e>
                </m:box>
              </m:e>
            </m:nary>
          </m:e>
        </m:box>
      </m:oMath>
      <w:r>
        <w:t xml:space="preserve"> (3.21)</w:t>
      </w:r>
    </w:p>
    <w:p>
      <w:pPr>
        <w:pStyle w:val="Heading3"/>
      </w:pPr>
      <w:r>
        <w:t>Модель просторового положення</w:t>
      </w:r>
    </w:p>
    <w:p>
      <w:pPr>
        <w:spacing w:after="0"/>
      </w:pPr>
      <w:r>
        <w:t>Координати центру об'єкта в площині зображення:</w:t>
      </w:r>
    </w:p>
    <w:p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c</m:t>
                </m:r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b>
                        <m:box>
                          <m:e>
                            <m:r>
                              <m:rPr>
                                <m:sty m:val="p"/>
                              </m:rPr>
                              <m:t>min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b>
                        <m:box>
                          <m:e>
                            <m:r>
                              <m:rPr>
                                <m:sty m:val="p"/>
                              </m:rPr>
                              <m:t>max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t xml:space="preserve"> (3.22)</w:t>
      </w:r>
    </w:p>
    <w:p>
      <m:oMath>
        <m:box>
          <m:e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i"/>
                  </m:rPr>
                  <m:t>c</m:t>
                </m:r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b>
                        <m:box>
                          <m:e>
                            <m:r>
                              <m:rPr>
                                <m:sty m:val="p"/>
                              </m:rPr>
                              <m:t>min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b>
                        <m:box>
                          <m:e>
                            <m:r>
                              <m:rPr>
                                <m:sty m:val="p"/>
                              </m:rPr>
                              <m:t>max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t xml:space="preserve"> (3.23)</w:t>
      </w:r>
    </w:p>
    <w:p>
      <w:pPr>
        <w:spacing w:after="0"/>
      </w:pPr>
      <w:r>
        <w:t>Глибина (Z-координата) визначається як медіанне значення карти глибини в області об'єкта:</w:t>
      </w:r>
    </w:p>
    <w:p>
      <m:oMath>
        <m:box>
          <m:e>
            <m:r>
              <m:rPr>
                <m:sty m:val="i"/>
              </m:rPr>
              <m:t>z</m:t>
            </m:r>
            <m:r>
              <m:rPr>
                <m:sty m:val="p"/>
              </m:rPr>
              <m:t>=</m:t>
            </m:r>
            <m:box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n</m:t>
                </m:r>
              </m:e>
            </m:box>
            <m:box>
              <m:e>
                <m:d>
                  <m:dPr>
                    <m:begChr m:val="{"/>
                    <m:endChr m:val="}"/>
                  </m:dPr>
                  <m:e>
                    <m:box>
                      <m:e>
                        <m:r>
                          <m:rPr>
                            <m:sty m:val="i"/>
                          </m:rP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i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i"/>
                          </m:rP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i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i"/>
                          </m:rP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ty m:val="i"/>
                          </m:rPr>
                          <m:t>Ω</m:t>
                        </m:r>
                      </m:e>
                    </m:box>
                  </m:e>
                </m:d>
              </m:e>
            </m:box>
          </m:e>
        </m:box>
      </m:oMath>
      <w:r>
        <w:t xml:space="preserve"> (3.24)</w:t>
      </w:r>
    </w:p>
    <w:p>
      <w:pPr>
        <w:spacing w:after="0"/>
      </w:pPr>
      <w:r>
        <w:t>Альтернативно — як середнє арифметичне:</w:t>
      </w:r>
    </w:p>
    <w:p>
      <m:oMath>
        <m:box>
          <m:e>
            <m:r>
              <m:rPr>
                <m:sty m:val="i"/>
              </m:rPr>
              <m:t>z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i"/>
                      </m:rPr>
                      <m:t>Ω</m:t>
                    </m:r>
                    <m:r>
                      <m:rPr>
                        <m:sty m:val="p"/>
                      </m:rPr>
                      <m:t>|</m:t>
                    </m:r>
                  </m:e>
                </m:box>
              </m:den>
            </m:f>
            <m:nary>
              <m:naryPr>
                <m:chr m:val="∬"/>
                <m:limLoc m:val="subSup"/>
              </m:naryPr>
              <m:sub>
                <m:box>
                  <m:e>
                    <m:r>
                      <m:rPr>
                        <m:sty m:val="i"/>
                      </m:rPr>
                      <m:t>Ω</m:t>
                    </m:r>
                  </m:e>
                </m:box>
              </m:sub>
              <m:sup/>
              <m:e>
                <m:r>
                  <m:rPr>
                    <m:sty m:val="i"/>
                  </m:rPr>
                  <m:t>D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i"/>
                  </m:rPr>
                  <m:t>d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i"/>
                  </m:rPr>
                  <m:t>d</m:t>
                </m:r>
                <m:r>
                  <m:rPr>
                    <m:sty m:val="i"/>
                  </m:rPr>
                  <m:t>y</m:t>
                </m:r>
              </m:e>
            </m:nary>
          </m:e>
        </m:box>
      </m:oMath>
      <w:r>
        <w:t xml:space="preserve"> (3.25)</w:t>
      </w:r>
    </w:p>
    <w:p>
      <w:pPr>
        <w:pStyle w:val="Heading3"/>
      </w:pPr>
      <w:r>
        <w:t>Модель траєкторії об'єкта</w:t>
      </w:r>
    </w:p>
    <w:p>
      <w:pPr>
        <w:spacing w:after="0"/>
      </w:pPr>
      <w:r>
        <w:t>Траєкторія об'єкта представляється у вигляді дискретної множини положень у часі:</w:t>
      </w:r>
    </w:p>
    <w:p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box>
              <m:e>
                <m:d>
                  <m:dPr>
                    <m:begChr m:val="{"/>
                    <m:endChr m:val="}"/>
                  </m:dPr>
                  <m:e>
                    <m:box>
                      <m:e>
                        <m:r>
                          <m:rPr>
                            <m:sty m:val="i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rPr>
                                <m:sty m:val="i"/>
                              </m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i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rPr>
                                <m:sty m:val="i"/>
                              </m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i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i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rPr>
                                <m:sty m:val="i"/>
                              </m:rPr>
                              <m:t>t</m:t>
                            </m:r>
                          </m:e>
                          <m:sub>
                            <m:r>
                              <m:rPr>
                                <m:sty m:val="i"/>
                              </m:rP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box>
                  </m:e>
                </m:d>
              </m:e>
            </m:box>
          </m:e>
        </m:box>
      </m:oMath>
      <w:r>
        <w:t xml:space="preserve"> (3.26)</w:t>
      </w:r>
    </w:p>
    <w:p>
      <w:pPr>
        <w:spacing w:after="0"/>
      </w:pPr>
      <w:r>
        <w:t xml:space="preserve">де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t xml:space="preserve"> — положення об'єкта в момент </w:t>
      </w:r>
      <m:oMath>
        <m:box>
          <m:e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</m:e>
        </m:box>
      </m:oMath>
      <w:r>
        <w:t>.</w:t>
      </w:r>
    </w:p>
    <w:p>
      <w:pPr>
        <w:spacing w:after="0"/>
      </w:pPr>
      <w:r>
        <w:t>Для зменшення шумів використовується згладжена траєкторія (ковзне середнє):</w:t>
      </w:r>
    </w:p>
    <w:p>
      <m:oMath>
        <m:box>
          <m:e>
            <m:acc>
              <m:accPr>
                <m:chr m:val="̃"/>
              </m:accPr>
              <m:e>
                <m:box>
                  <m:e>
                    <m:r>
                      <m:rPr>
                        <m:sty m:val="i"/>
                      </m:rPr>
                      <m:t>p</m:t>
                    </m:r>
                  </m:e>
                </m:box>
              </m:e>
            </m:acc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t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den>
            </m:f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k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k</m:t>
                    </m:r>
                  </m:e>
                </m:box>
              </m:sup>
              <m:e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i"/>
                      </m:rPr>
                      <m:t>t</m:t>
                    </m:r>
                  </m:e>
                  <m:sub>
                    <m:box>
                      <m:e>
                        <m:r>
                          <m:rPr>
                            <m:sty m:val="i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i"/>
                          </m:rPr>
                          <m:t>j</m:t>
                        </m:r>
                      </m:e>
                    </m:box>
                  </m:sub>
                </m:sSub>
                <m:r>
                  <m:rPr>
                    <m:sty m:val="p"/>
                  </m:rPr>
                  <m:t>)</m:t>
                </m:r>
              </m:e>
            </m:nary>
          </m:e>
        </m:box>
      </m:oMath>
      <w:r>
        <w:t xml:space="preserve"> (3.27)</w:t>
      </w:r>
    </w:p>
    <w:p>
      <w:pPr>
        <w:pStyle w:val="Heading3"/>
      </w:pPr>
      <w:r>
        <w:t>Модель прискорення об'єкта</w:t>
      </w:r>
    </w:p>
    <w:p>
      <w:pPr>
        <w:spacing w:after="0"/>
      </w:pPr>
      <w:r>
        <w:t>Прискорення об'єкта визначається як похідна швидкості за часом:</w:t>
      </w:r>
    </w:p>
    <w:p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v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v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t</m:t>
                    </m:r>
                  </m:e>
                </m:box>
              </m:den>
            </m:f>
          </m:e>
        </m:box>
      </m:oMath>
      <w:r>
        <w:t xml:space="preserve"> (3.28)</w:t>
      </w:r>
    </w:p>
    <w:p>
      <w:pPr>
        <w:spacing w:after="0"/>
      </w:pPr>
      <w:r>
        <w:t xml:space="preserve">де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t xml:space="preserve"> кадр (дискретний час).</w:t>
      </w:r>
    </w:p>
    <w:p>
      <w:pPr>
        <w:pStyle w:val="Heading2"/>
      </w:pPr>
      <w:r>
        <w:t>Об'єднання моделей і методів ідентифікації</w:t>
      </w:r>
    </w:p>
    <w:p>
      <w:pPr>
        <w:pStyle w:val="Heading3"/>
      </w:pPr>
      <w:r>
        <w:t>Сумісна модель GeoNet</w:t>
      </w:r>
    </w:p>
    <w:p>
      <w:pPr>
        <w:spacing w:after="0"/>
      </w:pPr>
      <w:r>
        <w:t>Модель GeoNet реалізує сумісну оцінку глибини та оптичного потоку на основі геометричних обмежень:</w:t>
      </w:r>
    </w:p>
    <w:p>
      <m:oMath>
        <m:box>
          <m:e>
            <m:sSub>
              <m:e>
                <m:r>
                  <m:rPr>
                    <m:sty m:val="i"/>
                  </m:rPr>
                  <m:t>I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I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box>
      </m:oMath>
      <w:r>
        <w:t xml:space="preserve"> (3.29)</w:t>
      </w:r>
    </w:p>
    <w:p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·</m:t>
            </m:r>
            <m:f>
              <m:num>
                <m:box>
                  <m:e>
                    <m:r>
                      <m:rPr>
                        <m:sty m:val="i"/>
                      </m:rPr>
                      <m:t>Z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i"/>
                          </m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m:t>0</m:t>
                        </m:r>
                      </m:sub>
                    </m:sSub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Z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p"/>
                      </m:rPr>
                      <m:t>)</m:t>
                    </m:r>
                  </m:e>
                </m:box>
              </m:den>
            </m:f>
            <m:r>
              <m:rPr>
                <m:sty m:val="p"/>
              </m:rPr>
              <m:t>·</m:t>
            </m:r>
            <m:box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j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)</m:t>
            </m:r>
          </m:e>
        </m:box>
      </m:oMath>
      <w:r>
        <w:t xml:space="preserve"> (3.30)</w:t>
      </w:r>
    </w:p>
    <w:p>
      <w:pPr>
        <w:spacing w:after="0"/>
      </w:pPr>
      <w:r>
        <w:t>Ця модель дозволяє використовувати синергію між двома типами даних.</w:t>
      </w:r>
    </w:p>
    <w:p>
      <w:pPr>
        <w:pStyle w:val="Heading3"/>
      </w:pPr>
      <w:r>
        <w:t>Ансамблева модель Bagging</w:t>
      </w:r>
    </w:p>
    <w:p>
      <w:pPr>
        <w:spacing w:after="0"/>
      </w:pPr>
      <w:r>
        <w:t>Ансамблева модель Bagging передбачає усереднення результатів кількох моделей:</w:t>
      </w:r>
    </w:p>
    <w:p>
      <m:oMath>
        <m:box>
          <m:e>
            <m:sSub>
              <m:e>
                <m:acc>
                  <m:accPr>
                    <m:chr m:val="ˆ"/>
                  </m:accPr>
                  <m:e>
                    <m:box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</m:box>
                  </m:e>
                </m:acc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g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M</m:t>
                    </m:r>
                  </m:e>
                </m:box>
              </m:den>
            </m:f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M</m:t>
                    </m:r>
                  </m:e>
                </m:box>
              </m:sup>
              <m:e>
                <m:sSub>
                  <m:e>
                    <m:r>
                      <m:rPr>
                        <m:sty m:val="i"/>
                      </m:rPr>
                      <m:t>f</m:t>
                    </m:r>
                  </m:e>
                  <m:sub>
                    <m:r>
                      <m:rPr>
                        <m:sty m:val="i"/>
                      </m:rP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)</m:t>
                </m:r>
              </m:e>
            </m:nary>
          </m:e>
        </m:box>
      </m:oMath>
      <w:r>
        <w:t xml:space="preserve"> (3.31)</w:t>
      </w:r>
    </w:p>
    <w:p>
      <w:pPr>
        <w:spacing w:after="0"/>
      </w:pPr>
      <w:r>
        <w:t>У контексті оцінки глибини:</w:t>
      </w:r>
    </w:p>
    <w:p>
      <m:oMath>
        <m:box>
          <m:e>
            <m:sSub>
              <m:e>
                <m:r>
                  <m:rPr>
                    <m:sty m:val="i"/>
                  </m:rPr>
                  <m:t>D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g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M</m:t>
                    </m:r>
                  </m:e>
                </m:box>
              </m:den>
            </m:f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M</m:t>
                    </m:r>
                  </m:e>
                </m:box>
              </m:sup>
              <m:e>
                <m:sSub>
                  <m:e>
                    <m:r>
                      <m:rPr>
                        <m:sty m:val="i"/>
                      </m:rPr>
                      <m:t>D</m:t>
                    </m:r>
                  </m:e>
                  <m:sub>
                    <m:r>
                      <m:rPr>
                        <m:sty m:val="i"/>
                      </m:rP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y</m:t>
                </m:r>
                <m:r>
                  <m:rPr>
                    <m:sty m:val="p"/>
                  </m:rPr>
                  <m:t>)</m:t>
                </m:r>
              </m:e>
            </m:nary>
          </m:e>
        </m:box>
      </m:oMath>
      <w:r>
        <w:t xml:space="preserve"> (3.32)</w:t>
      </w:r>
    </w:p>
    <w:p>
      <w:pPr>
        <w:pStyle w:val="Heading3"/>
      </w:pPr>
      <w:r>
        <w:t>Адаптивна модель Boosting</w:t>
      </w:r>
    </w:p>
    <w:p>
      <w:pPr>
        <w:spacing w:after="0"/>
      </w:pPr>
      <w:r>
        <w:t>Модель Boosting використовує зважену комбінацію з виправленням помилок:</w:t>
      </w:r>
    </w:p>
    <w:p>
      <m:oMath>
        <m:box>
          <m:e>
            <m:sSub>
              <m:e>
                <m:acc>
                  <m:accPr>
                    <m:chr m:val="ˆ"/>
                  </m:accPr>
                  <m:e>
                    <m:box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</m:box>
                  </m:e>
                </m:acc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M</m:t>
                    </m:r>
                  </m:e>
                </m:box>
              </m:sup>
              <m:e>
                <m:sSub>
                  <m:e>
                    <m:r>
                      <m:rPr>
                        <m:sty m:val="i"/>
                      </m:rPr>
                      <m:t>α</m:t>
                    </m:r>
                  </m:e>
                  <m:sub>
                    <m:r>
                      <m:rPr>
                        <m:sty m:val="i"/>
                      </m:rPr>
                      <m:t>i</m:t>
                    </m:r>
                  </m:sub>
                </m:sSub>
                <m:sSub>
                  <m:e>
                    <m:r>
                      <m:rPr>
                        <m:sty m:val="i"/>
                      </m:rPr>
                      <m:t>f</m:t>
                    </m:r>
                  </m:e>
                  <m:sub>
                    <m:r>
                      <m:rPr>
                        <m:sty m:val="i"/>
                      </m:rP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)</m:t>
                </m:r>
              </m:e>
            </m:nary>
          </m:e>
        </m:box>
      </m:oMath>
      <w:r>
        <w:t xml:space="preserve"> (3.33)</w:t>
      </w:r>
    </w:p>
    <w:p>
      <w:pPr>
        <w:spacing w:after="0"/>
      </w:pPr>
      <w:r>
        <w:t>Вага кожної моделі обчислюється на основі її помилки:</w:t>
      </w:r>
    </w:p>
    <w:p>
      <m:oMath>
        <m:box>
          <m:e>
            <m:sSub>
              <m:e>
                <m:r>
                  <m:rPr>
                    <m:sty m:val="i"/>
                  </m:rPr>
                  <m:t>α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ln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ϵ</m:t>
                                    </m:r>
                                  </m:e>
                                  <m:sub>
                                    <m:r>
                                      <m:rPr>
                                        <m:sty m:val="i"/>
                                      </m:rPr>
                                      <m:t>i</m:t>
                                    </m:r>
                                  </m:sub>
                                </m:sSub>
                              </m:e>
                            </m:box>
                          </m:num>
                          <m:den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m:t>ϵ</m:t>
                                    </m:r>
                                  </m:e>
                                  <m:sub>
                                    <m:r>
                                      <m:rPr>
                                        <m:sty m:val="i"/>
                                      </m:rPr>
                                      <m:t>i</m:t>
                                    </m:r>
                                  </m:sub>
                                </m:sSub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>
        <w:t xml:space="preserve"> (3.34)</w:t>
      </w:r>
    </w:p>
    <w:p>
      <w:pPr>
        <w:spacing w:after="0"/>
      </w:pPr>
      <w:r>
        <w:t>Адаптивне комбінування результатів оцінки глибини:</w:t>
      </w:r>
    </w:p>
    <w:p>
      <m:oMath>
        <m:box>
          <m:e>
            <m:sSub>
              <m:e>
                <m:r>
                  <m:rPr>
                    <m:sty m:val="i"/>
                  </m:rPr>
                  <m:t>D</m:t>
                </m:r>
              </m:e>
              <m:sub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box>
              <m:e>
                <m:d>
                  <m:dPr>
                    <m:begChr m:val="{"/>
                    <m:endChr m:val=""/>
                  </m:dPr>
                  <m:e>
                    <m:box>
                      <m:e>
                        <m:m>
                          <m:mr>
                            <m:e>
                              <m:box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</m:e>
                              </m:box>
                            </m:e>
                            <m:e>
                              <m:box>
                                <m:e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я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к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щ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о</m:t>
                                      </m:r>
                                    </m:e>
                                  </m:box>
                                  <m:r>
                                    <m:rPr>
                                      <m:sty m:val="p"/>
                                    </m:rPr>
                                    <m:t>|</m:t>
                                  </m:r>
                                  <m:r>
                                    <m:rPr>
                                      <m:sty m:val="p"/>
                                    </m:rPr>
                                    <m:t>∇</m:t>
                                  </m:r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|</m:t>
                                  </m:r>
                                  <m:r>
                                    <m:rPr>
                                      <m:sty m:val="p"/>
                                    </m:rPr>
                                    <m:t>≤</m:t>
                                  </m:r>
                                  <m:r>
                                    <m:rPr>
                                      <m:sty m:val="i"/>
                                    </m:rPr>
                                    <m:t>τ</m:t>
                                  </m:r>
                                </m:e>
                              </m:box>
                            </m:e>
                          </m:mr>
                          <m:mr>
                            <m:e>
                              <m:box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</m:e>
                              </m:box>
                            </m:e>
                            <m:e>
                              <m:box>
                                <m:e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я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к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щ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о</m:t>
                                      </m:r>
                                    </m:e>
                                  </m:box>
                                  <m:r>
                                    <m:rPr>
                                      <m:sty m:val="p"/>
                                    </m:rPr>
                                    <m:t>|</m:t>
                                  </m:r>
                                  <m:r>
                                    <m:rPr>
                                      <m:sty m:val="p"/>
                                    </m:rPr>
                                    <m:t>∇</m:t>
                                  </m:r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|</m:t>
                                  </m:r>
                                  <m:r>
                                    <m:rPr>
                                      <m:sty m:val="p"/>
                                    </m:rPr>
                                    <m:t>&gt;</m:t>
                                  </m:r>
                                  <m:r>
                                    <m:rPr>
                                      <m:sty m:val="i"/>
                                    </m:rPr>
                                    <m:t>τ</m:t>
                                  </m:r>
                                </m:e>
                              </m:box>
                            </m:e>
                          </m:mr>
                        </m:m>
                      </m:e>
                    </m:box>
                  </m:e>
                </m:d>
              </m:e>
            </m:box>
          </m:e>
        </m:box>
      </m:oMath>
      <w:r>
        <w:t xml:space="preserve"> (3.35)</w:t>
      </w:r>
    </w:p>
    <w:p>
      <w:pPr>
        <w:pStyle w:val="Heading3"/>
      </w:pPr>
      <w:r>
        <w:t>Інтегральна модель ідентифікації</w:t>
      </w:r>
    </w:p>
    <w:p>
      <w:pPr>
        <w:spacing w:after="0"/>
      </w:pPr>
      <w:r>
        <w:t>Інтегральна модель об'єднує всі компоненти в єдину систему:</w:t>
      </w:r>
    </w:p>
    <w:p>
      <m:oMath>
        <m:box>
          <m:e>
            <m:r>
              <m:rPr>
                <m:sty m:val="i"/>
              </m:rPr>
              <m:t>Θ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𝒫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i"/>
                          </m:rPr>
                          <m:t>ℱ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rPr>
                                <m:sty m:val="i"/>
                              </m:rPr>
                              <m:t>I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rPr>
                                <m:sty m:val="i"/>
                              </m:rPr>
                              <m:t>I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i"/>
                          </m:rPr>
                          <m:t>𝒵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rPr>
                                <m:sty m:val="i"/>
                              </m:rPr>
                              <m:t>I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i"/>
                          </m:rPr>
                          <m:t>𝒟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rPr>
                                <m:sty m:val="i"/>
                              </m:rPr>
                              <m:t>I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box>
                  </m:e>
                </m:d>
              </m:e>
            </m:box>
          </m:e>
        </m:box>
      </m:oMath>
      <w:r>
        <w:t xml:space="preserve"> (3.36)</w:t>
      </w:r>
    </w:p>
    <w:p>
      <w:pPr>
        <w:spacing w:after="0"/>
      </w:pPr>
      <w:r>
        <w:t>де:</w:t>
      </w:r>
    </w:p>
    <w:p>
      <w:pPr>
        <w:pStyle w:val="ListBullet"/>
        <w:spacing w:after="0"/>
      </w:pPr>
      <m:oMath>
        <m:box>
          <m:e>
            <m:r>
              <m:rPr>
                <m:sty m:val="i"/>
              </m:rPr>
              <m:t>ℱ</m:t>
            </m:r>
          </m:e>
        </m:box>
      </m:oMath>
      <w:r>
        <w:t xml:space="preserve"> — модель оптичного потоку;</w:t>
      </w:r>
    </w:p>
    <w:p>
      <w:pPr>
        <w:pStyle w:val="ListBullet"/>
        <w:spacing w:after="0"/>
      </w:pPr>
      <m:oMath>
        <m:box>
          <m:e>
            <m:r>
              <m:rPr>
                <m:sty m:val="i"/>
              </m:rPr>
              <m:t>𝒵</m:t>
            </m:r>
          </m:e>
        </m:box>
      </m:oMath>
      <w:r>
        <w:t xml:space="preserve"> — модель оцінки глибини;</w:t>
      </w:r>
    </w:p>
    <w:p>
      <w:pPr>
        <w:pStyle w:val="ListBullet"/>
        <w:spacing w:after="0"/>
      </w:pPr>
      <m:oMath>
        <m:box>
          <m:e>
            <m:r>
              <m:rPr>
                <m:sty m:val="i"/>
              </m:rPr>
              <m:t>𝒟</m:t>
            </m:r>
          </m:e>
        </m:box>
      </m:oMath>
      <w:r>
        <w:t xml:space="preserve"> — модель виявлення об'єктів;</w:t>
      </w:r>
    </w:p>
    <w:p>
      <w:pPr>
        <w:pStyle w:val="ListBullet"/>
        <w:spacing w:after="0"/>
      </w:pPr>
      <m:oMath>
        <m:box>
          <m:e>
            <m:r>
              <m:rPr>
                <m:sty m:val="i"/>
              </m:rPr>
              <m:t>𝒫</m:t>
            </m:r>
          </m:e>
        </m:box>
      </m:oMath>
      <w:r>
        <w:t xml:space="preserve"> — модель обчислення параметрів.</w:t>
      </w:r>
    </w:p>
    <w:p>
      <w:pPr>
        <w:spacing w:after="0"/>
      </w:pPr>
      <w:r>
        <w:t>Повна система рівнянь для обчислення параметрів має вигляд:</w:t>
      </w:r>
    </w:p>
    <w:p>
      <m:oMath>
        <m:box>
          <m:e>
            <m:box>
              <m:e>
                <m:d>
                  <m:dPr>
                    <m:begChr m:val="{"/>
                    <m:endChr m:val=""/>
                  </m:dPr>
                  <m:e>
                    <m:box>
                      <m:e>
                        <m:m>
                          <m:mr>
                            <m:e>
                              <m:box>
                                <m:e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b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o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e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s</m:t>
                                      </m:r>
                                    </m:e>
                                  </m:box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r>
                                    <m:rPr>
                                      <m:sty m:val="i"/>
                                    </m:rPr>
                                    <m:t>𝒟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I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box>
                            </m:e>
                          </m:mr>
                          <m:mr>
                            <m:e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F</m:t>
                                  </m:r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r>
                                    <m:rPr>
                                      <m:sty m:val="i"/>
                                    </m:rPr>
                                    <m:t>ℱ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I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I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box>
                            </m:e>
                          </m:mr>
                          <m:mr>
                            <m:e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D</m:t>
                                  </m:r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r>
                                    <m:rPr>
                                      <m:sty m:val="i"/>
                                    </m:rPr>
                                    <m:t>𝒵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I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box>
                            </m:e>
                          </m:mr>
                          <m:mr>
                            <m:e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∀</m:t>
                                  </m:r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b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o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x</m:t>
                                      </m:r>
                                    </m:e>
                                  </m:box>
                                  <m:r>
                                    <m:rPr>
                                      <m:sty m:val="p"/>
                                    </m:rPr>
                                    <m:t>∈</m:t>
                                  </m:r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b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o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e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s</m:t>
                                      </m:r>
                                    </m:e>
                                  </m:box>
                                  <m:r>
                                    <m:rPr>
                                      <m:sty m:val="i"/>
                                    </m:rPr>
                                    <m:t>:</m:t>
                                  </m:r>
                                  <m:r>
                                    <m:rPr>
                                      <m:sty m:val="i"/>
                                    </m:rPr>
                                    <m:t>v</m:t>
                                  </m:r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f>
                                    <m:num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1</m:t>
                                          </m:r>
                                        </m:e>
                                      </m:box>
                                    </m:num>
                                    <m:den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|</m:t>
                                          </m:r>
                                          <m:r>
                                            <m:rPr>
                                              <m:sty m:val="i"/>
                                            </m:rPr>
                                            <m:t>Ω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m:t>|</m:t>
                                          </m:r>
                                        </m:e>
                                      </m:box>
                                    </m:den>
                                  </m:f>
                                  <m:nary>
                                    <m:naryPr>
                                      <m:chr m:val="∬"/>
                                      <m:limLoc m:val="subSup"/>
                                    </m:naryPr>
                                    <m:sub>
                                      <m:box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m:t>Ω</m:t>
                                          </m:r>
                                        </m:e>
                                      </m:box>
                                    </m:sub>
                                    <m:sup/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‖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F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‖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d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x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d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y</m:t>
                                      </m:r>
                                    </m:e>
                                  </m:nary>
                                </m:e>
                              </m:box>
                            </m:e>
                          </m:mr>
                          <m:mr>
                            <m:e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θ</m:t>
                                  </m:r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r>
                                    <m:rPr>
                                      <m:sty m:val="p"/>
                                    </m:rPr>
                                    <m:t>arctan</m:t>
                                  </m:r>
                                  <m:box>
                                    <m:e>
                                      <m:d>
                                        <m:dPr>
                                          <m:begChr m:val="("/>
                                          <m:endChr m:val=")"/>
                                        </m:dPr>
                                        <m:e>
                                          <m:box>
                                            <m:e>
                                              <m:f>
                                                <m:num>
                                                  <m:box>
                                                    <m:e>
                                                      <m:nary>
                                                        <m:naryPr>
                                                          <m:chr m:val="∬"/>
                                                          <m:limLoc m:val="subSup"/>
                                                        </m:naryPr>
                                                        <m:sub>
                                                          <m:box>
                                                            <m:e>
                                                              <m:r>
                                                                <m:rPr>
                                                                  <m:sty m:val="i"/>
                                                                </m:rPr>
                                                                <m:t>Ω</m:t>
                                                              </m:r>
                                                            </m:e>
                                                          </m:box>
                                                        </m:sub>
                                                        <m:sup/>
                                                        <m:e>
                                                          <m:r>
                                                            <m:rPr>
                                                              <m:sty m:val="p"/>
                                                            </m:rPr>
                                                            <m:t>sin</m:t>
                                                          </m:r>
                                                          <m:r>
                                                            <m:rPr>
                                                              <m:sty m:val="i"/>
                                                            </m:rPr>
                                                            <m:t>θ</m:t>
                                                          </m:r>
                                                          <m:r>
                                                            <m:rPr>
                                                              <m:sty m:val="p"/>
                                                            </m:rPr>
                                                            <m:t>(</m:t>
                                                          </m:r>
                                                          <m:r>
                                                            <m:rPr>
                                                              <m:sty m:val="i"/>
                                                            </m:rPr>
                                                            <m:t>F</m:t>
                                                          </m:r>
                                                          <m:r>
                                                            <m:rPr>
                                                              <m:sty m:val="p"/>
                                                            </m:rPr>
                                                            <m:t>)</m:t>
                                                          </m:r>
                                                          <m:r>
                                                            <m:rPr>
                                                              <m:sty m:val="i"/>
                                                            </m:rPr>
                                                            <m:t>d</m:t>
                                                          </m:r>
                                                          <m:r>
                                                            <m:rPr>
                                                              <m:sty m:val="i"/>
                                                            </m:rPr>
                                                            <m:t>x</m:t>
                                                          </m:r>
                                                          <m:r>
                                                            <m:rPr>
                                                              <m:sty m:val="i"/>
                                                            </m:rPr>
                                                            <m:t>d</m:t>
                                                          </m:r>
                                                          <m:r>
                                                            <m:rPr>
                                                              <m:sty m:val="i"/>
                                                            </m:rPr>
                                                            <m:t>y</m:t>
                                                          </m:r>
                                                        </m:e>
                                                      </m:nary>
                                                    </m:e>
                                                  </m:box>
                                                </m:num>
                                                <m:den>
                                                  <m:box>
                                                    <m:e>
                                                      <m:nary>
                                                        <m:naryPr>
                                                          <m:chr m:val="∬"/>
                                                          <m:limLoc m:val="subSup"/>
                                                        </m:naryPr>
                                                        <m:sub>
                                                          <m:box>
                                                            <m:e>
                                                              <m:r>
                                                                <m:rPr>
                                                                  <m:sty m:val="i"/>
                                                                </m:rPr>
                                                                <m:t>Ω</m:t>
                                                              </m:r>
                                                            </m:e>
                                                          </m:box>
                                                        </m:sub>
                                                        <m:sup/>
                                                        <m:e>
                                                          <m:r>
                                                            <m:rPr>
                                                              <m:sty m:val="p"/>
                                                            </m:rPr>
                                                            <m:t>cos</m:t>
                                                          </m:r>
                                                          <m:r>
                                                            <m:rPr>
                                                              <m:sty m:val="i"/>
                                                            </m:rPr>
                                                            <m:t>θ</m:t>
                                                          </m:r>
                                                          <m:r>
                                                            <m:rPr>
                                                              <m:sty m:val="p"/>
                                                            </m:rPr>
                                                            <m:t>(</m:t>
                                                          </m:r>
                                                          <m:r>
                                                            <m:rPr>
                                                              <m:sty m:val="i"/>
                                                            </m:rPr>
                                                            <m:t>F</m:t>
                                                          </m:r>
                                                          <m:r>
                                                            <m:rPr>
                                                              <m:sty m:val="p"/>
                                                            </m:rPr>
                                                            <m:t>)</m:t>
                                                          </m:r>
                                                          <m:r>
                                                            <m:rPr>
                                                              <m:sty m:val="i"/>
                                                            </m:rPr>
                                                            <m:t>d</m:t>
                                                          </m:r>
                                                          <m:r>
                                                            <m:rPr>
                                                              <m:sty m:val="i"/>
                                                            </m:rPr>
                                                            <m:t>x</m:t>
                                                          </m:r>
                                                          <m:r>
                                                            <m:rPr>
                                                              <m:sty m:val="i"/>
                                                            </m:rPr>
                                                            <m:t>d</m:t>
                                                          </m:r>
                                                          <m:r>
                                                            <m:rPr>
                                                              <m:sty m:val="i"/>
                                                            </m:rPr>
                                                            <m:t>y</m:t>
                                                          </m:r>
                                                        </m:e>
                                                      </m:nary>
                                                    </m:e>
                                                  </m:box>
                                                </m:den>
                                              </m:f>
                                            </m:e>
                                          </m:box>
                                        </m:e>
                                      </m:d>
                                    </m:e>
                                  </m:box>
                                </m:e>
                              </m:box>
                            </m:e>
                          </m:mr>
                          <m:mr>
                            <m:e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m:t>z</m:t>
                                  </m:r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limLow>
                                    <m:e>
                                      <m:box>
                                        <m:e>
                                          <m:box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m</m:t>
                                              </m:r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e</m:t>
                                              </m:r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d</m:t>
                                              </m:r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i</m:t>
                                              </m:r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a</m:t>
                                              </m:r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n</m:t>
                                              </m:r>
                                            </m:e>
                                          </m:box>
                                        </m:e>
                                      </m:box>
                                    </m:e>
                                    <m:lim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m:t>(</m:t>
                                          </m:r>
                                          <m:r>
                                            <m:rPr>
                                              <m:sty m:val="i"/>
                                            </m:rPr>
                                            <m:t>x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m:t>,</m:t>
                                          </m:r>
                                          <m:r>
                                            <m:rPr>
                                              <m:sty m:val="i"/>
                                            </m:rPr>
                                            <m:t>y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m:t>)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m:t>∈</m:t>
                                          </m:r>
                                          <m:r>
                                            <m:rPr>
                                              <m:sty m:val="i"/>
                                            </m:rPr>
                                            <m:t>Ω</m:t>
                                          </m:r>
                                        </m:e>
                                      </m:box>
                                    </m:lim>
                                  </m:limLow>
                                  <m:r>
                                    <m:rPr>
                                      <m:sty m:val="i"/>
                                    </m:rPr>
                                    <m:t>D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rPr>
                                      <m:sty m:val="i"/>
                                    </m:rP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box>
                            </m:e>
                          </m:mr>
                        </m:m>
                      </m:e>
                    </m:box>
                  </m:e>
                </m:d>
              </m:e>
            </m:box>
          </m:e>
        </m:box>
      </m:oMath>
      <w:r>
        <w:t xml:space="preserve"> (3.37)</w:t>
      </w:r>
    </w:p>
    <w:p>
      <w:pPr>
        <w:pStyle w:val="Heading2"/>
      </w:pPr>
      <w:r>
        <w:t>Висновки до розділу</w:t>
      </w:r>
    </w:p>
    <w:p>
      <w:pPr>
        <w:spacing w:after="0"/>
      </w:pPr>
      <w:r>
        <w:t>У розділі 3 розглянуто математичні моделі для дистанційної ідентифікації параметрів динамічних об'єктів. Проведений аналіз дозволяє зробити наступні висновки:</w:t>
      </w:r>
    </w:p>
    <w:p>
      <w:pPr>
        <w:pStyle w:val="ListNumber"/>
        <w:spacing w:after="0"/>
      </w:pPr>
      <w:r>
        <w:rPr>
          <w:b/>
        </w:rPr>
        <w:t>Концептуальна модель</w:t>
      </w:r>
      <w:r>
        <w:t xml:space="preserve"> (3.1) визначає загальну структуру системи ідентифікації як композицію модулів виявлення, оцінки оптичного потоку, оцінки глибини та обчислення параметрів (3.6).</w:t>
      </w:r>
    </w:p>
    <w:p>
      <w:pPr>
        <w:pStyle w:val="ListNumber"/>
        <w:spacing w:after="0"/>
      </w:pPr>
      <w:r>
        <w:rPr>
          <w:b/>
        </w:rPr>
        <w:t>Модель DETR</w:t>
      </w:r>
      <w:r>
        <w:t xml:space="preserve"> (3.7-3.11) забезпечує кінцево-кінцеве виявлення об'єктів з використанням механізму багатоголової уваги, що дозволяє моделювати довгострокові залежності в зображенні.</w:t>
      </w:r>
    </w:p>
    <w:p>
      <w:pPr>
        <w:pStyle w:val="ListNumber"/>
        <w:spacing w:after="0"/>
      </w:pPr>
      <w:r>
        <w:rPr>
          <w:b/>
        </w:rPr>
        <w:t>Моделі оцінки глибини MiDaS та DPT</w:t>
      </w:r>
      <w:r>
        <w:t xml:space="preserve"> (3.12-3.16) використовують багатомасштабні функції втрат та трансформерну архітектуру для отримання щільних карт глибини з високою точністю.</w:t>
      </w:r>
    </w:p>
    <w:p>
      <w:pPr>
        <w:pStyle w:val="ListNumber"/>
        <w:spacing w:after="0"/>
      </w:pPr>
      <w:r>
        <w:rPr>
          <w:b/>
        </w:rPr>
        <w:t>Моделі визначення параметрів</w:t>
      </w:r>
      <w:r>
        <w:t xml:space="preserve"> на основі оптичного потоку дозволяють обчислювати:</w:t>
      </w:r>
    </w:p>
    <w:p>
      <w:pPr>
        <w:pStyle w:val="ListNumber"/>
        <w:spacing w:after="0"/>
      </w:pPr>
      <w:r>
        <w:t>швидкість об'єкта (3.17-3.18);</w:t>
      </w:r>
    </w:p>
    <w:p>
      <w:pPr>
        <w:pStyle w:val="ListNumber"/>
        <w:spacing w:after="0"/>
      </w:pPr>
      <w:r>
        <w:t>напрямок руху (3.20-3.21);</w:t>
      </w:r>
    </w:p>
    <w:p>
      <w:pPr>
        <w:pStyle w:val="ListNumber"/>
        <w:spacing w:after="0"/>
      </w:pPr>
      <w:r>
        <w:t>просторове положення (3.22-3.25);</w:t>
      </w:r>
    </w:p>
    <w:p>
      <w:pPr>
        <w:pStyle w:val="ListNumber"/>
        <w:spacing w:after="0"/>
      </w:pPr>
      <w:r>
        <w:t>траєкторію (3.26-3.27);</w:t>
      </w:r>
    </w:p>
    <w:p>
      <w:pPr>
        <w:pStyle w:val="ListNumber"/>
        <w:spacing w:after="0"/>
      </w:pPr>
      <w:r>
        <w:t>прискорення (3.28).</w:t>
      </w:r>
    </w:p>
    <w:p>
      <w:pPr>
        <w:pStyle w:val="ListNumber"/>
        <w:spacing w:after="0"/>
      </w:pPr>
      <w:r>
        <w:rPr>
          <w:b/>
        </w:rPr>
        <w:t>Моделі об'єднання</w:t>
      </w:r>
      <w:r>
        <w:t xml:space="preserve"> (Bagging, Boosting, GeoNet) дозволяють підвищити точність та надійність ідентифікації шляхом комбінування різних методів. Особливо ефективною є адаптивна модель Boosting (3.35), яка використовує локальні характеристики зображення для вибору найкращого методу.</w:t>
      </w:r>
    </w:p>
    <w:p>
      <w:pPr>
        <w:pStyle w:val="ListNumber"/>
        <w:spacing w:after="0"/>
      </w:pPr>
      <w:r>
        <w:rPr>
          <w:b/>
        </w:rPr>
        <w:t>Інтегральна модель</w:t>
      </w:r>
      <w:r>
        <w:t xml:space="preserve"> (3.36-3.37) об'єднує всі компоненти в єдину систему, що забезпечує повний цикл дистанційної ідентифікації — від вхідного відеопотоку до вихідних параметрів об'єктів.</w:t>
      </w:r>
    </w:p>
    <w:p>
      <w:pPr>
        <w:spacing w:after="0"/>
      </w:pPr>
      <w:r>
        <w:t>Розроблені математичні моделі створюють теоретичну основу для практичної реалізації системи дистанційної ідентифікації параметрів динамічних об'єктів. У наступному розділі буде розглянуто програмну реалізацію цих моделей та експериментальні результати.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