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Зображення з теки imgs</w:t>
      </w:r>
    </w:p>
    <w:p>
      <w:pPr>
        <w:jc w:val="left"/>
      </w:pPr>
      <w:r>
        <w:t>На рис. 1 зображено Screenshot_1.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30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1 — Screenshot_1</w:t>
      </w:r>
    </w:p>
    <w:p/>
    <w:p>
      <w:pPr>
        <w:jc w:val="left"/>
      </w:pPr>
      <w:r>
        <w:t>На рис. 2 зображено Screenshot_2.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927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2 — Screenshot_2</w:t>
      </w:r>
    </w:p>
    <w:p/>
    <w:p>
      <w:pPr>
        <w:jc w:val="left"/>
      </w:pPr>
      <w:r>
        <w:t>На рис. 3 зображено Screenshot_3.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211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3 — Screenshot_3</w:t>
      </w:r>
    </w:p>
    <w:p/>
    <w:p>
      <w:pPr>
        <w:jc w:val="left"/>
      </w:pPr>
      <w:r>
        <w:t>На рис. 4 зображено Screenshot_4.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4752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Рис. 4 — Screenshot_4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