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主要使用case when语句，无IF语句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When两种语法形式：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A  when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then ....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then ...   else...    end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When B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then ...  else ...      end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nullif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),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nullif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3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335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解析：nullif  如果para1 == para2，则为空，否则为para1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条件判断语句：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1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1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),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IFNULL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5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),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IFNULL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),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IFNULL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1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18915" cy="381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Ifnull 参数一为NULL时，为参数二，否则为第一个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Case when 同PG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PostGreSQL日期时间计算：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instrText xml:space="preserve"> HYPERLINK "https://blog.csdn.net/chuan_day/article/details/45025985" </w:instrTex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Consolas"/>
          <w:sz w:val="20"/>
          <w:highlight w:val="white"/>
          <w:lang w:val="en-US" w:eastAsia="zh-CN"/>
        </w:rPr>
        <w:t>https://blog.csdn.net/chuan_day/article/details/45025985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FF0000"/>
          <w:sz w:val="20"/>
          <w:highlight w:val="white"/>
          <w:lang w:val="en-US" w:eastAsia="zh-CN"/>
        </w:rPr>
        <w:t>时间的类型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br w:type="textWrapping"/>
      </w:r>
      <w:r>
        <w:rPr>
          <w:rFonts w:hint="eastAsia"/>
          <w:lang w:val="en-US" w:eastAsia="zh-CN"/>
        </w:rPr>
        <w:t>PostgreSql数据库中的时间类型大致可以分为四种类型或者格式，分别为：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 Date：4个字节，只有日期没有时间如：“2015-04-10”；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 Timestamp：8个字节，可以有时区也可以没有，包含日期和时间，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如：“2015-04-10 10:00:00”；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 Interval：时间间隔 16字节，；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 Time：单指时间，可以有时区也可以不加，如：“10:00:12”，没有时区的为12字节长度，包含时区则是16字节；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8000"/>
          <w:sz w:val="20"/>
          <w:highlight w:val="white"/>
        </w:rPr>
      </w:pP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'2015-04-10'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- 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interval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'3 seconds'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timestamp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'2000-01-01 00:00:00'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'3:00'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'2015-4-10'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b/>
          <w:color w:val="000080"/>
          <w:sz w:val="20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'10:10'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33165" cy="3905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获取当前日期和时间的关键字和函数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 Current_date：获取当前的日期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CURRENT_DATE;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Result：2001-12-23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 Current_time：获取当前时间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CURRENT_TIME;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Result: 14:39:53.662522-05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 Current_tiestamp：获取当前日期和时间，开始于当前的事务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CURRENT_TIMESTAMP;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Result：2001-12-23 14:39:53.662522-05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 LOCALTIMESTAMP: 获取当前日期和时间，开始于当前的事务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LOCALTIMESTAMP;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Result: 2001-12-23 14:39:53.662522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 Now():获取当前日期和时间，开始于当前事务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点：这里的获取当前时间，日期的关键字或者函数都包含了开始于当前的事务，其含义是这个时间的获取的时刻为事务开始的时候，更重要的是在整个事务结束之前这个时间是不会变的，换句话说它在事务的过程中始终是一个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截取时间      https://blog.csdn.net/chuan_day/article/details/45058695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Extract：截取timestamp,存在两个重载函数，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extract(field from timestamp)，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extract(field from interval)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extract(hour from timestamp '2001-02-16 20:38:40')；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Result：20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这里需要掌握的是field值的选择，不同的需求时不一样的，如：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Century：获取世纪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EXTRACT(CENTURY FROM TIMESTAMP '2015-04-15 20:38:40');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Result: 21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Day：获取timestamp中的天数和获取时间间隔中的天数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EXTRACT(DAY FROM TIMESTAMP '2001-02-16 20:38:40');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Result: 16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EXTRACT(DAY FROM INTERVAL '40 days 1 minute');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Result: 40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Year：获取年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Decade：获取年的值并且除以10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Dow：获取一个星期中的第几天Sunday(0) to  Saturday(6)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Doy：一年中的第几天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Epoch：距离1970-01-01 00:00:00多少秒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Hour：获取小时数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Minute：获取分钟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Month：获取月份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Quarter：获取季度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Second：获取秒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Timezone：获取时区  Week：获取一年中第几周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"https://blog.csdn.net/Munger6/article/details/53890441"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https://blog.csdn.net/Munger6/article/details/53890441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date_add(</w:t>
      </w:r>
      <w:r>
        <w:rPr>
          <w:rFonts w:hint="eastAsia" w:ascii="Consolas" w:hAnsi="Consolas" w:eastAsia="Consolas"/>
          <w:color w:val="008000"/>
          <w:sz w:val="20"/>
          <w:highlight w:val="white"/>
        </w:rPr>
        <w:t>'2000-01-01 00:00:00'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interval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SEC_TO_TIME(_reporttime) hour_second)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Sec_to_Time 日期转换函数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select sec_to_time(3605); -- '01:00:05'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https://blog.csdn.net/haitunmin/article/details/69225872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7D8F"/>
    <w:multiLevelType w:val="multilevel"/>
    <w:tmpl w:val="0C357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1782F9"/>
    <w:multiLevelType w:val="singleLevel"/>
    <w:tmpl w:val="5D1782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A38CF"/>
    <w:rsid w:val="0E31629A"/>
    <w:rsid w:val="2B85229F"/>
    <w:rsid w:val="359E219D"/>
    <w:rsid w:val="3F28009A"/>
    <w:rsid w:val="710D4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2018-06-12T12:00:00Z</dcterms:created>
  <dc:creator>10224556</dc:creator>
  <cp:lastModifiedBy>10224556</cp:lastModifiedBy>
  <dcterms:modified xsi:type="dcterms:W3CDTF">2018-06-13T01:46:43Z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