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6.png" ContentType="image/png"/>
  <Override PartName="/word/media/rId33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试用品专仓模式技术评审</w:t>
      </w:r>
    </w:p>
    <w:p>
      <w:pPr>
        <w:pStyle w:val="Date"/>
      </w:pPr>
      <w:r>
        <w:t xml:space="preserve">2020-12-02</w:t>
      </w:r>
    </w:p>
    <w:bookmarkStart w:id="71" w:name="header-n2"/>
    <w:p>
      <w:pPr>
        <w:pStyle w:val="Heading1"/>
      </w:pPr>
      <w:r>
        <w:t xml:space="preserve">试用品专仓模式技术评审</w:t>
      </w:r>
    </w:p>
    <w:bookmarkStart w:id="25" w:name="header-n3"/>
    <w:p>
      <w:pPr>
        <w:pStyle w:val="Heading2"/>
      </w:pPr>
      <w:r>
        <w:t xml:space="preserve">1. 活动管理</w:t>
      </w:r>
    </w:p>
    <w:bookmarkStart w:id="20" w:name="header-n4"/>
    <w:p>
      <w:pPr>
        <w:pStyle w:val="Heading3"/>
      </w:pPr>
      <w:r>
        <w:t xml:space="preserve">1.1 审核处维护仓库模式</w:t>
      </w:r>
    </w:p>
    <w:p>
      <w:pPr>
        <w:pStyle w:val="BlockText"/>
      </w:pPr>
      <w:r>
        <w:t xml:space="preserve">前端：审核界面处增加，查看活动带出（话卡活动，存量活动可展示为同仓模式）</w:t>
      </w:r>
    </w:p>
    <w:p>
      <w:pPr>
        <w:pStyle w:val="BlockText"/>
      </w:pPr>
      <w:r>
        <w:rPr>
          <w:b/>
        </w:rPr>
        <w:t xml:space="preserve">后台：维护至活动参数列表（默认contract组，warehouseType：0为同仓，1为专仓</w:t>
      </w:r>
      <w:r>
        <w:t xml:space="preserve">）</w:t>
      </w:r>
    </w:p>
    <w:p>
      <w:pPr>
        <w:pStyle w:val="BlockText"/>
      </w:pPr>
      <w:r>
        <w:t xml:space="preserve">活动表维护</w:t>
      </w:r>
      <w:r>
        <w:rPr>
          <w:b/>
        </w:rPr>
        <w:t xml:space="preserve">warehouse_type</w:t>
      </w:r>
      <w:r>
        <w:t xml:space="preserve">字段（-1默认，0同仓，1专仓）可用于判断是否第一次维护，从而前端是否可编辑</w:t>
      </w:r>
    </w:p>
    <w:bookmarkEnd w:id="20"/>
    <w:bookmarkStart w:id="21" w:name="header-n9"/>
    <w:p>
      <w:pPr>
        <w:pStyle w:val="Heading3"/>
      </w:pPr>
      <w:r>
        <w:t xml:space="preserve">1.2 排序</w:t>
      </w:r>
    </w:p>
    <w:p>
      <w:pPr>
        <w:pStyle w:val="BlockText"/>
      </w:pPr>
      <w:r>
        <w:t xml:space="preserve">增加仓库模式列，若为话卡活动时，此列内容置空。</w:t>
      </w:r>
    </w:p>
    <w:p>
      <w:pPr>
        <w:pStyle w:val="BlockText"/>
      </w:pPr>
      <w:r>
        <w:t xml:space="preserve">排序标准无变化。</w:t>
      </w:r>
    </w:p>
    <w:bookmarkEnd w:id="21"/>
    <w:bookmarkStart w:id="22" w:name="header-n13"/>
    <w:p>
      <w:pPr>
        <w:pStyle w:val="Heading3"/>
      </w:pPr>
      <w:r>
        <w:t xml:space="preserve">1.3 活动开启</w:t>
      </w:r>
    </w:p>
    <w:p>
      <w:pPr>
        <w:pStyle w:val="BlockText"/>
      </w:pPr>
      <w:r>
        <w:t xml:space="preserve">校验活动的仓库类型，若为专仓不去锁库存。</w:t>
      </w:r>
    </w:p>
    <w:p>
      <w:pPr>
        <w:pStyle w:val="BlockText"/>
      </w:pPr>
      <w:r>
        <w:rPr>
          <w:b/>
        </w:rPr>
        <w:t xml:space="preserve">startActivityCheckById：原根据SKU去查询的库存量，根据专仓ID过滤出专仓库存信息</w:t>
      </w:r>
    </w:p>
    <w:p>
      <w:pPr>
        <w:pStyle w:val="BlockText"/>
      </w:pPr>
      <w:r>
        <w:rPr>
          <w:b/>
        </w:rPr>
        <w:t xml:space="preserve">startActivityWithWarehouseDistById，去锁库存操作，专仓模式跳过。</w:t>
      </w:r>
    </w:p>
    <w:p>
      <w:pPr>
        <w:pStyle w:val="BlockText"/>
      </w:pPr>
      <w:r>
        <w:rPr>
          <w:b/>
        </w:rPr>
        <w:t xml:space="preserve">startActivityWithPinPackage 圈选人群，1不圈，2圈。不涉及。</w:t>
      </w:r>
    </w:p>
    <w:p>
      <w:pPr>
        <w:pStyle w:val="BlockText"/>
      </w:pPr>
      <w:r>
        <w:rPr>
          <w:shd w:val="clear" w:fill="ffff00"/>
        </w:rPr>
        <w:t>注意：</w:t>
      </w:r>
    </w:p>
    <w:p>
      <w:pPr>
        <w:pStyle w:val="BlockText"/>
      </w:pPr>
      <w:r>
        <w:t xml:space="preserve">增加指定渠道库存量查询，比较库存可用量和指定渠道库存量最小值。作为开启库存量。</w:t>
      </w:r>
    </w:p>
    <w:bookmarkEnd w:id="22"/>
    <w:bookmarkStart w:id="23" w:name="header-n21"/>
    <w:p>
      <w:pPr>
        <w:pStyle w:val="Heading3"/>
      </w:pPr>
      <w:r>
        <w:t xml:space="preserve">1.4 活动结束</w:t>
      </w:r>
    </w:p>
    <w:p>
      <w:pPr>
        <w:pStyle w:val="BlockText"/>
      </w:pPr>
      <w:r>
        <w:t xml:space="preserve">终止活动以及活动结束（提前发完/活动14天后禁止顺延）不释放库存</w:t>
      </w:r>
    </w:p>
    <w:p>
      <w:pPr>
        <w:pStyle w:val="BlockText"/>
      </w:pPr>
      <w:r>
        <w:rPr>
          <w:b/>
        </w:rPr>
        <w:t xml:space="preserve">后台：释放库存处，判断仓库类型</w:t>
      </w:r>
    </w:p>
    <w:bookmarkEnd w:id="23"/>
    <w:bookmarkStart w:id="24" w:name="header-n25"/>
    <w:p>
      <w:pPr>
        <w:pStyle w:val="Heading3"/>
      </w:pPr>
      <w:r>
        <w:t xml:space="preserve">1.5 DUCC配置专仓管理</w:t>
      </w:r>
    </w:p>
    <w:p>
      <w:pPr>
        <w:pStyle w:val="BlockText"/>
      </w:pPr>
      <w:r>
        <w:t xml:space="preserve">配送覆盖范围和众邮打印信息</w:t>
      </w:r>
    </w:p>
    <w:p>
      <w:pPr>
        <w:pStyle w:val="BlockText"/>
      </w:pPr>
      <w:r>
        <w:t xml:space="preserve">寄件人信息</w:t>
      </w:r>
    </w:p>
    <w:p>
      <w:pPr>
        <w:pStyle w:val="BlockText"/>
      </w:pPr>
      <w:r>
        <w:t xml:space="preserve">初始化数据：</w:t>
      </w:r>
    </w:p>
    <w:p>
      <w:pPr>
        <w:pStyle w:val="BlockText"/>
      </w:pPr>
      <w:r>
        <w:t xml:space="preserve">专仓配送覆盖范围屏蔽新疆【31】、西藏【26】、青海【29】、甘肃【28】、内蒙古【11】、宁夏【30】、海南【23】这七个一级地址以</w:t>
      </w:r>
      <w:r>
        <w:rPr>
          <w:i/>
        </w:rPr>
        <w:t xml:space="preserve">及港澳台【42,43,32】和海外地区</w:t>
      </w:r>
      <w:r>
        <w:t xml:space="preserve">，其他大陆地址均能配送。</w:t>
      </w:r>
    </w:p>
    <w:p>
      <w:pPr>
        <w:pStyle w:val="BlockText"/>
      </w:pPr>
    </w:p>
    <w:p>
      <w:pPr>
        <w:pStyle w:val="FirstParagraph"/>
      </w:pPr>
      <w:r>
        <w:rPr>
          <w:shd w:val="clear" w:fill="ffff00"/>
        </w:rPr>
        <w:t>活动维护仓库模式字段。</w:t>
      </w:r>
      <w:r>
        <w:t xml:space="preserve">放置本地缓存中，方便存取使用。</w:t>
      </w:r>
    </w:p>
    <w:bookmarkEnd w:id="24"/>
    <w:bookmarkEnd w:id="25"/>
    <w:bookmarkStart w:id="31" w:name="header-n33"/>
    <w:p>
      <w:pPr>
        <w:pStyle w:val="Heading2"/>
      </w:pPr>
      <w:r>
        <w:t xml:space="preserve">2.匹配流程</w:t>
      </w:r>
    </w:p>
    <w:bookmarkStart w:id="27" w:name="header-n34"/>
    <w:p>
      <w:pPr>
        <w:pStyle w:val="Heading3"/>
      </w:pPr>
      <w:r>
        <w:t xml:space="preserve">2.1 申明点</w:t>
      </w:r>
    </w:p>
    <w:p>
      <w:pPr>
        <w:numPr>
          <w:ilvl w:val="0"/>
          <w:numId w:val="1001"/>
        </w:numPr>
      </w:pPr>
      <w:r>
        <w:t xml:space="preserve">专仓下单之后需在JMQ试用品匹配和JSF话卡匹配开启前按照sendPay（261-262为41）去过滤专仓订单。</w:t>
      </w:r>
    </w:p>
    <w:p>
      <w:pPr>
        <w:numPr>
          <w:ilvl w:val="0"/>
          <w:numId w:val="1001"/>
        </w:numPr>
      </w:pPr>
      <w:r>
        <w:t xml:space="preserve">ducc配置仓库模式匹配优先级</w:t>
      </w:r>
    </w:p>
    <w:p>
      <w:pPr>
        <w:numPr>
          <w:ilvl w:val="0"/>
          <w:numId w:val="1001"/>
        </w:numPr>
      </w:pPr>
      <w:r>
        <w:t xml:space="preserve">仓库匹配优先情况，根据仓库模式去重新排序活动优先级。</w:t>
      </w:r>
    </w:p>
    <w:p>
      <w:pPr>
        <w:numPr>
          <w:ilvl w:val="0"/>
          <w:numId w:val="1001"/>
        </w:numPr>
      </w:pPr>
      <w:r>
        <w:t xml:space="preserve">原订单若匹配到专仓试用品，可继续匹配话卡以及物流广告。</w:t>
      </w:r>
    </w:p>
    <w:p>
      <w:pPr>
        <w:numPr>
          <w:ilvl w:val="0"/>
          <w:numId w:val="1000"/>
        </w:numPr>
      </w:pPr>
      <w:r>
        <w:t xml:space="preserve">专仓订单不可进行任何活动匹配。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9822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y1246621281/PicGo/main/img/image-202012282238424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bookmarkEnd w:id="27"/>
    <w:bookmarkStart w:id="28" w:name="header-n48"/>
    <w:p>
      <w:pPr>
        <w:pStyle w:val="Heading3"/>
      </w:pPr>
      <w:r>
        <w:t xml:space="preserve">2.2 下单失败：</w:t>
      </w:r>
    </w:p>
    <w:p>
      <w:pPr>
        <w:pStyle w:val="BlockText"/>
      </w:pPr>
      <w:r>
        <w:t xml:space="preserve">1.接口返回因为库存不足生成订单失败，则触发邮件提醒该活动的平台运营，邮件发送；</w:t>
      </w:r>
    </w:p>
    <w:p>
      <w:pPr>
        <w:pStyle w:val="BlockText"/>
      </w:pPr>
      <w:r>
        <w:rPr>
          <w:b/>
        </w:rPr>
        <w:t xml:space="preserve">通用下单会校验指定仓库存，若无货抛异常信息 “submitOrder"|"zzqi8"|"提交异常"|[{"message":"编号为72340585957的商品无货","” --&gt; 后台校验只能捕捉异常校验</w:t>
      </w:r>
      <w:r>
        <w:rPr>
          <w:shd w:val="clear" w:fill="ffff00"/>
        </w:rPr>
        <w:t>"商品无货"</w:t>
      </w:r>
      <w:r>
        <w:rPr>
          <w:b/>
        </w:rPr>
        <w:t xml:space="preserve">关键字"</w:t>
      </w:r>
    </w:p>
    <w:p>
      <w:pPr>
        <w:pStyle w:val="BlockText"/>
      </w:pPr>
      <w:r>
        <w:rPr>
          <w:b/>
        </w:rPr>
        <w:t xml:space="preserve">邮件5分钟最多一次发送</w:t>
      </w:r>
    </w:p>
    <w:p>
      <w:pPr>
        <w:pStyle w:val="BlockText"/>
      </w:pPr>
      <w:r>
        <w:t xml:space="preserve">2.其他场景暂时记录失败时间和失败原因，定期分析后进行系统处理优化，写入OSS云存储文件中（upmp-temp(bucket)submitOrder/下）。</w:t>
      </w:r>
    </w:p>
    <w:bookmarkEnd w:id="28"/>
    <w:bookmarkStart w:id="30" w:name="header-n54"/>
    <w:p>
      <w:pPr>
        <w:pStyle w:val="Heading3"/>
      </w:pPr>
      <w:r>
        <w:t xml:space="preserve">2.3 面单库存校验：</w:t>
      </w:r>
    </w:p>
    <w:p>
      <w:pPr>
        <w:pStyle w:val="FirstParagraph"/>
      </w:pPr>
      <w:r>
        <w:t xml:space="preserve">阿尔法系统</w:t>
      </w:r>
      <w:r>
        <w:t xml:space="preserve"> </w:t>
      </w:r>
      <w:hyperlink r:id="rId29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商家单号库存查询</w:t>
        </w:r>
      </w:hyperlink>
    </w:p>
    <w:bookmarkEnd w:id="30"/>
    <w:bookmarkEnd w:id="31"/>
    <w:bookmarkStart w:id="44" w:name="header-n56"/>
    <w:p>
      <w:pPr>
        <w:pStyle w:val="Heading2"/>
      </w:pPr>
      <w:r>
        <w:t xml:space="preserve">3.专仓订单转态以及展示</w:t>
      </w:r>
    </w:p>
    <w:bookmarkStart w:id="38" w:name="header-n57"/>
    <w:p>
      <w:pPr>
        <w:pStyle w:val="Heading3"/>
      </w:pPr>
      <w:r>
        <w:t xml:space="preserve">3.1 正向流程</w:t>
      </w:r>
    </w:p>
    <w:bookmarkStart w:id="32" w:name="header-n58"/>
    <w:p>
      <w:pPr>
        <w:pStyle w:val="Heading4"/>
      </w:pPr>
      <w:r>
        <w:t xml:space="preserve">3.1.0 匹配专仓订单</w:t>
      </w:r>
    </w:p>
    <w:bookmarkEnd w:id="32"/>
    <w:bookmarkStart w:id="34" w:name="header-n59"/>
    <w:p>
      <w:pPr>
        <w:pStyle w:val="Heading4"/>
      </w:pPr>
      <w:r>
        <w:t xml:space="preserve">3.1.1出库（New）</w:t>
      </w:r>
    </w:p>
    <w:p>
      <w:pPr>
        <w:pStyle w:val="FirstParagraph"/>
      </w:pPr>
      <w:r>
        <w:t xml:space="preserve">接入ODC</w:t>
      </w:r>
      <w:r>
        <w:rPr>
          <w:i/>
        </w:rPr>
        <w:t xml:space="preserve">OUTSTOCK</w:t>
      </w:r>
      <w:r>
        <w:t xml:space="preserve">FULL消息，出库之后只进行订单状态变更。</w:t>
      </w:r>
    </w:p>
    <w:p>
      <w:pPr>
        <w:pStyle w:val="CaptionedFigure"/>
      </w:pPr>
      <w:r>
        <w:drawing>
          <wp:inline>
            <wp:extent cx="3187700" cy="582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y1246621281/PicGo/main/img/image-202012282239205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Start w:id="36" w:name="header-n62"/>
    <w:p>
      <w:pPr>
        <w:pStyle w:val="Heading4"/>
      </w:pPr>
      <w:r>
        <w:t xml:space="preserve">3.1.2 用户触达</w:t>
      </w:r>
    </w:p>
    <w:p>
      <w:pPr>
        <w:pStyle w:val="FirstParagraph"/>
      </w:pPr>
      <w:r>
        <w:t xml:space="preserve">短信，文案不一致</w:t>
      </w:r>
    </w:p>
    <w:p>
      <w:pPr>
        <w:pStyle w:val="BodyText"/>
      </w:pPr>
      <w:r>
        <w:rPr>
          <w:b/>
        </w:rPr>
        <w:t xml:space="preserve">注意：下单成功发送短信之后，若订单被拉回之后，触发病单短信（短信接口要求一分钟内不允许收件人多次）--需要起延时woker</w:t>
      </w:r>
    </w:p>
    <w:p>
      <w:pPr>
        <w:pStyle w:val="BodyText"/>
      </w:pPr>
      <w:r>
        <w:t xml:space="preserve">Push无变化。</w:t>
      </w:r>
    </w:p>
    <w:p>
      <w:pPr>
        <w:pStyle w:val="BodyText"/>
      </w:pPr>
      <w:r>
        <w:t xml:space="preserve"> </w:t>
      </w:r>
      <w:r>
        <w:rPr>
          <w:b/>
        </w:rPr>
        <w:t xml:space="preserve">订单详情页展示</w:t>
      </w:r>
    </w:p>
    <w:p>
      <w:pPr>
        <w:pStyle w:val="BodyText"/>
      </w:pPr>
      <w:r>
        <w:t xml:space="preserve">专仓订单活动可展示至详情页，</w:t>
      </w:r>
      <w:r>
        <w:rPr>
          <w:b/>
        </w:rPr>
        <w:t xml:space="preserve">无变化，因为专仓订单下单成功也会存入缓存中</w:t>
      </w:r>
    </w:p>
    <w:p>
      <w:pPr>
        <w:pStyle w:val="CaptionedFigure"/>
      </w:pPr>
      <w:r>
        <w:drawing>
          <wp:inline>
            <wp:extent cx="2882900" cy="529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y1246621281/PicGo/main/img/image-202012241625151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6"/>
    <w:bookmarkStart w:id="37" w:name="header-n69"/>
    <w:p>
      <w:pPr>
        <w:pStyle w:val="Heading4"/>
      </w:pPr>
      <w:r>
        <w:t xml:space="preserve">3.1.3 面单信息提供</w:t>
      </w:r>
    </w:p>
    <w:p>
      <w:pPr>
        <w:pStyle w:val="FirstParagraph"/>
      </w:pPr>
      <w:r>
        <w:t xml:space="preserve">调用大头笔信息，与入参组织之后，上传至wms的jfs系统</w:t>
      </w:r>
    </w:p>
    <w:p>
      <w:pPr>
        <w:pStyle w:val="BodyText"/>
      </w:pPr>
      <w:r>
        <w:t xml:space="preserve">返回相应结果。</w:t>
      </w:r>
    </w:p>
    <w:bookmarkEnd w:id="37"/>
    <w:bookmarkEnd w:id="38"/>
    <w:bookmarkStart w:id="43" w:name="header-n72"/>
    <w:p>
      <w:pPr>
        <w:pStyle w:val="Heading3"/>
      </w:pPr>
      <w:r>
        <w:t xml:space="preserve">3.2逆向流程</w:t>
      </w:r>
    </w:p>
    <w:bookmarkStart w:id="40" w:name="header-n73"/>
    <w:p>
      <w:pPr>
        <w:pStyle w:val="Heading4"/>
      </w:pPr>
      <w:r>
        <w:t xml:space="preserve">3.2.1用户手动取消，ODC_CANCEL消息。</w:t>
      </w:r>
    </w:p>
    <w:p>
      <w:pPr>
        <w:pStyle w:val="FirstParagraph"/>
      </w:pPr>
      <w:r>
        <w:rPr>
          <w:b/>
        </w:rPr>
        <w:t xml:space="preserve">取消消息对于专仓订单来说，不仅是用户手动取消订单时发送消息，拉回之后若调用快退接口成功也会发送取消消息</w:t>
      </w:r>
    </w:p>
    <w:p>
      <w:pPr>
        <w:pStyle w:val="CaptionedFigure"/>
      </w:pPr>
      <w:r>
        <w:drawing>
          <wp:inline>
            <wp:extent cx="4000500" cy="960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y1246621281/PicGo/main/img/image-202012282239427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0"/>
    <w:bookmarkStart w:id="42" w:name="header-n76"/>
    <w:p>
      <w:pPr>
        <w:pStyle w:val="Heading4"/>
      </w:pPr>
      <w:r>
        <w:t xml:space="preserve">3.2.2 OFC拉回之后调用快退接口</w:t>
      </w:r>
    </w:p>
    <w:p>
      <w:pPr>
        <w:pStyle w:val="CaptionedFigure"/>
      </w:pPr>
      <w:r>
        <w:drawing>
          <wp:inline>
            <wp:extent cx="5334000" cy="48811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ly1246621281/PicGo/main/img/image-202012282243568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1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2"/>
    <w:bookmarkEnd w:id="43"/>
    <w:bookmarkEnd w:id="44"/>
    <w:bookmarkStart w:id="60" w:name="header-n78"/>
    <w:p>
      <w:pPr>
        <w:pStyle w:val="Heading2"/>
      </w:pPr>
      <w:r>
        <w:t xml:space="preserve">4. 外部系统相关资料</w:t>
      </w:r>
    </w:p>
    <w:bookmarkStart w:id="46" w:name="header-n79"/>
    <w:p>
      <w:pPr>
        <w:pStyle w:val="Heading3"/>
      </w:pPr>
      <w:r>
        <w:t xml:space="preserve">4.1 通用下单需要信息</w:t>
      </w:r>
    </w:p>
    <w:p>
      <w:pPr>
        <w:numPr>
          <w:ilvl w:val="0"/>
          <w:numId w:val="1002"/>
        </w:numPr>
      </w:pPr>
      <w:r>
        <w:rPr>
          <w:b/>
        </w:rPr>
        <w:t xml:space="preserve">身份信息</w:t>
      </w:r>
    </w:p>
    <w:p>
      <w:pPr>
        <w:numPr>
          <w:ilvl w:val="0"/>
          <w:numId w:val="1000"/>
        </w:numPr>
        <w:pStyle w:val="BlockText"/>
      </w:pPr>
      <w:r>
        <w:t xml:space="preserve">SystemInfo</w:t>
      </w:r>
    </w:p>
    <w:p>
      <w:pPr>
        <w:numPr>
          <w:ilvl w:val="0"/>
          <w:numId w:val="1000"/>
        </w:numPr>
        <w:pStyle w:val="BlockText"/>
      </w:pPr>
      <w:r>
        <w:t xml:space="preserve">ExtendInfoParam</w:t>
      </w:r>
    </w:p>
    <w:p>
      <w:pPr>
        <w:numPr>
          <w:ilvl w:val="0"/>
          <w:numId w:val="1002"/>
        </w:numPr>
      </w:pPr>
      <w:r>
        <w:rPr>
          <w:b/>
        </w:rPr>
        <w:t xml:space="preserve">商品信息</w:t>
      </w:r>
    </w:p>
    <w:p>
      <w:pPr>
        <w:numPr>
          <w:ilvl w:val="0"/>
          <w:numId w:val="1000"/>
        </w:numPr>
        <w:pStyle w:val="BlockText"/>
      </w:pPr>
      <w:r>
        <w:t xml:space="preserve">商品SKU</w:t>
      </w:r>
    </w:p>
    <w:p>
      <w:pPr>
        <w:numPr>
          <w:ilvl w:val="0"/>
          <w:numId w:val="1000"/>
        </w:numPr>
        <w:pStyle w:val="BlockText"/>
      </w:pPr>
      <w:r>
        <w:t xml:space="preserve">商品名称 ##必填##</w:t>
      </w:r>
    </w:p>
    <w:p>
      <w:pPr>
        <w:numPr>
          <w:ilvl w:val="0"/>
          <w:numId w:val="1002"/>
        </w:numPr>
      </w:pPr>
      <w:r>
        <w:rPr>
          <w:b/>
        </w:rPr>
        <w:t xml:space="preserve">用户地址信息</w:t>
      </w:r>
    </w:p>
    <w:p>
      <w:pPr>
        <w:numPr>
          <w:ilvl w:val="0"/>
          <w:numId w:val="1000"/>
        </w:numPr>
        <w:pStyle w:val="BlockText"/>
      </w:pPr>
      <w:r>
        <w:t xml:space="preserve">一级 二级 三级地址</w:t>
      </w:r>
      <w:r>
        <w:t xml:space="preserve"> </w:t>
      </w:r>
      <w:r>
        <w:rPr>
          <w:b/>
        </w:rPr>
        <w:t xml:space="preserve">详细地址</w:t>
      </w:r>
    </w:p>
    <w:p>
      <w:pPr>
        <w:numPr>
          <w:ilvl w:val="0"/>
          <w:numId w:val="1000"/>
        </w:numPr>
        <w:pStyle w:val="BlockText"/>
      </w:pPr>
      <w:r>
        <w:t xml:space="preserve">组机构号</w:t>
      </w:r>
    </w:p>
    <w:p>
      <w:pPr>
        <w:numPr>
          <w:ilvl w:val="0"/>
          <w:numId w:val="1000"/>
        </w:numPr>
        <w:pStyle w:val="BlockText"/>
      </w:pPr>
      <w:r>
        <w:rPr>
          <w:b/>
        </w:rPr>
        <w:t xml:space="preserve">收货人姓名</w:t>
      </w:r>
      <w:r>
        <w:rPr>
          <w:b/>
        </w:rPr>
        <w:t xml:space="preserve"> </w:t>
      </w:r>
    </w:p>
    <w:p>
      <w:pPr>
        <w:numPr>
          <w:ilvl w:val="0"/>
          <w:numId w:val="1000"/>
        </w:numPr>
        <w:pStyle w:val="BlockText"/>
      </w:pPr>
      <w:r>
        <w:t xml:space="preserve">手机号</w:t>
      </w:r>
    </w:p>
    <w:p>
      <w:pPr>
        <w:numPr>
          <w:ilvl w:val="0"/>
          <w:numId w:val="1002"/>
        </w:numPr>
      </w:pPr>
      <w:r>
        <w:rPr>
          <w:b/>
        </w:rPr>
        <w:t xml:space="preserve">配送信息</w:t>
      </w:r>
    </w:p>
    <w:p>
      <w:pPr>
        <w:numPr>
          <w:ilvl w:val="0"/>
          <w:numId w:val="1000"/>
        </w:numPr>
        <w:pStyle w:val="BlockText"/>
      </w:pPr>
      <w:r>
        <w:t xml:space="preserve">指定仓 配送中心</w:t>
      </w:r>
    </w:p>
    <w:p>
      <w:pPr>
        <w:numPr>
          <w:ilvl w:val="0"/>
          <w:numId w:val="1000"/>
        </w:numPr>
        <w:pStyle w:val="BlockText"/>
      </w:pPr>
      <w:r>
        <w:t xml:space="preserve">面单信息</w:t>
      </w:r>
    </w:p>
    <w:p>
      <w:pPr>
        <w:numPr>
          <w:ilvl w:val="0"/>
          <w:numId w:val="1003"/>
        </w:numPr>
        <w:pStyle w:val="BlockText"/>
      </w:pPr>
      <w:r>
        <w:t xml:space="preserve">用户pin</w:t>
      </w:r>
    </w:p>
    <w:p>
      <w:pPr>
        <w:numPr>
          <w:ilvl w:val="0"/>
          <w:numId w:val="1003"/>
        </w:numPr>
        <w:pStyle w:val="BlockText"/>
      </w:pPr>
      <w:r>
        <w:t xml:space="preserve">orderGuid //下单唯一标识(jsf</w:t>
      </w:r>
      <w:r>
        <w:rPr>
          <w:i/>
        </w:rPr>
        <w:t xml:space="preserve">upmp2</w:t>
      </w:r>
      <w:r>
        <w:t xml:space="preserve">orderId)</w:t>
      </w:r>
    </w:p>
    <w:p>
      <w:pPr>
        <w:pStyle w:val="FirstParagraph"/>
      </w:pPr>
      <w:r>
        <w:t xml:space="preserve">忽略列表：</w:t>
      </w:r>
      <w:hyperlink r:id="rId45">
        <w:r>
          <w:rPr>
            <w:rStyle w:val="Hyperlink"/>
          </w:rPr>
          <w:t xml:space="preserve">1,5,7,9,17</w:t>
        </w:r>
      </w:hyperlink>
      <w:r>
        <w:t xml:space="preserve">(https://cf.jd.com/pages/viewpage.action?pageId=76557825)</w:t>
      </w:r>
    </w:p>
    <w:p>
      <w:pPr>
        <w:pStyle w:val="SourceCode"/>
      </w:pPr>
      <w:r>
        <w:rPr>
          <w:rStyle w:val="VerbatimChar"/>
        </w:rPr>
        <w:t xml:space="preserve">businessType: 100869</w:t>
      </w:r>
    </w:p>
    <w:bookmarkEnd w:id="46"/>
    <w:bookmarkStart w:id="50" w:name="header-n111"/>
    <w:p>
      <w:pPr>
        <w:pStyle w:val="Heading3"/>
      </w:pPr>
      <w:r>
        <w:t xml:space="preserve">4.2.阿尔法系统</w:t>
      </w:r>
    </w:p>
    <w:bookmarkStart w:id="47" w:name="header-n112"/>
    <w:p>
      <w:pPr>
        <w:pStyle w:val="Heading4"/>
      </w:pPr>
      <w:r>
        <w:t xml:space="preserve">4.2.1 库存校验</w:t>
      </w:r>
    </w:p>
    <w:p>
      <w:pPr>
        <w:pStyle w:val="FirstParagraph"/>
      </w:pPr>
      <w:hyperlink r:id="rId29">
        <w:r>
          <w:rPr>
            <w:rStyle w:val="Hyperlink"/>
          </w:rPr>
          <w:t xml:space="preserve">alpha库存面单校验</w:t>
        </w:r>
      </w:hyperlink>
    </w:p>
    <w:p>
      <w:pPr>
        <w:pStyle w:val="BodyText"/>
      </w:pPr>
      <w:r>
        <w:t xml:space="preserve">com.jd.ldop.alpha.waybill.api.StockQueryApi#customerStockQuery</w:t>
      </w:r>
    </w:p>
    <w:bookmarkEnd w:id="47"/>
    <w:bookmarkStart w:id="49" w:name="header-n115"/>
    <w:p>
      <w:pPr>
        <w:pStyle w:val="Heading4"/>
      </w:pPr>
      <w:r>
        <w:t xml:space="preserve">4.2.2 获取大头笔信息</w:t>
      </w:r>
    </w:p>
    <w:p>
      <w:pPr>
        <w:pStyle w:val="FirstParagraph"/>
      </w:pPr>
      <w:hyperlink r:id="rId48">
        <w:r>
          <w:rPr>
            <w:rStyle w:val="Hyperlink"/>
          </w:rPr>
          <w:t xml:space="preserve">大头笔信息查询接口</w:t>
        </w:r>
      </w:hyperlink>
    </w:p>
    <w:p>
      <w:pPr>
        <w:pStyle w:val="SourceCode"/>
      </w:pPr>
      <w:r>
        <w:rPr>
          <w:rStyle w:val="VerbatimChar"/>
        </w:rPr>
        <w:t xml:space="preserve">com.jd.ldop.alpha.waybill.api.WaybillBigShotApi#queryBigShotMessage</w:t>
      </w:r>
    </w:p>
    <w:bookmarkEnd w:id="49"/>
    <w:bookmarkEnd w:id="50"/>
    <w:bookmarkStart w:id="57" w:name="header-n118"/>
    <w:p>
      <w:pPr>
        <w:pStyle w:val="Heading3"/>
      </w:pPr>
      <w:r>
        <w:t xml:space="preserve">4.3 快退系统</w:t>
      </w:r>
    </w:p>
    <w:bookmarkStart w:id="51" w:name="header-n119"/>
    <w:p>
      <w:pPr>
        <w:pStyle w:val="Heading4"/>
      </w:pPr>
      <w:r>
        <w:t xml:space="preserve">4.3.1 OFC 拉回消息（New） ，Wmsresplit_poc</w:t>
      </w:r>
    </w:p>
    <w:p>
      <w:pPr>
        <w:pStyle w:val="BlockText"/>
      </w:pPr>
      <w:r>
        <w:t xml:space="preserve">{"key":"Wmsresplit_poc","operateCode":3,"operateTime":"2020-12-14 00:03:41","orderId":139786227302}</w:t>
      </w:r>
    </w:p>
    <w:bookmarkEnd w:id="51"/>
    <w:bookmarkStart w:id="56" w:name="header-n122"/>
    <w:p>
      <w:pPr>
        <w:pStyle w:val="Heading4"/>
      </w:pPr>
      <w:r>
        <w:t xml:space="preserve">4.3.2 快退接口</w:t>
      </w:r>
    </w:p>
    <w:p>
      <w:pPr>
        <w:numPr>
          <w:ilvl w:val="0"/>
          <w:numId w:val="1004"/>
        </w:numPr>
      </w:pPr>
      <w:r>
        <w:t xml:space="preserve">接口</w:t>
      </w:r>
    </w:p>
    <w:p>
      <w:pPr>
        <w:numPr>
          <w:ilvl w:val="0"/>
          <w:numId w:val="1000"/>
        </w:numPr>
      </w:pPr>
      <w:hyperlink r:id="rId52">
        <w:r>
          <w:rPr>
            <w:rStyle w:val="Hyperlink"/>
          </w:rPr>
          <w:t xml:space="preserve">取消校验服务接口</w:t>
        </w:r>
      </w:hyperlink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com.</w:t>
      </w:r>
      <w:r>
        <w:rPr>
          <w:rStyle w:val="FunctionTok"/>
        </w:rPr>
        <w:t xml:space="preserve">jd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service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OrbOrderCancelService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isApplyOrderBySource</w:t>
      </w:r>
      <w:r>
        <w:rPr>
          <w:rStyle w:val="NormalTok"/>
        </w:rPr>
        <w:t xml:space="preserve">(orderId, source);</w:t>
      </w:r>
    </w:p>
    <w:p>
      <w:pPr>
        <w:numPr>
          <w:ilvl w:val="0"/>
          <w:numId w:val="1004"/>
        </w:numPr>
      </w:pPr>
      <w:r>
        <w:t xml:space="preserve">接口</w:t>
      </w:r>
    </w:p>
    <w:p>
      <w:pPr>
        <w:numPr>
          <w:ilvl w:val="0"/>
          <w:numId w:val="1000"/>
        </w:numPr>
      </w:pPr>
      <w:hyperlink r:id="rId53">
        <w:r>
          <w:rPr>
            <w:rStyle w:val="Hyperlink"/>
          </w:rPr>
          <w:t xml:space="preserve">快退取消接口</w:t>
        </w:r>
      </w:hyperlink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com.</w:t>
      </w:r>
      <w:r>
        <w:rPr>
          <w:rStyle w:val="FunctionTok"/>
        </w:rPr>
        <w:t xml:space="preserve">jd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service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OrbCancelOrderService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cancelOrder</w:t>
      </w:r>
      <w:r>
        <w:rPr>
          <w:rStyle w:val="NormalTok"/>
        </w:rPr>
        <w:t xml:space="preserve">(cancelRequest);</w:t>
      </w:r>
    </w:p>
    <w:p>
      <w:pPr>
        <w:numPr>
          <w:ilvl w:val="0"/>
          <w:numId w:val="1004"/>
        </w:numPr>
      </w:pPr>
      <w:r>
        <w:t xml:space="preserve">接口结果消息</w:t>
      </w:r>
    </w:p>
    <w:p>
      <w:pPr>
        <w:numPr>
          <w:ilvl w:val="0"/>
          <w:numId w:val="1000"/>
        </w:numPr>
        <w:pStyle w:val="BlockText"/>
      </w:pPr>
      <w:r>
        <w:t xml:space="preserve">orbCancelResult</w:t>
      </w:r>
    </w:p>
    <w:p>
      <w:pPr>
        <w:numPr>
          <w:ilvl w:val="0"/>
          <w:numId w:val="1000"/>
        </w:numPr>
        <w:pStyle w:val="BlockText"/>
      </w:pPr>
      <w:hyperlink r:id="rId54">
        <w:r>
          <w:rPr>
            <w:rStyle w:val="Hyperlink"/>
          </w:rPr>
          <w:t xml:space="preserve">结果消息</w:t>
        </w:r>
      </w:hyperlink>
    </w:p>
    <w:p>
      <w:pPr>
        <w:numPr>
          <w:ilvl w:val="0"/>
          <w:numId w:val="1004"/>
        </w:numPr>
      </w:pPr>
      <w:hyperlink r:id="rId55">
        <w:r>
          <w:rPr>
            <w:rStyle w:val="Hyperlink"/>
          </w:rPr>
          <w:t xml:space="preserve">快退试用品文档</w:t>
        </w:r>
      </w:hyperlink>
    </w:p>
    <w:p>
      <w:pPr>
        <w:numPr>
          <w:ilvl w:val="0"/>
          <w:numId w:val="1004"/>
        </w:numPr>
      </w:pPr>
      <w:r>
        <w:t xml:space="preserve">快退申请的取消码</w:t>
      </w:r>
    </w:p>
    <w:p>
      <w:pPr>
        <w:numPr>
          <w:ilvl w:val="0"/>
          <w:numId w:val="1000"/>
        </w:numPr>
        <w:pStyle w:val="BlockText"/>
      </w:pPr>
      <w:r>
        <w:t xml:space="preserve">929 试用品仓库无货；</w:t>
      </w:r>
    </w:p>
    <w:bookmarkEnd w:id="56"/>
    <w:bookmarkEnd w:id="57"/>
    <w:bookmarkStart w:id="58" w:name="header-n142"/>
    <w:p>
      <w:pPr>
        <w:pStyle w:val="Heading3"/>
      </w:pPr>
      <w:r>
        <w:t xml:space="preserve">4.4 众邮大头笔信息查询</w:t>
      </w:r>
    </w:p>
    <w:p>
      <w:pPr>
        <w:pStyle w:val="FirstParagraph"/>
      </w:pPr>
      <w:r>
        <w:t xml:space="preserve">为是否支持配送范围</w:t>
      </w:r>
      <w:r>
        <w:t xml:space="preserve"> </w:t>
      </w:r>
      <w:hyperlink r:id="rId48">
        <w:r>
          <w:rPr>
            <w:rStyle w:val="Hyperlink"/>
          </w:rPr>
          <w:t xml:space="preserve">众邮面单查询接口</w:t>
        </w:r>
      </w:hyperlink>
    </w:p>
    <w:p>
      <w:pPr>
        <w:pStyle w:val="SourceCode"/>
      </w:pPr>
      <w:r>
        <w:rPr>
          <w:rStyle w:val="VerbatimChar"/>
        </w:rPr>
        <w:t xml:space="preserve">com.zhongyouex.order.api.order.findBigShotByAddressOrWaybillCode</w:t>
      </w:r>
    </w:p>
    <w:bookmarkEnd w:id="58"/>
    <w:bookmarkStart w:id="59" w:name="header-n148"/>
    <w:p>
      <w:pPr>
        <w:pStyle w:val="Heading3"/>
      </w:pPr>
      <w:r>
        <w:t xml:space="preserve">4.5 WMS面单集群地址</w:t>
      </w:r>
    </w:p>
    <w:p>
      <w:pPr>
        <w:pStyle w:val="BlockText"/>
      </w:pPr>
      <w:r>
        <w:t xml:space="preserve">集群地址:</w:t>
      </w:r>
    </w:p>
    <w:p>
      <w:pPr>
        <w:pStyle w:val="BlockText"/>
      </w:pPr>
      <w:r>
        <w:t xml:space="preserve">172.22.212.80:2181,172.22.212.81:2181,172.22.212.82:2181,172.16.190.108:2181,172.16.190.109:2181</w:t>
      </w:r>
    </w:p>
    <w:bookmarkEnd w:id="59"/>
    <w:bookmarkEnd w:id="60"/>
    <w:bookmarkStart w:id="64" w:name="header-n152"/>
    <w:p>
      <w:pPr>
        <w:pStyle w:val="Heading2"/>
      </w:pPr>
      <w:r>
        <w:t xml:space="preserve">5.其他信息</w:t>
      </w:r>
    </w:p>
    <w:bookmarkStart w:id="61" w:name="header-n153"/>
    <w:p>
      <w:pPr>
        <w:pStyle w:val="Heading3"/>
      </w:pPr>
      <w:r>
        <w:t xml:space="preserve">5.1专仓信息</w:t>
      </w:r>
    </w:p>
    <w:p>
      <w:pPr>
        <w:pStyle w:val="BlockText"/>
      </w:pPr>
      <w:r>
        <w:t xml:space="preserve">机构号：709</w:t>
      </w:r>
      <w:r>
        <w:t xml:space="preserve"> </w:t>
      </w:r>
      <w:r>
        <w:t xml:space="preserve">配送中心号：5</w:t>
      </w:r>
      <w:r>
        <w:t xml:space="preserve"> </w:t>
      </w:r>
      <w:r>
        <w:t xml:space="preserve">仓库号：130</w:t>
      </w:r>
    </w:p>
    <w:bookmarkEnd w:id="61"/>
    <w:bookmarkStart w:id="62" w:name="header-n156"/>
    <w:p>
      <w:pPr>
        <w:pStyle w:val="Heading3"/>
      </w:pPr>
      <w:r>
        <w:t xml:space="preserve">5.2库存中台</w:t>
      </w:r>
    </w:p>
    <w:p>
      <w:pPr>
        <w:pStyle w:val="FirstParagraph"/>
      </w:pPr>
      <w:r>
        <w:t xml:space="preserve">试用品专仓渠道编号：19</w:t>
      </w:r>
    </w:p>
    <w:p>
      <w:pPr>
        <w:pStyle w:val="BodyText"/>
      </w:pPr>
      <w:r>
        <w:t xml:space="preserve">分配指定类型specificType=28</w:t>
      </w:r>
    </w:p>
    <w:p>
      <w:pPr>
        <w:pStyle w:val="BlockText"/>
      </w:pPr>
      <w:r>
        <w:t xml:space="preserve">因此试用品系统调用通用下单接口生成专仓订单时，需要从指定的专仓仓库发货，具体库存选项如下：</w:t>
      </w:r>
    </w:p>
    <w:p>
      <w:pPr>
        <w:pStyle w:val="BlockText"/>
      </w:pPr>
      <w:r>
        <w:t xml:space="preserve">1、可售库存状态：现货</w:t>
      </w:r>
      <w:r>
        <w:t xml:space="preserve"> </w:t>
      </w:r>
      <w:r>
        <w:t xml:space="preserve">2、大仓覆盖范围校验：否</w:t>
      </w:r>
      <w:r>
        <w:t xml:space="preserve"> </w:t>
      </w:r>
      <w:r>
        <w:t xml:space="preserve">3、指定类型：指定仓</w:t>
      </w:r>
      <w:r>
        <w:t xml:space="preserve"> </w:t>
      </w:r>
      <w:r>
        <w:t xml:space="preserve">4、是否使用异地仓：否</w:t>
      </w:r>
      <w:r>
        <w:t xml:space="preserve"> </w:t>
      </w:r>
      <w:r>
        <w:t xml:space="preserve"> </w:t>
      </w:r>
      <w:r>
        <w:t xml:space="preserve">5、是否支持转移：是</w:t>
      </w:r>
      <w:r>
        <w:t xml:space="preserve"> </w:t>
      </w:r>
      <w:r>
        <w:t xml:space="preserve">6、支持不校验库存：否</w:t>
      </w:r>
      <w:r>
        <w:t xml:space="preserve"> </w:t>
      </w:r>
      <w:r>
        <w:t xml:space="preserve">7、拆单操作库存项：是</w:t>
      </w:r>
      <w:r>
        <w:t xml:space="preserve"> </w:t>
      </w:r>
      <w:r>
        <w:t xml:space="preserve">8、支持不预占库存：否</w:t>
      </w:r>
    </w:p>
    <w:bookmarkEnd w:id="62"/>
    <w:bookmarkStart w:id="63" w:name="header-n162"/>
    <w:p>
      <w:pPr>
        <w:pStyle w:val="Heading3"/>
      </w:pPr>
      <w:r>
        <w:t xml:space="preserve">5.3 通用下单</w:t>
      </w:r>
    </w:p>
    <w:p>
      <w:pPr>
        <w:pStyle w:val="BlockText"/>
      </w:pPr>
      <w:r>
        <w:t xml:space="preserve">测试订单号：</w:t>
      </w:r>
      <w:r>
        <w:rPr>
          <w:b/>
        </w:rPr>
        <w:t xml:space="preserve">139549621679</w:t>
      </w:r>
      <w:r>
        <w:t xml:space="preserve"> </w:t>
      </w:r>
    </w:p>
    <w:p>
      <w:pPr>
        <w:pStyle w:val="BlockText"/>
      </w:pPr>
      <w:r>
        <w:t xml:space="preserve">140337966699</w:t>
      </w:r>
    </w:p>
    <w:bookmarkEnd w:id="63"/>
    <w:bookmarkEnd w:id="64"/>
    <w:bookmarkStart w:id="65" w:name="header-n166"/>
    <w:p>
      <w:pPr>
        <w:pStyle w:val="Heading2"/>
      </w:pPr>
      <w:r>
        <w:t xml:space="preserve">6.交互系统统计</w:t>
      </w:r>
    </w:p>
    <w:p>
      <w:pPr>
        <w:pStyle w:val="FirstParagraph"/>
      </w:pPr>
      <w:r>
        <w:t xml:space="preserve">涉及系统：</w:t>
      </w:r>
    </w:p>
    <w:p>
      <w:pPr>
        <w:pStyle w:val="BodyText"/>
      </w:pPr>
      <w:r>
        <w:t xml:space="preserve">原有 订单中间件 短信接口 取消消息 OSS文件存储等不在叙述</w:t>
      </w:r>
    </w:p>
    <w:p>
      <w:pPr>
        <w:numPr>
          <w:ilvl w:val="0"/>
          <w:numId w:val="1005"/>
        </w:numPr>
      </w:pPr>
      <w:r>
        <w:t xml:space="preserve">调用：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通用下单接口</w:t>
      </w:r>
    </w:p>
    <w:p>
      <w:pPr>
        <w:numPr>
          <w:ilvl w:val="1"/>
          <w:numId w:val="1006"/>
        </w:numPr>
      </w:pPr>
      <w:r>
        <w:t xml:space="preserve">阿尔法面单库存校验接口</w:t>
      </w:r>
    </w:p>
    <w:p>
      <w:pPr>
        <w:numPr>
          <w:ilvl w:val="1"/>
          <w:numId w:val="1006"/>
        </w:numPr>
      </w:pPr>
      <w:r>
        <w:t xml:space="preserve">阿尔法大头笔信息接口</w:t>
      </w:r>
    </w:p>
    <w:p>
      <w:pPr>
        <w:numPr>
          <w:ilvl w:val="1"/>
          <w:numId w:val="1006"/>
        </w:numPr>
      </w:pPr>
      <w:r>
        <w:t xml:space="preserve">快退2个接口</w:t>
      </w:r>
    </w:p>
    <w:p>
      <w:pPr>
        <w:numPr>
          <w:ilvl w:val="1"/>
          <w:numId w:val="1006"/>
        </w:numPr>
      </w:pPr>
      <w:r>
        <w:t xml:space="preserve">新接入 订单中台出库消息</w:t>
      </w:r>
    </w:p>
    <w:p>
      <w:pPr>
        <w:numPr>
          <w:ilvl w:val="1"/>
          <w:numId w:val="1006"/>
        </w:numPr>
      </w:pPr>
      <w:r>
        <w:t xml:space="preserve">OFC拉回消息</w:t>
      </w:r>
    </w:p>
    <w:p>
      <w:pPr>
        <w:numPr>
          <w:ilvl w:val="1"/>
          <w:numId w:val="1006"/>
        </w:numPr>
      </w:pPr>
      <w:r>
        <w:t xml:space="preserve">快退取消订单结果消息</w:t>
      </w:r>
    </w:p>
    <w:p>
      <w:pPr>
        <w:numPr>
          <w:ilvl w:val="0"/>
          <w:numId w:val="1005"/>
        </w:numPr>
      </w:pPr>
      <w:r>
        <w:t xml:space="preserve">提供服务：</w:t>
      </w:r>
    </w:p>
    <w:p>
      <w:pPr>
        <w:numPr>
          <w:ilvl w:val="1"/>
          <w:numId w:val="1007"/>
        </w:numPr>
      </w:pPr>
      <w:r>
        <w:t xml:space="preserve">OFC调用面单信息接口 （涉及JFS文件系统）</w:t>
      </w:r>
    </w:p>
    <w:bookmarkEnd w:id="65"/>
    <w:bookmarkStart w:id="66" w:name="header-n192"/>
    <w:p>
      <w:pPr>
        <w:pStyle w:val="Heading2"/>
      </w:pPr>
      <w:r>
        <w:t xml:space="preserve">7.测试评审</w:t>
      </w:r>
    </w:p>
    <w:p>
      <w:pPr>
        <w:pStyle w:val="BlockText"/>
      </w:pPr>
      <w:r>
        <w:t xml:space="preserve">1.开始活动时查询库存，能否查询指定渠道号</w:t>
      </w:r>
    </w:p>
    <w:p>
      <w:pPr>
        <w:pStyle w:val="BlockText"/>
      </w:pPr>
      <w:r>
        <w:t xml:space="preserve">2.加147=3 过滤 出库、过滤、</w:t>
      </w:r>
    </w:p>
    <w:p>
      <w:pPr>
        <w:pStyle w:val="BlockText"/>
      </w:pPr>
      <w:r>
        <w:t xml:space="preserve">3.下单前查看取消缓存</w:t>
      </w:r>
    </w:p>
    <w:p>
      <w:pPr>
        <w:pStyle w:val="BlockText"/>
      </w:pPr>
      <w:r>
        <w:t xml:space="preserve">4.查看落库 取消消息是否影响</w:t>
      </w:r>
    </w:p>
    <w:bookmarkEnd w:id="66"/>
    <w:bookmarkStart w:id="69" w:name="header-n198"/>
    <w:p>
      <w:pPr>
        <w:pStyle w:val="Heading2"/>
      </w:pPr>
      <w:r>
        <w:t xml:space="preserve">8.补充</w:t>
      </w:r>
    </w:p>
    <w:bookmarkStart w:id="67" w:name="header-n199"/>
    <w:p>
      <w:pPr>
        <w:pStyle w:val="Heading3"/>
      </w:pPr>
      <w:r>
        <w:t xml:space="preserve">8.1DB</w:t>
      </w:r>
    </w:p>
    <w:p>
      <w:pPr>
        <w:pStyle w:val="FirstParagraph"/>
      </w:pPr>
      <w:r>
        <w:rPr>
          <w:b/>
        </w:rPr>
        <w:t xml:space="preserve">增加两字段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activity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 warehouse_type tinyint(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'活动对应的仓库模式(-1为初始值0为同仓，1为专仓)'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order_record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ref_order_id bigint(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comment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'专仓订单引用原订单号'</w:t>
      </w:r>
      <w:r>
        <w:rPr>
          <w:rStyle w:val="NormalTok"/>
        </w:rPr>
        <w:t xml:space="preserve">; </w:t>
      </w:r>
    </w:p>
    <w:bookmarkEnd w:id="67"/>
    <w:bookmarkStart w:id="68" w:name="header-n202"/>
    <w:p>
      <w:pPr>
        <w:pStyle w:val="Heading3"/>
      </w:pPr>
      <w:r>
        <w:t xml:space="preserve">8.2 redis</w:t>
      </w:r>
    </w:p>
    <w:p>
      <w:pPr>
        <w:pStyle w:val="FirstParagraph"/>
      </w:pPr>
      <w:r>
        <w:t xml:space="preserve"> </w:t>
      </w:r>
      <w:r>
        <w:t xml:space="preserve">get v001</w:t>
      </w:r>
      <w:r>
        <w:rPr>
          <w:i/>
        </w:rPr>
        <w:t xml:space="preserve">pin</w:t>
      </w:r>
      <w:r>
        <w:t xml:space="preserve">2382888397-121465</w:t>
      </w:r>
    </w:p>
    <w:p>
      <w:pPr>
        <w:pStyle w:val="BodyText"/>
      </w:pPr>
      <w:r>
        <w:t xml:space="preserve"> </w:t>
      </w:r>
      <w:r>
        <w:t xml:space="preserve">get v001</w:t>
      </w:r>
      <w:r>
        <w:rPr>
          <w:i/>
        </w:rPr>
        <w:t xml:space="preserve">activityPin</w:t>
      </w:r>
      <w:r>
        <w:t xml:space="preserve">307_2382888397-121465</w:t>
      </w:r>
    </w:p>
    <w:p>
      <w:pPr>
        <w:pStyle w:val="BodyText"/>
      </w:pPr>
      <w:r>
        <w:t xml:space="preserve">get v001</w:t>
      </w:r>
      <w:r>
        <w:rPr>
          <w:i/>
        </w:rPr>
        <w:t xml:space="preserve">orderIdActivityId120Day</w:t>
      </w:r>
      <w:r>
        <w:t xml:space="preserve">141624423050</w:t>
      </w:r>
    </w:p>
    <w:bookmarkEnd w:id="68"/>
    <w:bookmarkEnd w:id="69"/>
    <w:bookmarkStart w:id="70" w:name="header-n206"/>
    <w:p>
      <w:pPr>
        <w:pStyle w:val="Heading2"/>
      </w:pPr>
      <w:r>
        <w:t xml:space="preserve">9.联调测试</w:t>
      </w:r>
    </w:p>
    <w:p>
      <w:pPr>
        <w:pStyle w:val="FirstParagraph"/>
      </w:pPr>
      <w:r>
        <w:t xml:space="preserve">1.wms--京喜快递--OFC 测试以下几种状态，是否均正常。同时前台界面会有相应线上</w:t>
      </w:r>
    </w:p>
    <w:p>
      <w:pPr>
        <w:pStyle w:val="BodyText"/>
      </w:pPr>
      <w:r>
        <w:t xml:space="preserve">144609681833 ---订单在途分拣发货</w:t>
      </w:r>
      <w:r>
        <w:t xml:space="preserve"> </w:t>
      </w:r>
      <w:r>
        <w:t xml:space="preserve">144609328362 ---订单已签收</w:t>
      </w:r>
      <w:r>
        <w:t xml:space="preserve"> </w:t>
      </w:r>
      <w:r>
        <w:t xml:space="preserve">144545842511 ---已弃货：拒收/自提柜拒收</w:t>
      </w:r>
      <w:r>
        <w:t xml:space="preserve"> </w:t>
      </w:r>
      <w:r>
        <w:t xml:space="preserve"> </w:t>
      </w:r>
      <w:r>
        <w:t xml:space="preserve">144605552480 --- 已退件:拒收/自提柜拒收</w:t>
      </w:r>
      <w:r>
        <w:t xml:space="preserve"> </w:t>
      </w:r>
      <w:r>
        <w:t xml:space="preserve"> </w:t>
      </w:r>
      <w:r>
        <w:t xml:space="preserve">144603502595 ---仓无货拉回</w:t>
      </w:r>
      <w:r>
        <w:t xml:space="preserve"> </w:t>
      </w:r>
      <w:r>
        <w:t xml:space="preserve"> </w:t>
      </w:r>
      <w:r>
        <w:t xml:space="preserve">144610636423 ---用户出库前已取消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45" Target="" TargetMode="External" /><Relationship Type="http://schemas.openxmlformats.org/officeDocument/2006/relationships/hyperlink" Id="rId53" Target="https://cf.jd.com/pages/viewpage.action?pageId=113128997" TargetMode="External" /><Relationship Type="http://schemas.openxmlformats.org/officeDocument/2006/relationships/hyperlink" Id="rId52" Target="https://cf.jd.com/pages/viewpage.action?pageId=113129521" TargetMode="External" /><Relationship Type="http://schemas.openxmlformats.org/officeDocument/2006/relationships/hyperlink" Id="rId48" Target="https://cf.jd.com/pages/viewpage.action?pageId=287588762" TargetMode="External" /><Relationship Type="http://schemas.openxmlformats.org/officeDocument/2006/relationships/hyperlink" Id="rId55" Target="https://cf.jd.com/pages/viewpage.action?pageId=388767167" TargetMode="External" /><Relationship Type="http://schemas.openxmlformats.org/officeDocument/2006/relationships/hyperlink" Id="rId54" Target="https://cf.jd.com/pages/viewpage.action?pageId=404962814" TargetMode="External" /><Relationship Type="http://schemas.openxmlformats.org/officeDocument/2006/relationships/hyperlink" Id="rId29" Target="https://cf.jd.com/pages/viewpage.action?pageId=7607612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" TargetMode="External" /><Relationship Type="http://schemas.openxmlformats.org/officeDocument/2006/relationships/hyperlink" Id="rId53" Target="https://cf.jd.com/pages/viewpage.action?pageId=113128997" TargetMode="External" /><Relationship Type="http://schemas.openxmlformats.org/officeDocument/2006/relationships/hyperlink" Id="rId52" Target="https://cf.jd.com/pages/viewpage.action?pageId=113129521" TargetMode="External" /><Relationship Type="http://schemas.openxmlformats.org/officeDocument/2006/relationships/hyperlink" Id="rId48" Target="https://cf.jd.com/pages/viewpage.action?pageId=287588762" TargetMode="External" /><Relationship Type="http://schemas.openxmlformats.org/officeDocument/2006/relationships/hyperlink" Id="rId55" Target="https://cf.jd.com/pages/viewpage.action?pageId=388767167" TargetMode="External" /><Relationship Type="http://schemas.openxmlformats.org/officeDocument/2006/relationships/hyperlink" Id="rId54" Target="https://cf.jd.com/pages/viewpage.action?pageId=404962814" TargetMode="External" /><Relationship Type="http://schemas.openxmlformats.org/officeDocument/2006/relationships/hyperlink" Id="rId29" Target="https://cf.jd.com/pages/viewpage.action?pageId=760761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试用品专仓模式技术评审</dc:title>
  <dc:creator/>
  <cp:keywords/>
  <dcterms:created xsi:type="dcterms:W3CDTF">2021-03-22T08:16:15Z</dcterms:created>
  <dcterms:modified xsi:type="dcterms:W3CDTF">2021-03-22T08:16:15Z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2020-12-02</vt:lpwstr>
  </property>
  <property fmtid="{D5CDD505-2E9C-101B-9397-08002B2CF9AE}" pid="4" name="tag">
    <vt:lpwstr>评审,专仓</vt:lpwstr>
  </property>
</Properties>
</file>