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1 总体工作计划</w:t>
      </w:r>
    </w:p>
    <w:p>
      <w:pPr>
        <w:rPr>
          <w:rFonts w:hint="eastAsia"/>
          <w:sz w:val="22"/>
          <w:szCs w:val="28"/>
          <w:lang w:val="en-US" w:eastAsia="zh-CN"/>
        </w:rPr>
      </w:pP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6"/>
        <w:gridCol w:w="36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576" w:type="dxa"/>
            <w:vAlign w:val="center"/>
          </w:tcPr>
          <w:p>
            <w:pPr>
              <w:jc w:val="center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2"/>
                <w:szCs w:val="28"/>
                <w:vertAlign w:val="baseline"/>
                <w:lang w:val="en-US" w:eastAsia="zh-CN"/>
              </w:rPr>
              <w:t>设计内容</w:t>
            </w:r>
          </w:p>
        </w:tc>
        <w:tc>
          <w:tcPr>
            <w:tcW w:w="3624" w:type="dxa"/>
            <w:vAlign w:val="center"/>
          </w:tcPr>
          <w:p>
            <w:pPr>
              <w:jc w:val="center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2"/>
                <w:szCs w:val="28"/>
                <w:vertAlign w:val="baseline"/>
                <w:lang w:val="en-US" w:eastAsia="zh-CN"/>
              </w:rPr>
              <w:t>执行时间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576" w:type="dxa"/>
            <w:vAlign w:val="center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初始界面ui设计</w:t>
            </w:r>
          </w:p>
        </w:tc>
        <w:tc>
          <w:tcPr>
            <w:tcW w:w="3624" w:type="dxa"/>
            <w:vAlign w:val="center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9.8-9.9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576" w:type="dxa"/>
            <w:vAlign w:val="center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暂停场景ui设计</w:t>
            </w:r>
          </w:p>
        </w:tc>
        <w:tc>
          <w:tcPr>
            <w:tcW w:w="3624" w:type="dxa"/>
            <w:vAlign w:val="center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9.8-9.9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576" w:type="dxa"/>
            <w:vAlign w:val="center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怪物出现时的ui设计</w:t>
            </w:r>
          </w:p>
        </w:tc>
        <w:tc>
          <w:tcPr>
            <w:tcW w:w="3624" w:type="dxa"/>
            <w:vAlign w:val="center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9.9-9.10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576" w:type="dxa"/>
            <w:vAlign w:val="center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整合、修改</w:t>
            </w:r>
          </w:p>
        </w:tc>
        <w:tc>
          <w:tcPr>
            <w:tcW w:w="3624" w:type="dxa"/>
            <w:vAlign w:val="center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9.10-9.11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2 详细说明</w:t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2.1 初始界面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修改前：</w:t>
      </w:r>
    </w:p>
    <w:p>
      <w:r>
        <w:drawing>
          <wp:inline distT="0" distB="0" distL="114300" distR="114300">
            <wp:extent cx="5268595" cy="297942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修改细节说明：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修改前只有开始游戏与退出游戏这两个选项，现新添一个板块——其他选项，包括故事梗概，玩法说明，难度选择，返回。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该模块有助于玩家了解游戏的背景信息以及游戏玩法，加强玩家的体验感与兴趣。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2.2暂停场景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修改前：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2252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修改细节说明：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修改前的暂停界面为四面选择，玩家可以在里面任意选择。但玩家可以在里面随意移动，甚至跑出该场地。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所以，为了消除这个bug，提出两个备选方案。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方案一：修改该场景，将其改为固定界面且不可以随意移动，只能通过射击选择，概念图如下。</w:t>
      </w:r>
    </w:p>
    <w:p>
      <w:pPr>
        <w:jc w:val="center"/>
      </w:pPr>
      <w:r>
        <w:drawing>
          <wp:inline distT="0" distB="0" distL="114300" distR="114300">
            <wp:extent cx="3646805" cy="4965065"/>
            <wp:effectExtent l="0" t="0" r="1079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方案二：将墙加高，让人物无法从区域内出去，只能在区域内活动。并且修改背景，突出文字，更契合游戏主题。</w:t>
      </w:r>
      <w:bookmarkStart w:id="0" w:name="_GoBack"/>
      <w:bookmarkEnd w:id="0"/>
    </w:p>
    <w:p>
      <w:pPr>
        <w:jc w:val="both"/>
        <w:rPr>
          <w:rFonts w:hint="eastAsia"/>
          <w:lang w:val="en-US" w:eastAsia="zh-CN"/>
        </w:rPr>
      </w:pPr>
    </w:p>
    <w:p>
      <w:pPr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 xml:space="preserve">2.3 </w:t>
      </w:r>
      <w:r>
        <w:rPr>
          <w:rFonts w:hint="eastAsia"/>
          <w:u w:val="single"/>
          <w:vertAlign w:val="baseline"/>
          <w:lang w:val="en-US" w:eastAsia="zh-CN"/>
        </w:rPr>
        <w:t>怪物出现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修改前：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290445"/>
            <wp:effectExtent l="0" t="0" r="508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修改细节说明：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新增怪物血条。对每一个怪物模型都设计此功能。增加玩家体验感。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37613"/>
    <w:rsid w:val="029E3460"/>
    <w:rsid w:val="061364F3"/>
    <w:rsid w:val="07DC2C03"/>
    <w:rsid w:val="09060B55"/>
    <w:rsid w:val="11C92F9E"/>
    <w:rsid w:val="13BE301B"/>
    <w:rsid w:val="15FE3F72"/>
    <w:rsid w:val="16001EF7"/>
    <w:rsid w:val="17414D99"/>
    <w:rsid w:val="19D44F00"/>
    <w:rsid w:val="1A5C35D7"/>
    <w:rsid w:val="1CF56FCD"/>
    <w:rsid w:val="231F150E"/>
    <w:rsid w:val="254D7265"/>
    <w:rsid w:val="26D129EC"/>
    <w:rsid w:val="28A11723"/>
    <w:rsid w:val="28EE3492"/>
    <w:rsid w:val="2C913153"/>
    <w:rsid w:val="2F245BAA"/>
    <w:rsid w:val="2FB61705"/>
    <w:rsid w:val="315D6D30"/>
    <w:rsid w:val="3C8B2153"/>
    <w:rsid w:val="41652E94"/>
    <w:rsid w:val="44AB0FE8"/>
    <w:rsid w:val="4593008F"/>
    <w:rsid w:val="493866ED"/>
    <w:rsid w:val="4AB52080"/>
    <w:rsid w:val="4AEC46D5"/>
    <w:rsid w:val="4C643440"/>
    <w:rsid w:val="4F7B3369"/>
    <w:rsid w:val="5081626B"/>
    <w:rsid w:val="511F79E1"/>
    <w:rsid w:val="52147536"/>
    <w:rsid w:val="53335475"/>
    <w:rsid w:val="540F0C48"/>
    <w:rsid w:val="54335C5D"/>
    <w:rsid w:val="54CD3B84"/>
    <w:rsid w:val="54D83185"/>
    <w:rsid w:val="56F05C2A"/>
    <w:rsid w:val="588C4770"/>
    <w:rsid w:val="5D64137D"/>
    <w:rsid w:val="5E1B7D14"/>
    <w:rsid w:val="5E27729B"/>
    <w:rsid w:val="61810ED3"/>
    <w:rsid w:val="650E1EFB"/>
    <w:rsid w:val="65C75C31"/>
    <w:rsid w:val="6600251C"/>
    <w:rsid w:val="67CE5DEC"/>
    <w:rsid w:val="68907EDE"/>
    <w:rsid w:val="68DE4401"/>
    <w:rsid w:val="73502AEF"/>
    <w:rsid w:val="749F6DC4"/>
    <w:rsid w:val="75231454"/>
    <w:rsid w:val="75CC7732"/>
    <w:rsid w:val="7688465D"/>
    <w:rsid w:val="76C072EA"/>
    <w:rsid w:val="77586C78"/>
    <w:rsid w:val="79AA3A37"/>
    <w:rsid w:val="7BBD45A2"/>
    <w:rsid w:val="7C453B40"/>
    <w:rsid w:val="7D4150C4"/>
    <w:rsid w:val="7DAF1B7F"/>
    <w:rsid w:val="7E5019D8"/>
    <w:rsid w:val="7E5B0456"/>
    <w:rsid w:val="7EC02DB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savoki</dc:creator>
  <cp:lastModifiedBy>吾爱尘世梦缘</cp:lastModifiedBy>
  <dcterms:modified xsi:type="dcterms:W3CDTF">2020-09-10T10:16:48Z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