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27415A9" w14:textId="77777777" w:rsidR="00866D5C" w:rsidRDefault="00866D5C" w:rsidP="00866D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、打包提供测试</w:t>
            </w:r>
          </w:p>
          <w:p w14:paraId="0EC95350" w14:textId="1A6FD91A" w:rsidR="00FE2FD2" w:rsidRDefault="00866D5C" w:rsidP="00866D5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、测试标准页面布局修改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3268F71" w14:textId="77777777" w:rsidR="00866D5C" w:rsidRDefault="00866D5C" w:rsidP="00866D5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并协助后台找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原因</w:t>
            </w:r>
          </w:p>
          <w:p w14:paraId="4F76F709" w14:textId="0959BF31" w:rsidR="00E6653B" w:rsidRDefault="00866D5C" w:rsidP="00866D5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、编写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344A84E" w:rsidR="00D01B62" w:rsidRDefault="008B4E0F" w:rsidP="00866D5C">
            <w:r>
              <w:t>今日</w:t>
            </w:r>
            <w:r w:rsidR="00AE52DF">
              <w:rPr>
                <w:rFonts w:hint="eastAsia"/>
              </w:rPr>
              <w:t>主要</w:t>
            </w:r>
            <w:r w:rsidR="00866D5C">
              <w:t>打包测试并</w:t>
            </w:r>
            <w:r w:rsidR="00902B64">
              <w:t>修改企业采购中的</w:t>
            </w:r>
            <w:r w:rsidR="00902B64">
              <w:t>bug</w:t>
            </w:r>
            <w:r w:rsidR="00866D5C">
              <w:t xml:space="preserve"> 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1958E09" w:rsidR="00E8476D" w:rsidRDefault="008C7883" w:rsidP="00866D5C">
            <w:pPr>
              <w:rPr>
                <w:rFonts w:hint="eastAsia"/>
              </w:rPr>
            </w:pPr>
            <w:r>
              <w:t xml:space="preserve"> </w:t>
            </w:r>
            <w:r w:rsidR="00902B64">
              <w:t>1</w:t>
            </w:r>
            <w:r w:rsidR="00902B64">
              <w:t>、</w:t>
            </w:r>
            <w:r w:rsidR="00866D5C">
              <w:rPr>
                <w:rFonts w:hint="eastAsia"/>
              </w:rPr>
              <w:t>功能</w:t>
            </w:r>
            <w:r w:rsidR="00866D5C">
              <w:t>列表文档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16A1AE4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</w:t>
            </w:r>
            <w:bookmarkStart w:id="0" w:name="_GoBack"/>
            <w:bookmarkEnd w:id="0"/>
            <w:r w:rsidR="000535F3">
              <w:t>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84F4C" w14:textId="77777777" w:rsidR="00ED0FC0" w:rsidRDefault="00ED0FC0" w:rsidP="004A235B">
      <w:r>
        <w:separator/>
      </w:r>
    </w:p>
  </w:endnote>
  <w:endnote w:type="continuationSeparator" w:id="0">
    <w:p w14:paraId="120B3FBA" w14:textId="77777777" w:rsidR="00ED0FC0" w:rsidRDefault="00ED0FC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84751" w14:textId="77777777" w:rsidR="00ED0FC0" w:rsidRDefault="00ED0FC0" w:rsidP="004A235B">
      <w:r>
        <w:separator/>
      </w:r>
    </w:p>
  </w:footnote>
  <w:footnote w:type="continuationSeparator" w:id="0">
    <w:p w14:paraId="7A65C152" w14:textId="77777777" w:rsidR="00ED0FC0" w:rsidRDefault="00ED0FC0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2748"/>
    <w:rsid w:val="000C36A3"/>
    <w:rsid w:val="000D546A"/>
    <w:rsid w:val="0013457F"/>
    <w:rsid w:val="0014565B"/>
    <w:rsid w:val="00152A2F"/>
    <w:rsid w:val="00166BDD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E614E"/>
    <w:rsid w:val="004F2E19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7F4D13"/>
    <w:rsid w:val="00803D3C"/>
    <w:rsid w:val="00817C11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53078"/>
    <w:rsid w:val="00C61437"/>
    <w:rsid w:val="00C905B0"/>
    <w:rsid w:val="00CB3737"/>
    <w:rsid w:val="00CC2C7A"/>
    <w:rsid w:val="00CC2FD5"/>
    <w:rsid w:val="00D01B62"/>
    <w:rsid w:val="00D06028"/>
    <w:rsid w:val="00D248CF"/>
    <w:rsid w:val="00D268A9"/>
    <w:rsid w:val="00D3295E"/>
    <w:rsid w:val="00D3469E"/>
    <w:rsid w:val="00D43B31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97</cp:revision>
  <dcterms:created xsi:type="dcterms:W3CDTF">2018-01-24T09:20:00Z</dcterms:created>
  <dcterms:modified xsi:type="dcterms:W3CDTF">2018-05-08T10:18:00Z</dcterms:modified>
</cp:coreProperties>
</file>