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w:rPr>
          <w:color w:val="000000"/>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111125</wp:posOffset>
                </wp:positionV>
                <wp:extent cx="1422400" cy="555625"/>
                <wp:effectExtent l="4445" t="5080" r="20955" b="10795"/>
                <wp:wrapNone/>
                <wp:docPr id="3" name="文本框 3"/>
                <wp:cNvGraphicFramePr/>
                <a:graphic xmlns:a="http://schemas.openxmlformats.org/drawingml/2006/main">
                  <a:graphicData uri="http://schemas.microsoft.com/office/word/2010/wordprocessingShape">
                    <wps:wsp>
                      <wps:cNvSpPr txBox="1"/>
                      <wps:spPr>
                        <a:xfrm>
                          <a:off x="0" y="0"/>
                          <a:ext cx="1422400" cy="555625"/>
                        </a:xfrm>
                        <a:prstGeom prst="rect">
                          <a:avLst/>
                        </a:prstGeom>
                        <a:solidFill>
                          <a:srgbClr val="FFFFFF"/>
                        </a:solidFill>
                        <a:ln w="9525" cap="rnd" cmpd="sng">
                          <a:solidFill>
                            <a:srgbClr val="000000"/>
                          </a:solidFill>
                          <a:prstDash val="sysDot"/>
                          <a:miter/>
                          <a:headEnd type="none" w="med" len="med"/>
                          <a:tailEnd type="none" w="med" len="med"/>
                        </a:ln>
                      </wps:spPr>
                      <wps:txbx>
                        <w:txbxContent>
                          <w:p>
                            <w:pPr>
                              <w:rPr>
                                <w:rFonts w:hint="eastAsia"/>
                                <w:sz w:val="18"/>
                              </w:rPr>
                            </w:pPr>
                            <w:r>
                              <w:rPr>
                                <w:rFonts w:hint="eastAsia"/>
                                <w:sz w:val="18"/>
                              </w:rPr>
                              <w:t>机构图标</w:t>
                            </w:r>
                          </w:p>
                        </w:txbxContent>
                      </wps:txbx>
                      <wps:bodyPr upright="1"/>
                    </wps:wsp>
                  </a:graphicData>
                </a:graphic>
              </wp:anchor>
            </w:drawing>
          </mc:Choice>
          <mc:Fallback>
            <w:pict>
              <v:shape id="_x0000_s1026" o:spid="_x0000_s1026" o:spt="202" type="#_x0000_t202" style="position:absolute;left:0pt;margin-left:0pt;margin-top:8.75pt;height:43.75pt;width:112pt;z-index:251658240;mso-width-relative:page;mso-height-relative:page;" fillcolor="#FFFFFF" filled="t" stroked="t" coordsize="21600,21600" o:gfxdata="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gIYN3VAAAABwEAAA8AAAAAAAAAAQAgAAAAIgAAAGRycy9kb3ducmV2LnhtbFBLAQIUABQAAAAI&#10;AIdO4kDfQsP78AEAAOgDAAAOAAAAAAAAAAEAIAAAACQBAABkcnMvZTJvRG9jLnhtbFBLBQYAAAAA&#10;BgAGAFkBAACGBQAAAAA=&#10;">
                <v:fill on="t" focussize="0,0"/>
                <v:stroke color="#000000" joinstyle="miter" dashstyle="1 1" endcap="round"/>
                <v:imagedata o:title=""/>
                <o:lock v:ext="edit" aspectratio="f"/>
                <v:textbox>
                  <w:txbxContent>
                    <w:p>
                      <w:pPr>
                        <w:rPr>
                          <w:rFonts w:hint="eastAsia"/>
                          <w:sz w:val="18"/>
                        </w:rPr>
                      </w:pPr>
                      <w:r>
                        <w:rPr>
                          <w:rFonts w:hint="eastAsia"/>
                          <w:sz w:val="18"/>
                        </w:rPr>
                        <w:t>机构图标</w:t>
                      </w:r>
                    </w:p>
                  </w:txbxContent>
                </v:textbox>
              </v:shape>
            </w:pict>
          </mc:Fallback>
        </mc:AlternateContent>
      </w:r>
    </w:p>
    <w:p>
      <w:pPr>
        <w:rPr>
          <w:color w:val="000000"/>
        </w:rPr>
      </w:pPr>
    </w:p>
    <w:p>
      <w:pPr>
        <w:rPr>
          <w:color w:val="000000"/>
        </w:rPr>
      </w:pPr>
    </w:p>
    <w:p>
      <w:pPr>
        <w:rPr>
          <w:color w:val="000000"/>
        </w:rPr>
      </w:pPr>
    </w:p>
    <w:p>
      <w:pPr>
        <w:rPr>
          <w:color w:val="000000"/>
        </w:rPr>
      </w:pPr>
    </w:p>
    <w:p>
      <w:pPr>
        <w:pStyle w:val="12"/>
        <w:spacing w:after="120"/>
        <w:rPr>
          <w:b/>
          <w:color w:val="000000"/>
          <w:sz w:val="52"/>
        </w:rPr>
      </w:pPr>
    </w:p>
    <w:p>
      <w:pPr>
        <w:pStyle w:val="12"/>
        <w:spacing w:after="120"/>
        <w:jc w:val="center"/>
        <w:rPr>
          <w:rFonts w:hint="eastAsia"/>
          <w:color w:val="000000"/>
          <w:sz w:val="44"/>
          <w:lang w:eastAsia="zh-CN"/>
        </w:rPr>
      </w:pPr>
      <w:r>
        <w:rPr>
          <w:color w:val="000000"/>
          <w:sz w:val="44"/>
          <w:lang w:eastAsia="zh-CN"/>
        </w:rPr>
        <w:t>{</w:t>
      </w:r>
      <w:r>
        <w:rPr>
          <w:rFonts w:hint="eastAsia"/>
          <w:color w:val="000000"/>
          <w:sz w:val="44"/>
          <w:lang w:eastAsia="zh-CN"/>
        </w:rPr>
        <w:t xml:space="preserve"> N</w:t>
      </w:r>
      <w:r>
        <w:rPr>
          <w:color w:val="000000"/>
          <w:sz w:val="44"/>
          <w:lang w:eastAsia="zh-CN"/>
        </w:rPr>
        <w:t>LP</w:t>
      </w:r>
      <w:r>
        <w:rPr>
          <w:rFonts w:hint="eastAsia"/>
          <w:color w:val="000000"/>
          <w:sz w:val="44"/>
          <w:lang w:eastAsia="zh-CN"/>
        </w:rPr>
        <w:t xml:space="preserve"> </w:t>
      </w:r>
      <w:r>
        <w:rPr>
          <w:color w:val="000000"/>
          <w:sz w:val="44"/>
          <w:lang w:eastAsia="zh-CN"/>
        </w:rPr>
        <w:t>}</w:t>
      </w:r>
    </w:p>
    <w:p>
      <w:pPr>
        <w:pStyle w:val="12"/>
        <w:spacing w:after="120"/>
        <w:jc w:val="center"/>
        <w:rPr>
          <w:rFonts w:hint="eastAsia"/>
          <w:color w:val="000000"/>
          <w:sz w:val="28"/>
          <w:lang w:eastAsia="zh-CN"/>
        </w:rPr>
      </w:pPr>
    </w:p>
    <w:p>
      <w:pPr>
        <w:pStyle w:val="12"/>
        <w:spacing w:after="120"/>
        <w:jc w:val="center"/>
        <w:rPr>
          <w:rFonts w:hint="eastAsia"/>
          <w:color w:val="000000"/>
          <w:sz w:val="44"/>
          <w:lang w:eastAsia="zh-CN"/>
        </w:rPr>
      </w:pPr>
      <w:r>
        <w:rPr>
          <w:rFonts w:hint="eastAsia"/>
          <w:color w:val="000000"/>
          <w:sz w:val="44"/>
          <w:lang w:val="en-US" w:eastAsia="zh-CN"/>
        </w:rPr>
        <w:t>度量</w:t>
      </w:r>
      <w:r>
        <w:rPr>
          <w:rFonts w:hint="eastAsia"/>
          <w:color w:val="000000"/>
          <w:sz w:val="44"/>
          <w:lang w:eastAsia="zh-CN"/>
        </w:rPr>
        <w:t>计划</w:t>
      </w:r>
    </w:p>
    <w:p>
      <w:pPr>
        <w:rPr>
          <w:color w:val="000000"/>
        </w:rPr>
      </w:pPr>
    </w:p>
    <w:p>
      <w:pPr>
        <w:rPr>
          <w:rFonts w:hint="eastAsia"/>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hint="eastAsia" w:ascii="宋体" w:hAnsi="宋体"/>
                <w:color w:val="000000"/>
              </w:rPr>
            </w:pPr>
            <w:r>
              <w:rPr>
                <w:rFonts w:hint="eastAsia" w:ascii="宋体" w:hAnsi="宋体"/>
                <w:color w:val="000000"/>
              </w:rPr>
              <w:t>[  ]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r>
              <w:rPr>
                <w:rFonts w:hint="eastAsia"/>
                <w:color w:val="000000"/>
              </w:rPr>
              <w:t>ZUT</w:t>
            </w:r>
            <w:r>
              <w:rPr>
                <w:color w:val="000000"/>
              </w:rPr>
              <w:t>-NLP</w:t>
            </w:r>
            <w:r>
              <w:rPr>
                <w:rFonts w:hint="eastAsia"/>
                <w:color w:val="000000"/>
              </w:rPr>
              <w:t>-QA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eastAsia="宋体"/>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胡颖慧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eastAsia" w:eastAsia="宋体"/>
                <w:color w:val="000000"/>
                <w:lang w:val="en-US" w:eastAsia="zh-CN"/>
              </w:rPr>
            </w:pPr>
            <w:r>
              <w:rPr>
                <w:rFonts w:hint="eastAsia"/>
                <w:color w:val="000000"/>
                <w:lang w:val="en-US" w:eastAsia="zh-CN"/>
              </w:rPr>
              <w:t>2019-6</w:t>
            </w:r>
            <w:r>
              <w:rPr>
                <w:rFonts w:hint="eastAsia"/>
                <w:color w:val="000000"/>
              </w:rPr>
              <w:t>-</w:t>
            </w:r>
            <w:r>
              <w:rPr>
                <w:rFonts w:hint="eastAsia"/>
                <w:color w:val="000000"/>
                <w:lang w:val="en-US" w:eastAsia="zh-CN"/>
              </w:rPr>
              <w:t>20</w:t>
            </w:r>
          </w:p>
        </w:tc>
      </w:tr>
    </w:tbl>
    <w:p>
      <w:pPr>
        <w:pStyle w:val="7"/>
        <w:jc w:val="both"/>
        <w:outlineLvl w:val="9"/>
        <w:rPr>
          <w:rFonts w:hint="eastAsia"/>
          <w:color w:val="000000"/>
          <w:sz w:val="21"/>
        </w:rPr>
      </w:pPr>
      <w:bookmarkStart w:id="0" w:name="_Toc16582778"/>
      <w:bookmarkStart w:id="1" w:name="_Toc5420012"/>
      <w:bookmarkStart w:id="2" w:name="_Toc532718786"/>
      <w:bookmarkStart w:id="3" w:name="_Toc532718746"/>
      <w:bookmarkStart w:id="4" w:name="_Toc533567297"/>
      <w:bookmarkStart w:id="5" w:name="_Toc6123913"/>
      <w:bookmarkStart w:id="6" w:name="_Toc532718993"/>
      <w:bookmarkStart w:id="7" w:name="_Toc4575484"/>
      <w:bookmarkStart w:id="8" w:name="_Toc532718952"/>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4" name="文本框 4"/>
                <wp:cNvGraphicFramePr/>
                <a:graphic xmlns:a="http://schemas.openxmlformats.org/drawingml/2006/main">
                  <a:graphicData uri="http://schemas.microsoft.com/office/word/2010/wordprocessingShape">
                    <wps:wsp>
                      <wps:cNvSpPr txBox="1"/>
                      <wps:spPr>
                        <a:xfrm>
                          <a:off x="0" y="0"/>
                          <a:ext cx="5262880" cy="1000125"/>
                        </a:xfrm>
                        <a:prstGeom prst="rect">
                          <a:avLst/>
                        </a:prstGeom>
                        <a:noFill/>
                        <a:ln w="9525" cap="rnd" cmpd="sng">
                          <a:solidFill>
                            <a:srgbClr val="000000"/>
                          </a:solidFill>
                          <a:prstDash val="sysDot"/>
                          <a:miter/>
                          <a:headEnd type="none" w="med" len="med"/>
                          <a:tailEnd type="none" w="med" len="med"/>
                        </a:ln>
                      </wps:spPr>
                      <wps:txbx>
                        <w:txbxContent>
                          <w:p>
                            <w:pPr>
                              <w:jc w:val="center"/>
                              <w:rPr>
                                <w:rFonts w:hint="eastAsia"/>
                              </w:rPr>
                            </w:pPr>
                          </w:p>
                          <w:p>
                            <w:pPr>
                              <w:pStyle w:val="4"/>
                              <w:pBdr>
                                <w:bottom w:val="none" w:color="auto" w:sz="0" w:space="0"/>
                              </w:pBdr>
                              <w:tabs>
                                <w:tab w:val="clear" w:pos="4153"/>
                                <w:tab w:val="clear" w:pos="8306"/>
                              </w:tabs>
                              <w:snapToGrid/>
                              <w:jc w:val="center"/>
                              <w:rPr>
                                <w:szCs w:val="24"/>
                              </w:rPr>
                            </w:pPr>
                            <w:r>
                              <w:rPr>
                                <w:rFonts w:hint="eastAsia"/>
                                <w:szCs w:val="24"/>
                              </w:rPr>
                              <w:t>中原工学院</w:t>
                            </w:r>
                          </w:p>
                          <w:p>
                            <w:pPr>
                              <w:pStyle w:val="4"/>
                              <w:pBdr>
                                <w:bottom w:val="none" w:color="auto" w:sz="0" w:space="0"/>
                              </w:pBdr>
                              <w:tabs>
                                <w:tab w:val="clear" w:pos="4153"/>
                                <w:tab w:val="clear" w:pos="8306"/>
                              </w:tabs>
                              <w:snapToGrid/>
                              <w:jc w:val="center"/>
                              <w:rPr>
                                <w:szCs w:val="24"/>
                              </w:rPr>
                            </w:pPr>
                            <w:r>
                              <w:rPr>
                                <w:rFonts w:hint="eastAsia"/>
                                <w:szCs w:val="24"/>
                              </w:rPr>
                              <w:t>计算机学院</w:t>
                            </w:r>
                          </w:p>
                          <w:p>
                            <w:pPr>
                              <w:pStyle w:val="4"/>
                              <w:pBdr>
                                <w:bottom w:val="none" w:color="auto" w:sz="0" w:space="0"/>
                              </w:pBdr>
                              <w:tabs>
                                <w:tab w:val="clear" w:pos="4153"/>
                                <w:tab w:val="clear" w:pos="8306"/>
                              </w:tabs>
                              <w:snapToGrid/>
                              <w:rPr>
                                <w:szCs w:val="24"/>
                              </w:rPr>
                            </w:pPr>
                          </w:p>
                        </w:txbxContent>
                      </wps:txbx>
                      <wps:bodyPr upright="1"/>
                    </wps:wsp>
                  </a:graphicData>
                </a:graphic>
              </wp:anchor>
            </w:drawing>
          </mc:Choice>
          <mc:Fallback>
            <w:pict>
              <v:shape id="_x0000_s1026" o:spid="_x0000_s1026" o:spt="202" type="#_x0000_t202" style="position:absolute;left:0pt;margin-left:5.6pt;margin-top:648.4pt;height:78.75pt;width:414.4pt;mso-position-vertical-relative:page;z-index:251659264;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BXVOk9gAAAAMAQAADwAAAAAAAAABACAAAAAiAAAAZHJzL2Rvd25yZXYueG1sUEsBAhQAFAAAAAgA&#10;h07iQJPIRynsAQAAwAMAAA4AAAAAAAAAAQAgAAAAJwEAAGRycy9lMm9Eb2MueG1sUEsFBgAAAAAG&#10;AAYAWQEAAIUFAAAAAA==&#10;">
                <v:fill on="f" focussize="0,0"/>
                <v:stroke color="#000000" joinstyle="miter" dashstyle="1 1" endcap="round"/>
                <v:imagedata o:title=""/>
                <o:lock v:ext="edit" aspectratio="f"/>
                <v:textbox>
                  <w:txbxContent>
                    <w:p>
                      <w:pPr>
                        <w:jc w:val="center"/>
                        <w:rPr>
                          <w:rFonts w:hint="eastAsia"/>
                        </w:rPr>
                      </w:pPr>
                    </w:p>
                    <w:p>
                      <w:pPr>
                        <w:pStyle w:val="4"/>
                        <w:pBdr>
                          <w:bottom w:val="none" w:color="auto" w:sz="0" w:space="0"/>
                        </w:pBdr>
                        <w:tabs>
                          <w:tab w:val="clear" w:pos="4153"/>
                          <w:tab w:val="clear" w:pos="8306"/>
                        </w:tabs>
                        <w:snapToGrid/>
                        <w:jc w:val="center"/>
                        <w:rPr>
                          <w:szCs w:val="24"/>
                        </w:rPr>
                      </w:pPr>
                      <w:r>
                        <w:rPr>
                          <w:rFonts w:hint="eastAsia"/>
                          <w:szCs w:val="24"/>
                        </w:rPr>
                        <w:t>中原工学院</w:t>
                      </w:r>
                    </w:p>
                    <w:p>
                      <w:pPr>
                        <w:pStyle w:val="4"/>
                        <w:pBdr>
                          <w:bottom w:val="none" w:color="auto" w:sz="0" w:space="0"/>
                        </w:pBdr>
                        <w:tabs>
                          <w:tab w:val="clear" w:pos="4153"/>
                          <w:tab w:val="clear" w:pos="8306"/>
                        </w:tabs>
                        <w:snapToGrid/>
                        <w:jc w:val="center"/>
                        <w:rPr>
                          <w:szCs w:val="24"/>
                        </w:rPr>
                      </w:pPr>
                      <w:r>
                        <w:rPr>
                          <w:rFonts w:hint="eastAsia"/>
                          <w:szCs w:val="24"/>
                        </w:rPr>
                        <w:t>计算机学院</w:t>
                      </w:r>
                    </w:p>
                    <w:p>
                      <w:pPr>
                        <w:pStyle w:val="4"/>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p>
    <w:p>
      <w:pPr>
        <w:rPr>
          <w:color w:val="000000"/>
        </w:rPr>
      </w:pPr>
    </w:p>
    <w:p/>
    <w:p>
      <w:pPr>
        <w:pStyle w:val="5"/>
        <w:tabs>
          <w:tab w:val="right" w:leader="dot" w:pos="8306"/>
        </w:tabs>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ageBreakBefore/>
        <w:jc w:val="center"/>
        <w:rPr>
          <w:rFonts w:hint="eastAsia"/>
          <w:color w:val="000000"/>
          <w:sz w:val="28"/>
        </w:rPr>
      </w:pPr>
      <w:r>
        <w:rPr>
          <w:rFonts w:hint="eastAsia"/>
          <w:color w:val="000000"/>
          <w:sz w:val="28"/>
        </w:rPr>
        <w:t>版 本 历 史</w:t>
      </w:r>
    </w:p>
    <w:p>
      <w:pPr>
        <w:rPr>
          <w:color w:val="000000"/>
        </w:rPr>
      </w:pPr>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版本</w:t>
            </w:r>
            <w:r>
              <w:rPr>
                <w:color w:val="000000"/>
                <w:sz w:val="18"/>
                <w:szCs w:val="18"/>
              </w:rPr>
              <w:t>/</w:t>
            </w:r>
            <w:r>
              <w:rPr>
                <w:rFonts w:hint="eastAsia"/>
                <w:color w:val="000000"/>
                <w:sz w:val="18"/>
                <w:szCs w:val="18"/>
              </w:rPr>
              <w:t>状态</w:t>
            </w:r>
          </w:p>
        </w:tc>
        <w:tc>
          <w:tcPr>
            <w:tcW w:w="100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作者</w:t>
            </w:r>
          </w:p>
        </w:tc>
        <w:tc>
          <w:tcPr>
            <w:tcW w:w="1232"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参与者</w:t>
            </w:r>
          </w:p>
        </w:tc>
        <w:tc>
          <w:tcPr>
            <w:tcW w:w="156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起止日期</w:t>
            </w:r>
          </w:p>
        </w:tc>
        <w:tc>
          <w:tcPr>
            <w:tcW w:w="323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r>
              <w:rPr>
                <w:rFonts w:hint="eastAsia"/>
                <w:color w:val="000000"/>
                <w:sz w:val="18"/>
                <w:szCs w:val="18"/>
                <w:lang w:val="en-US" w:eastAsia="zh-CN"/>
              </w:rPr>
              <w:t>NLP 1.0</w:t>
            </w: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232"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568" w:type="dxa"/>
            <w:noWrap w:val="0"/>
            <w:vAlign w:val="top"/>
          </w:tcPr>
          <w:p>
            <w:pPr>
              <w:jc w:val="center"/>
              <w:rPr>
                <w:color w:val="000000"/>
                <w:sz w:val="18"/>
                <w:szCs w:val="18"/>
              </w:rPr>
            </w:pPr>
            <w:r>
              <w:rPr>
                <w:color w:val="000000"/>
                <w:sz w:val="18"/>
                <w:szCs w:val="18"/>
              </w:rPr>
              <w:t>2019-6-10 – 2019-6-28</w:t>
            </w:r>
          </w:p>
        </w:tc>
        <w:tc>
          <w:tcPr>
            <w:tcW w:w="3236" w:type="dxa"/>
            <w:noWrap w:val="0"/>
            <w:vAlign w:val="top"/>
          </w:tcPr>
          <w:p>
            <w:pPr>
              <w:jc w:val="center"/>
              <w:rPr>
                <w:rFonts w:hint="eastAsia"/>
                <w:color w:val="000000"/>
                <w:sz w:val="18"/>
                <w:szCs w:val="18"/>
              </w:rPr>
            </w:pPr>
            <w:r>
              <w:rPr>
                <w:rFonts w:hint="eastAsia"/>
                <w:color w:val="000000"/>
                <w:sz w:val="18"/>
                <w:szCs w:val="18"/>
              </w:rPr>
              <w:t>课设内容：自然语言处理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color w:val="000000"/>
                <w:sz w:val="18"/>
                <w:szCs w:val="18"/>
              </w:rPr>
            </w:pPr>
          </w:p>
          <w:p>
            <w:pPr>
              <w:jc w:val="center"/>
              <w:rPr>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bl>
    <w:p>
      <w:pPr>
        <w:rPr>
          <w:rFonts w:hint="eastAsia"/>
          <w:color w:val="000000"/>
        </w:rPr>
      </w:pPr>
    </w:p>
    <w:p>
      <w:pPr>
        <w:rPr>
          <w:color w:val="000000"/>
        </w:rPr>
      </w:pPr>
    </w:p>
    <w:p>
      <w:pPr>
        <w:rPr>
          <w:rFonts w:hint="eastAsia"/>
          <w:color w:val="000000"/>
          <w:sz w:val="28"/>
        </w:rPr>
      </w:pPr>
    </w:p>
    <w:p>
      <w:pPr>
        <w:rPr>
          <w:rFonts w:hint="eastAsia"/>
          <w:color w:val="000000"/>
        </w:rPr>
      </w:pPr>
    </w:p>
    <w:p>
      <w:pPr>
        <w:pStyle w:val="5"/>
        <w:tabs>
          <w:tab w:val="right" w:leader="dot" w:pos="8306"/>
        </w:tabs>
        <w:jc w:val="center"/>
        <w:rPr>
          <w:rFonts w:hint="eastAsia"/>
          <w:lang w:val="en-US" w:eastAsia="zh-CN"/>
        </w:rPr>
      </w:pPr>
    </w:p>
    <w:p>
      <w:pPr>
        <w:pStyle w:val="5"/>
        <w:tabs>
          <w:tab w:val="right" w:leader="dot" w:pos="8306"/>
        </w:tabs>
        <w:jc w:val="center"/>
        <w:rPr>
          <w:rFonts w:hint="eastAsia"/>
          <w:lang w:val="en-US" w:eastAsia="zh-CN"/>
        </w:rPr>
      </w:pPr>
      <w:r>
        <w:rPr>
          <w:rFonts w:hint="eastAsia"/>
          <w:lang w:val="en-US" w:eastAsia="zh-CN"/>
        </w:rPr>
        <w:br w:type="page"/>
      </w:r>
    </w:p>
    <w:p>
      <w:pPr>
        <w:pStyle w:val="5"/>
        <w:tabs>
          <w:tab w:val="right" w:leader="dot" w:pos="8306"/>
        </w:tabs>
        <w:jc w:val="center"/>
        <w:rPr>
          <w:rFonts w:hint="eastAsia" w:eastAsia="宋体"/>
          <w:lang w:val="en-US" w:eastAsia="zh-CN"/>
        </w:rPr>
      </w:pPr>
      <w:r>
        <w:rPr>
          <w:rFonts w:hint="eastAsia"/>
          <w:lang w:val="en-US" w:eastAsia="zh-CN"/>
        </w:rPr>
        <w:t>目录</w:t>
      </w:r>
    </w:p>
    <w:p>
      <w:pPr>
        <w:pStyle w:val="5"/>
        <w:tabs>
          <w:tab w:val="right" w:leader="dot" w:pos="8306"/>
        </w:tabs>
        <w:rPr>
          <w:sz w:val="18"/>
          <w:szCs w:val="18"/>
        </w:rPr>
      </w:pPr>
      <w:r>
        <w:rPr>
          <w:sz w:val="18"/>
          <w:szCs w:val="18"/>
        </w:rPr>
        <w:fldChar w:fldCharType="begin"/>
      </w:r>
      <w:r>
        <w:rPr>
          <w:sz w:val="18"/>
          <w:szCs w:val="18"/>
        </w:rPr>
        <w:instrText xml:space="preserve">TOC \o "1-3" \h \z \u </w:instrText>
      </w:r>
      <w:r>
        <w:rPr>
          <w:sz w:val="18"/>
          <w:szCs w:val="18"/>
        </w:rPr>
        <w:fldChar w:fldCharType="separate"/>
      </w:r>
      <w:r>
        <w:rPr>
          <w:sz w:val="18"/>
          <w:szCs w:val="18"/>
        </w:rPr>
        <w:fldChar w:fldCharType="begin"/>
      </w:r>
      <w:r>
        <w:rPr>
          <w:sz w:val="18"/>
          <w:szCs w:val="18"/>
        </w:rPr>
        <w:instrText xml:space="preserve"> HYPERLINK \l _Toc6010 </w:instrText>
      </w:r>
      <w:r>
        <w:rPr>
          <w:sz w:val="18"/>
          <w:szCs w:val="18"/>
        </w:rPr>
        <w:fldChar w:fldCharType="separate"/>
      </w:r>
      <w:r>
        <w:rPr>
          <w:rFonts w:hint="eastAsia" w:ascii="宋体" w:hAnsi="宋体" w:eastAsia="宋体" w:cs="宋体"/>
          <w:bCs/>
          <w:sz w:val="18"/>
          <w:szCs w:val="18"/>
          <w:lang w:val="en-US" w:eastAsia="zh-CN"/>
        </w:rPr>
        <w:t>1.概述</w:t>
      </w:r>
      <w:r>
        <w:rPr>
          <w:sz w:val="18"/>
          <w:szCs w:val="18"/>
        </w:rPr>
        <w:tab/>
      </w:r>
      <w:r>
        <w:rPr>
          <w:sz w:val="18"/>
          <w:szCs w:val="18"/>
        </w:rPr>
        <w:fldChar w:fldCharType="begin"/>
      </w:r>
      <w:r>
        <w:rPr>
          <w:sz w:val="18"/>
          <w:szCs w:val="18"/>
        </w:rPr>
        <w:instrText xml:space="preserve"> PAGEREF _Toc6010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_Toc5042 </w:instrText>
      </w:r>
      <w:r>
        <w:rPr>
          <w:sz w:val="18"/>
          <w:szCs w:val="18"/>
        </w:rPr>
        <w:fldChar w:fldCharType="separate"/>
      </w:r>
      <w:r>
        <w:rPr>
          <w:rFonts w:hint="eastAsia" w:ascii="宋体" w:hAnsi="宋体" w:cs="宋体"/>
          <w:bCs/>
          <w:sz w:val="18"/>
          <w:szCs w:val="18"/>
          <w:lang w:val="en-US" w:eastAsia="zh-CN"/>
        </w:rPr>
        <w:t>1.1目的和范围</w:t>
      </w:r>
      <w:r>
        <w:rPr>
          <w:sz w:val="18"/>
          <w:szCs w:val="18"/>
        </w:rPr>
        <w:tab/>
      </w:r>
      <w:r>
        <w:rPr>
          <w:sz w:val="18"/>
          <w:szCs w:val="18"/>
        </w:rPr>
        <w:fldChar w:fldCharType="begin"/>
      </w:r>
      <w:r>
        <w:rPr>
          <w:sz w:val="18"/>
          <w:szCs w:val="18"/>
        </w:rPr>
        <w:instrText xml:space="preserve"> PAGEREF _Toc5042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_Toc27140 </w:instrText>
      </w:r>
      <w:r>
        <w:rPr>
          <w:sz w:val="18"/>
          <w:szCs w:val="18"/>
        </w:rPr>
        <w:fldChar w:fldCharType="separate"/>
      </w:r>
      <w:r>
        <w:rPr>
          <w:rFonts w:hint="eastAsia" w:ascii="宋体" w:hAnsi="宋体" w:cs="宋体"/>
          <w:bCs/>
          <w:sz w:val="18"/>
          <w:szCs w:val="18"/>
          <w:lang w:val="en-US" w:eastAsia="zh-CN"/>
        </w:rPr>
        <w:t>1.2软件质量保证计划维护</w:t>
      </w:r>
      <w:r>
        <w:rPr>
          <w:sz w:val="18"/>
          <w:szCs w:val="18"/>
        </w:rPr>
        <w:tab/>
      </w:r>
      <w:r>
        <w:rPr>
          <w:sz w:val="18"/>
          <w:szCs w:val="18"/>
        </w:rPr>
        <w:fldChar w:fldCharType="begin"/>
      </w:r>
      <w:r>
        <w:rPr>
          <w:sz w:val="18"/>
          <w:szCs w:val="18"/>
        </w:rPr>
        <w:instrText xml:space="preserve"> PAGEREF _Toc27140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_Toc24204 </w:instrText>
      </w:r>
      <w:r>
        <w:rPr>
          <w:sz w:val="18"/>
          <w:szCs w:val="18"/>
        </w:rPr>
        <w:fldChar w:fldCharType="separate"/>
      </w:r>
      <w:r>
        <w:rPr>
          <w:rFonts w:hint="eastAsia" w:ascii="宋体" w:hAnsi="宋体" w:cs="宋体"/>
          <w:bCs/>
          <w:sz w:val="18"/>
          <w:szCs w:val="18"/>
          <w:lang w:val="en-US" w:eastAsia="zh-CN"/>
        </w:rPr>
        <w:t>1.3参考资料</w:t>
      </w:r>
      <w:r>
        <w:rPr>
          <w:sz w:val="18"/>
          <w:szCs w:val="18"/>
        </w:rPr>
        <w:tab/>
      </w:r>
      <w:r>
        <w:rPr>
          <w:sz w:val="18"/>
          <w:szCs w:val="18"/>
        </w:rPr>
        <w:fldChar w:fldCharType="begin"/>
      </w:r>
      <w:r>
        <w:rPr>
          <w:sz w:val="18"/>
          <w:szCs w:val="18"/>
        </w:rPr>
        <w:instrText xml:space="preserve"> PAGEREF _Toc24204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_Toc20779 </w:instrText>
      </w:r>
      <w:r>
        <w:rPr>
          <w:sz w:val="18"/>
          <w:szCs w:val="18"/>
        </w:rPr>
        <w:fldChar w:fldCharType="separate"/>
      </w:r>
      <w:r>
        <w:rPr>
          <w:rFonts w:hint="eastAsia" w:ascii="宋体" w:hAnsi="宋体" w:cs="宋体"/>
          <w:bCs/>
          <w:sz w:val="18"/>
          <w:szCs w:val="18"/>
          <w:lang w:val="en-US" w:eastAsia="zh-CN"/>
        </w:rPr>
        <w:t>2.角色与职责</w:t>
      </w:r>
      <w:r>
        <w:rPr>
          <w:sz w:val="18"/>
          <w:szCs w:val="18"/>
        </w:rPr>
        <w:tab/>
      </w:r>
      <w:r>
        <w:rPr>
          <w:sz w:val="18"/>
          <w:szCs w:val="18"/>
        </w:rPr>
        <w:fldChar w:fldCharType="begin"/>
      </w:r>
      <w:r>
        <w:rPr>
          <w:sz w:val="18"/>
          <w:szCs w:val="18"/>
        </w:rPr>
        <w:instrText xml:space="preserve"> PAGEREF _Toc20779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_Toc9371 </w:instrText>
      </w:r>
      <w:r>
        <w:rPr>
          <w:sz w:val="18"/>
          <w:szCs w:val="18"/>
        </w:rPr>
        <w:fldChar w:fldCharType="separate"/>
      </w:r>
      <w:r>
        <w:rPr>
          <w:rFonts w:hint="eastAsia" w:ascii="宋体" w:hAnsi="宋体" w:cs="宋体"/>
          <w:bCs/>
          <w:sz w:val="18"/>
          <w:szCs w:val="18"/>
          <w:lang w:val="en-US" w:eastAsia="zh-CN"/>
        </w:rPr>
        <w:t>2.1角色</w:t>
      </w:r>
      <w:r>
        <w:rPr>
          <w:sz w:val="18"/>
          <w:szCs w:val="18"/>
        </w:rPr>
        <w:tab/>
      </w:r>
      <w:r>
        <w:rPr>
          <w:sz w:val="18"/>
          <w:szCs w:val="18"/>
        </w:rPr>
        <w:fldChar w:fldCharType="begin"/>
      </w:r>
      <w:r>
        <w:rPr>
          <w:sz w:val="18"/>
          <w:szCs w:val="18"/>
        </w:rPr>
        <w:instrText xml:space="preserve"> PAGEREF _Toc9371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_Toc5266 </w:instrText>
      </w:r>
      <w:r>
        <w:rPr>
          <w:sz w:val="18"/>
          <w:szCs w:val="18"/>
        </w:rPr>
        <w:fldChar w:fldCharType="separate"/>
      </w:r>
      <w:r>
        <w:rPr>
          <w:rFonts w:hint="eastAsia" w:ascii="宋体" w:hAnsi="宋体" w:cs="宋体"/>
          <w:bCs/>
          <w:sz w:val="18"/>
          <w:szCs w:val="18"/>
          <w:lang w:val="en-US" w:eastAsia="zh-CN"/>
        </w:rPr>
        <w:t>2.2职责</w:t>
      </w:r>
      <w:r>
        <w:rPr>
          <w:sz w:val="18"/>
          <w:szCs w:val="18"/>
        </w:rPr>
        <w:tab/>
      </w:r>
      <w:r>
        <w:rPr>
          <w:sz w:val="18"/>
          <w:szCs w:val="18"/>
        </w:rPr>
        <w:fldChar w:fldCharType="begin"/>
      </w:r>
      <w:r>
        <w:rPr>
          <w:sz w:val="18"/>
          <w:szCs w:val="18"/>
        </w:rPr>
        <w:instrText xml:space="preserve"> PAGEREF _Toc5266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_Toc325 </w:instrText>
      </w:r>
      <w:r>
        <w:rPr>
          <w:sz w:val="18"/>
          <w:szCs w:val="18"/>
        </w:rPr>
        <w:fldChar w:fldCharType="separate"/>
      </w:r>
      <w:r>
        <w:rPr>
          <w:rFonts w:hint="eastAsia" w:ascii="宋体" w:hAnsi="宋体" w:cs="宋体"/>
          <w:bCs/>
          <w:sz w:val="18"/>
          <w:szCs w:val="18"/>
          <w:lang w:val="en-US" w:eastAsia="zh-CN"/>
        </w:rPr>
        <w:t>3.审核标准</w:t>
      </w:r>
      <w:r>
        <w:rPr>
          <w:sz w:val="18"/>
          <w:szCs w:val="18"/>
        </w:rPr>
        <w:tab/>
      </w:r>
      <w:r>
        <w:rPr>
          <w:sz w:val="18"/>
          <w:szCs w:val="18"/>
        </w:rPr>
        <w:fldChar w:fldCharType="begin"/>
      </w:r>
      <w:r>
        <w:rPr>
          <w:sz w:val="18"/>
          <w:szCs w:val="18"/>
        </w:rPr>
        <w:instrText xml:space="preserve"> PAGEREF _Toc325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_Toc21270 </w:instrText>
      </w:r>
      <w:r>
        <w:rPr>
          <w:sz w:val="18"/>
          <w:szCs w:val="18"/>
        </w:rPr>
        <w:fldChar w:fldCharType="separate"/>
      </w:r>
      <w:r>
        <w:rPr>
          <w:rFonts w:hint="eastAsia" w:ascii="宋体" w:hAnsi="宋体" w:cs="宋体"/>
          <w:bCs/>
          <w:sz w:val="18"/>
          <w:szCs w:val="18"/>
          <w:lang w:val="en-US" w:eastAsia="zh-CN"/>
        </w:rPr>
        <w:t>4.过程能力与软件质量目标</w:t>
      </w:r>
      <w:r>
        <w:rPr>
          <w:sz w:val="18"/>
          <w:szCs w:val="18"/>
        </w:rPr>
        <w:tab/>
      </w:r>
      <w:r>
        <w:rPr>
          <w:sz w:val="18"/>
          <w:szCs w:val="18"/>
        </w:rPr>
        <w:fldChar w:fldCharType="begin"/>
      </w:r>
      <w:r>
        <w:rPr>
          <w:sz w:val="18"/>
          <w:szCs w:val="18"/>
        </w:rPr>
        <w:instrText xml:space="preserve"> PAGEREF _Toc21270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_Toc27863 </w:instrText>
      </w:r>
      <w:r>
        <w:rPr>
          <w:sz w:val="18"/>
          <w:szCs w:val="18"/>
        </w:rPr>
        <w:fldChar w:fldCharType="separate"/>
      </w:r>
      <w:r>
        <w:rPr>
          <w:rFonts w:hint="eastAsia" w:ascii="宋体" w:hAnsi="宋体" w:cs="宋体"/>
          <w:bCs/>
          <w:sz w:val="18"/>
          <w:szCs w:val="18"/>
          <w:lang w:val="en-US" w:eastAsia="zh-CN"/>
        </w:rPr>
        <w:t>4.1过程能力目标</w:t>
      </w:r>
      <w:r>
        <w:rPr>
          <w:sz w:val="18"/>
          <w:szCs w:val="18"/>
        </w:rPr>
        <w:tab/>
      </w:r>
      <w:r>
        <w:rPr>
          <w:sz w:val="18"/>
          <w:szCs w:val="18"/>
        </w:rPr>
        <w:fldChar w:fldCharType="begin"/>
      </w:r>
      <w:r>
        <w:rPr>
          <w:sz w:val="18"/>
          <w:szCs w:val="18"/>
        </w:rPr>
        <w:instrText xml:space="preserve"> PAGEREF _Toc27863 </w:instrText>
      </w:r>
      <w:r>
        <w:rPr>
          <w:sz w:val="18"/>
          <w:szCs w:val="18"/>
        </w:rPr>
        <w:fldChar w:fldCharType="separate"/>
      </w:r>
      <w:r>
        <w:rPr>
          <w:sz w:val="18"/>
          <w:szCs w:val="18"/>
        </w:rPr>
        <w:t>4</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_Toc11557 </w:instrText>
      </w:r>
      <w:r>
        <w:rPr>
          <w:sz w:val="18"/>
          <w:szCs w:val="18"/>
        </w:rPr>
        <w:fldChar w:fldCharType="separate"/>
      </w:r>
      <w:r>
        <w:rPr>
          <w:rFonts w:hint="eastAsia" w:ascii="宋体" w:hAnsi="宋体" w:cs="宋体"/>
          <w:bCs/>
          <w:sz w:val="18"/>
          <w:szCs w:val="18"/>
          <w:lang w:val="en-US" w:eastAsia="zh-CN"/>
        </w:rPr>
        <w:t>4.2软件质量目标</w:t>
      </w:r>
      <w:r>
        <w:rPr>
          <w:sz w:val="18"/>
          <w:szCs w:val="18"/>
        </w:rPr>
        <w:tab/>
      </w:r>
      <w:r>
        <w:rPr>
          <w:sz w:val="18"/>
          <w:szCs w:val="18"/>
        </w:rPr>
        <w:fldChar w:fldCharType="begin"/>
      </w:r>
      <w:r>
        <w:rPr>
          <w:sz w:val="18"/>
          <w:szCs w:val="18"/>
        </w:rPr>
        <w:instrText xml:space="preserve"> PAGEREF _Toc11557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_Toc20985 </w:instrText>
      </w:r>
      <w:r>
        <w:rPr>
          <w:sz w:val="18"/>
          <w:szCs w:val="18"/>
        </w:rPr>
        <w:fldChar w:fldCharType="separate"/>
      </w:r>
      <w:r>
        <w:rPr>
          <w:rFonts w:hint="eastAsia" w:ascii="宋体" w:hAnsi="宋体" w:cs="宋体"/>
          <w:bCs/>
          <w:sz w:val="18"/>
          <w:szCs w:val="18"/>
          <w:lang w:val="en-US" w:eastAsia="zh-CN"/>
        </w:rPr>
        <w:t>4.3达到目标的活动</w:t>
      </w:r>
      <w:r>
        <w:rPr>
          <w:sz w:val="18"/>
          <w:szCs w:val="18"/>
        </w:rPr>
        <w:tab/>
      </w:r>
      <w:r>
        <w:rPr>
          <w:sz w:val="18"/>
          <w:szCs w:val="18"/>
        </w:rPr>
        <w:fldChar w:fldCharType="begin"/>
      </w:r>
      <w:r>
        <w:rPr>
          <w:sz w:val="18"/>
          <w:szCs w:val="18"/>
        </w:rPr>
        <w:instrText xml:space="preserve"> PAGEREF _Toc20985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_Toc18163 </w:instrText>
      </w:r>
      <w:r>
        <w:rPr>
          <w:sz w:val="18"/>
          <w:szCs w:val="18"/>
        </w:rPr>
        <w:fldChar w:fldCharType="separate"/>
      </w:r>
      <w:r>
        <w:rPr>
          <w:rFonts w:hint="eastAsia" w:ascii="宋体" w:hAnsi="宋体" w:cs="宋体"/>
          <w:bCs/>
          <w:sz w:val="18"/>
          <w:szCs w:val="18"/>
          <w:lang w:val="en-US" w:eastAsia="zh-CN"/>
        </w:rPr>
        <w:t>5.软件质量保证活动进度表</w:t>
      </w:r>
      <w:r>
        <w:rPr>
          <w:sz w:val="18"/>
          <w:szCs w:val="18"/>
        </w:rPr>
        <w:tab/>
      </w:r>
      <w:r>
        <w:rPr>
          <w:sz w:val="18"/>
          <w:szCs w:val="18"/>
        </w:rPr>
        <w:fldChar w:fldCharType="begin"/>
      </w:r>
      <w:r>
        <w:rPr>
          <w:sz w:val="18"/>
          <w:szCs w:val="18"/>
        </w:rPr>
        <w:instrText xml:space="preserve"> PAGEREF _Toc18163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_Toc16271 </w:instrText>
      </w:r>
      <w:r>
        <w:rPr>
          <w:sz w:val="18"/>
          <w:szCs w:val="18"/>
        </w:rPr>
        <w:fldChar w:fldCharType="separate"/>
      </w:r>
      <w:r>
        <w:rPr>
          <w:rFonts w:hint="eastAsia" w:ascii="宋体" w:hAnsi="宋体" w:cs="宋体"/>
          <w:bCs/>
          <w:sz w:val="18"/>
          <w:szCs w:val="18"/>
          <w:lang w:val="en-US" w:eastAsia="zh-CN"/>
        </w:rPr>
        <w:t>5.1项目软件质量保证活动</w:t>
      </w:r>
      <w:r>
        <w:rPr>
          <w:sz w:val="18"/>
          <w:szCs w:val="18"/>
        </w:rPr>
        <w:tab/>
      </w:r>
      <w:r>
        <w:rPr>
          <w:sz w:val="18"/>
          <w:szCs w:val="18"/>
        </w:rPr>
        <w:fldChar w:fldCharType="begin"/>
      </w:r>
      <w:r>
        <w:rPr>
          <w:sz w:val="18"/>
          <w:szCs w:val="18"/>
        </w:rPr>
        <w:instrText xml:space="preserve"> PAGEREF _Toc16271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2"/>
        <w:tabs>
          <w:tab w:val="right" w:leader="dot" w:pos="8306"/>
        </w:tabs>
        <w:rPr>
          <w:sz w:val="18"/>
          <w:szCs w:val="18"/>
        </w:rPr>
      </w:pPr>
      <w:r>
        <w:rPr>
          <w:sz w:val="18"/>
          <w:szCs w:val="18"/>
        </w:rPr>
        <w:fldChar w:fldCharType="begin"/>
      </w:r>
      <w:r>
        <w:rPr>
          <w:sz w:val="18"/>
          <w:szCs w:val="18"/>
        </w:rPr>
        <w:instrText xml:space="preserve"> HYPERLINK \l _Toc2386 </w:instrText>
      </w:r>
      <w:r>
        <w:rPr>
          <w:sz w:val="18"/>
          <w:szCs w:val="18"/>
        </w:rPr>
        <w:fldChar w:fldCharType="separate"/>
      </w:r>
      <w:r>
        <w:rPr>
          <w:rFonts w:hint="eastAsia" w:ascii="宋体" w:hAnsi="宋体" w:cs="宋体"/>
          <w:bCs/>
          <w:sz w:val="18"/>
          <w:szCs w:val="18"/>
          <w:lang w:val="en-US" w:eastAsia="zh-CN"/>
        </w:rPr>
        <w:t>5.1.1参加内容</w:t>
      </w:r>
      <w:r>
        <w:rPr>
          <w:sz w:val="18"/>
          <w:szCs w:val="18"/>
        </w:rPr>
        <w:tab/>
      </w:r>
      <w:r>
        <w:rPr>
          <w:sz w:val="18"/>
          <w:szCs w:val="18"/>
        </w:rPr>
        <w:fldChar w:fldCharType="begin"/>
      </w:r>
      <w:r>
        <w:rPr>
          <w:sz w:val="18"/>
          <w:szCs w:val="18"/>
        </w:rPr>
        <w:instrText xml:space="preserve"> PAGEREF _Toc2386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2"/>
        <w:tabs>
          <w:tab w:val="right" w:leader="dot" w:pos="8306"/>
        </w:tabs>
        <w:rPr>
          <w:sz w:val="18"/>
          <w:szCs w:val="18"/>
        </w:rPr>
      </w:pPr>
      <w:r>
        <w:rPr>
          <w:sz w:val="18"/>
          <w:szCs w:val="18"/>
        </w:rPr>
        <w:fldChar w:fldCharType="begin"/>
      </w:r>
      <w:r>
        <w:rPr>
          <w:sz w:val="18"/>
          <w:szCs w:val="18"/>
        </w:rPr>
        <w:instrText xml:space="preserve"> HYPERLINK \l _Toc8886 </w:instrText>
      </w:r>
      <w:r>
        <w:rPr>
          <w:sz w:val="18"/>
          <w:szCs w:val="18"/>
        </w:rPr>
        <w:fldChar w:fldCharType="separate"/>
      </w:r>
      <w:r>
        <w:rPr>
          <w:rFonts w:hint="eastAsia" w:ascii="宋体" w:hAnsi="宋体" w:cs="宋体"/>
          <w:bCs/>
          <w:sz w:val="18"/>
          <w:szCs w:val="18"/>
          <w:lang w:val="en-US" w:eastAsia="zh-CN"/>
        </w:rPr>
        <w:t>5.1.2项目评审活动</w:t>
      </w:r>
      <w:r>
        <w:rPr>
          <w:sz w:val="18"/>
          <w:szCs w:val="18"/>
        </w:rPr>
        <w:tab/>
      </w:r>
      <w:r>
        <w:rPr>
          <w:sz w:val="18"/>
          <w:szCs w:val="18"/>
        </w:rPr>
        <w:fldChar w:fldCharType="begin"/>
      </w:r>
      <w:r>
        <w:rPr>
          <w:sz w:val="18"/>
          <w:szCs w:val="18"/>
        </w:rPr>
        <w:instrText xml:space="preserve"> PAGEREF _Toc8886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2"/>
        <w:tabs>
          <w:tab w:val="right" w:leader="dot" w:pos="8306"/>
        </w:tabs>
        <w:rPr>
          <w:sz w:val="18"/>
          <w:szCs w:val="18"/>
        </w:rPr>
      </w:pPr>
      <w:r>
        <w:rPr>
          <w:sz w:val="18"/>
          <w:szCs w:val="18"/>
        </w:rPr>
        <w:fldChar w:fldCharType="begin"/>
      </w:r>
      <w:r>
        <w:rPr>
          <w:sz w:val="18"/>
          <w:szCs w:val="18"/>
        </w:rPr>
        <w:instrText xml:space="preserve"> HYPERLINK \l _Toc32300 </w:instrText>
      </w:r>
      <w:r>
        <w:rPr>
          <w:sz w:val="18"/>
          <w:szCs w:val="18"/>
        </w:rPr>
        <w:fldChar w:fldCharType="separate"/>
      </w:r>
      <w:r>
        <w:rPr>
          <w:rFonts w:hint="eastAsia" w:ascii="宋体" w:hAnsi="宋体" w:cs="宋体"/>
          <w:bCs/>
          <w:sz w:val="18"/>
          <w:szCs w:val="18"/>
          <w:lang w:val="en-US" w:eastAsia="zh-CN"/>
        </w:rPr>
        <w:t>5.1.3软件工作产品审核</w:t>
      </w:r>
      <w:r>
        <w:rPr>
          <w:sz w:val="18"/>
          <w:szCs w:val="18"/>
        </w:rPr>
        <w:tab/>
      </w:r>
      <w:r>
        <w:rPr>
          <w:sz w:val="18"/>
          <w:szCs w:val="18"/>
        </w:rPr>
        <w:fldChar w:fldCharType="begin"/>
      </w:r>
      <w:r>
        <w:rPr>
          <w:sz w:val="18"/>
          <w:szCs w:val="18"/>
        </w:rPr>
        <w:instrText xml:space="preserve"> PAGEREF _Toc32300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_Toc4563 </w:instrText>
      </w:r>
      <w:r>
        <w:rPr>
          <w:sz w:val="18"/>
          <w:szCs w:val="18"/>
        </w:rPr>
        <w:fldChar w:fldCharType="separate"/>
      </w:r>
      <w:r>
        <w:rPr>
          <w:rFonts w:hint="eastAsia" w:ascii="宋体" w:hAnsi="宋体" w:cs="宋体"/>
          <w:bCs/>
          <w:sz w:val="18"/>
          <w:szCs w:val="18"/>
          <w:lang w:val="en-US" w:eastAsia="zh-CN"/>
        </w:rPr>
        <w:t>5.2软件质量保证员审核计划</w:t>
      </w:r>
      <w:r>
        <w:rPr>
          <w:sz w:val="18"/>
          <w:szCs w:val="18"/>
        </w:rPr>
        <w:tab/>
      </w:r>
      <w:r>
        <w:rPr>
          <w:sz w:val="18"/>
          <w:szCs w:val="18"/>
        </w:rPr>
        <w:fldChar w:fldCharType="begin"/>
      </w:r>
      <w:r>
        <w:rPr>
          <w:sz w:val="18"/>
          <w:szCs w:val="18"/>
        </w:rPr>
        <w:instrText xml:space="preserve"> PAGEREF _Toc4563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_Toc19957 </w:instrText>
      </w:r>
      <w:r>
        <w:rPr>
          <w:sz w:val="18"/>
          <w:szCs w:val="18"/>
        </w:rPr>
        <w:fldChar w:fldCharType="separate"/>
      </w:r>
      <w:r>
        <w:rPr>
          <w:rFonts w:hint="eastAsia" w:ascii="宋体" w:hAnsi="宋体" w:cs="宋体"/>
          <w:bCs/>
          <w:sz w:val="18"/>
          <w:szCs w:val="18"/>
          <w:lang w:val="en-US" w:eastAsia="zh-CN"/>
        </w:rPr>
        <w:t>5.3客户满意度调查计划</w:t>
      </w:r>
      <w:r>
        <w:rPr>
          <w:sz w:val="18"/>
          <w:szCs w:val="18"/>
        </w:rPr>
        <w:tab/>
      </w:r>
      <w:r>
        <w:rPr>
          <w:sz w:val="18"/>
          <w:szCs w:val="18"/>
        </w:rPr>
        <w:fldChar w:fldCharType="begin"/>
      </w:r>
      <w:r>
        <w:rPr>
          <w:sz w:val="18"/>
          <w:szCs w:val="18"/>
        </w:rPr>
        <w:instrText xml:space="preserve"> PAGEREF _Toc19957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_Toc14524 </w:instrText>
      </w:r>
      <w:r>
        <w:rPr>
          <w:sz w:val="18"/>
          <w:szCs w:val="18"/>
        </w:rPr>
        <w:fldChar w:fldCharType="separate"/>
      </w:r>
      <w:r>
        <w:rPr>
          <w:rFonts w:hint="eastAsia" w:ascii="宋体" w:hAnsi="宋体" w:cs="宋体"/>
          <w:bCs/>
          <w:sz w:val="18"/>
          <w:szCs w:val="18"/>
          <w:lang w:val="en-US" w:eastAsia="zh-CN"/>
        </w:rPr>
        <w:t>5.4客户评审时间表（可选）</w:t>
      </w:r>
      <w:r>
        <w:rPr>
          <w:sz w:val="18"/>
          <w:szCs w:val="18"/>
        </w:rPr>
        <w:tab/>
      </w:r>
      <w:r>
        <w:rPr>
          <w:sz w:val="18"/>
          <w:szCs w:val="18"/>
        </w:rPr>
        <w:fldChar w:fldCharType="begin"/>
      </w:r>
      <w:r>
        <w:rPr>
          <w:sz w:val="18"/>
          <w:szCs w:val="18"/>
        </w:rPr>
        <w:instrText xml:space="preserve"> PAGEREF _Toc14524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_Toc19858 </w:instrText>
      </w:r>
      <w:r>
        <w:rPr>
          <w:sz w:val="18"/>
          <w:szCs w:val="18"/>
        </w:rPr>
        <w:fldChar w:fldCharType="separate"/>
      </w:r>
      <w:r>
        <w:rPr>
          <w:rFonts w:hint="eastAsia" w:ascii="宋体" w:hAnsi="宋体" w:cs="宋体"/>
          <w:bCs/>
          <w:sz w:val="18"/>
          <w:szCs w:val="18"/>
          <w:lang w:val="en-US" w:eastAsia="zh-CN"/>
        </w:rPr>
        <w:t>6.度量计划</w:t>
      </w:r>
      <w:r>
        <w:rPr>
          <w:sz w:val="18"/>
          <w:szCs w:val="18"/>
        </w:rPr>
        <w:tab/>
      </w:r>
      <w:r>
        <w:rPr>
          <w:sz w:val="18"/>
          <w:szCs w:val="18"/>
        </w:rPr>
        <w:fldChar w:fldCharType="begin"/>
      </w:r>
      <w:r>
        <w:rPr>
          <w:sz w:val="18"/>
          <w:szCs w:val="18"/>
        </w:rPr>
        <w:instrText xml:space="preserve"> PAGEREF _Toc19858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_Toc14212 </w:instrText>
      </w:r>
      <w:r>
        <w:rPr>
          <w:sz w:val="18"/>
          <w:szCs w:val="18"/>
        </w:rPr>
        <w:fldChar w:fldCharType="separate"/>
      </w:r>
      <w:r>
        <w:rPr>
          <w:rFonts w:hint="eastAsia" w:ascii="宋体" w:hAnsi="宋体" w:cs="宋体"/>
          <w:bCs/>
          <w:sz w:val="18"/>
          <w:szCs w:val="18"/>
          <w:lang w:val="en-US" w:eastAsia="zh-CN"/>
        </w:rPr>
        <w:t>6.1原始数据</w:t>
      </w:r>
      <w:r>
        <w:rPr>
          <w:sz w:val="18"/>
          <w:szCs w:val="18"/>
        </w:rPr>
        <w:tab/>
      </w:r>
      <w:r>
        <w:rPr>
          <w:sz w:val="18"/>
          <w:szCs w:val="18"/>
        </w:rPr>
        <w:fldChar w:fldCharType="begin"/>
      </w:r>
      <w:r>
        <w:rPr>
          <w:sz w:val="18"/>
          <w:szCs w:val="18"/>
        </w:rPr>
        <w:instrText xml:space="preserve"> PAGEREF _Toc14212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6"/>
        <w:tabs>
          <w:tab w:val="right" w:leader="dot" w:pos="8306"/>
        </w:tabs>
        <w:rPr>
          <w:sz w:val="18"/>
          <w:szCs w:val="18"/>
        </w:rPr>
      </w:pPr>
      <w:r>
        <w:rPr>
          <w:sz w:val="18"/>
          <w:szCs w:val="18"/>
        </w:rPr>
        <w:fldChar w:fldCharType="begin"/>
      </w:r>
      <w:r>
        <w:rPr>
          <w:sz w:val="18"/>
          <w:szCs w:val="18"/>
        </w:rPr>
        <w:instrText xml:space="preserve"> HYPERLINK \l _Toc18561 </w:instrText>
      </w:r>
      <w:r>
        <w:rPr>
          <w:sz w:val="18"/>
          <w:szCs w:val="18"/>
        </w:rPr>
        <w:fldChar w:fldCharType="separate"/>
      </w:r>
      <w:r>
        <w:rPr>
          <w:rFonts w:hint="eastAsia" w:ascii="宋体" w:hAnsi="宋体" w:cs="宋体"/>
          <w:bCs/>
          <w:sz w:val="18"/>
          <w:szCs w:val="18"/>
          <w:lang w:val="en-US" w:eastAsia="zh-CN"/>
        </w:rPr>
        <w:t>6.2收集方法</w:t>
      </w:r>
      <w:r>
        <w:rPr>
          <w:sz w:val="18"/>
          <w:szCs w:val="18"/>
        </w:rPr>
        <w:tab/>
      </w:r>
      <w:r>
        <w:rPr>
          <w:sz w:val="18"/>
          <w:szCs w:val="18"/>
        </w:rPr>
        <w:fldChar w:fldCharType="begin"/>
      </w:r>
      <w:r>
        <w:rPr>
          <w:sz w:val="18"/>
          <w:szCs w:val="18"/>
        </w:rPr>
        <w:instrText xml:space="preserve"> PAGEREF _Toc18561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_Toc4224 </w:instrText>
      </w:r>
      <w:r>
        <w:rPr>
          <w:sz w:val="18"/>
          <w:szCs w:val="18"/>
        </w:rPr>
        <w:fldChar w:fldCharType="separate"/>
      </w:r>
      <w:r>
        <w:rPr>
          <w:rFonts w:hint="eastAsia" w:ascii="宋体" w:hAnsi="宋体" w:cs="宋体"/>
          <w:bCs/>
          <w:sz w:val="18"/>
          <w:szCs w:val="18"/>
          <w:lang w:val="en-US" w:eastAsia="zh-CN"/>
        </w:rPr>
        <w:t>7.审核规程</w:t>
      </w:r>
      <w:r>
        <w:rPr>
          <w:sz w:val="18"/>
          <w:szCs w:val="18"/>
        </w:rPr>
        <w:tab/>
      </w:r>
      <w:r>
        <w:rPr>
          <w:sz w:val="18"/>
          <w:szCs w:val="18"/>
        </w:rPr>
        <w:fldChar w:fldCharType="begin"/>
      </w:r>
      <w:r>
        <w:rPr>
          <w:sz w:val="18"/>
          <w:szCs w:val="18"/>
        </w:rPr>
        <w:instrText xml:space="preserve"> PAGEREF _Toc4224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5"/>
        <w:tabs>
          <w:tab w:val="right" w:leader="dot" w:pos="8306"/>
        </w:tabs>
        <w:rPr>
          <w:sz w:val="18"/>
          <w:szCs w:val="18"/>
        </w:rPr>
      </w:pPr>
      <w:r>
        <w:rPr>
          <w:sz w:val="18"/>
          <w:szCs w:val="18"/>
        </w:rPr>
        <w:fldChar w:fldCharType="begin"/>
      </w:r>
      <w:r>
        <w:rPr>
          <w:sz w:val="18"/>
          <w:szCs w:val="18"/>
        </w:rPr>
        <w:instrText xml:space="preserve"> HYPERLINK \l _Toc20814 </w:instrText>
      </w:r>
      <w:r>
        <w:rPr>
          <w:sz w:val="18"/>
          <w:szCs w:val="18"/>
        </w:rPr>
        <w:fldChar w:fldCharType="separate"/>
      </w:r>
      <w:r>
        <w:rPr>
          <w:rFonts w:hint="eastAsia" w:ascii="宋体" w:hAnsi="宋体" w:cs="宋体"/>
          <w:bCs/>
          <w:sz w:val="18"/>
          <w:szCs w:val="18"/>
          <w:lang w:val="en-US" w:eastAsia="zh-CN"/>
        </w:rPr>
        <w:t>8.缺陷预防计划</w:t>
      </w:r>
      <w:r>
        <w:rPr>
          <w:sz w:val="18"/>
          <w:szCs w:val="18"/>
        </w:rPr>
        <w:tab/>
      </w:r>
      <w:r>
        <w:rPr>
          <w:sz w:val="18"/>
          <w:szCs w:val="18"/>
        </w:rPr>
        <w:fldChar w:fldCharType="begin"/>
      </w:r>
      <w:r>
        <w:rPr>
          <w:sz w:val="18"/>
          <w:szCs w:val="18"/>
        </w:rPr>
        <w:instrText xml:space="preserve"> PAGEREF _Toc20814 </w:instrText>
      </w:r>
      <w:r>
        <w:rPr>
          <w:sz w:val="18"/>
          <w:szCs w:val="18"/>
        </w:rPr>
        <w:fldChar w:fldCharType="separate"/>
      </w:r>
      <w:r>
        <w:rPr>
          <w:sz w:val="18"/>
          <w:szCs w:val="18"/>
        </w:rPr>
        <w:t>6</w:t>
      </w:r>
      <w:r>
        <w:rPr>
          <w:sz w:val="18"/>
          <w:szCs w:val="18"/>
        </w:rPr>
        <w:fldChar w:fldCharType="end"/>
      </w:r>
      <w:r>
        <w:rPr>
          <w:sz w:val="18"/>
          <w:szCs w:val="18"/>
        </w:rPr>
        <w:fldChar w:fldCharType="end"/>
      </w:r>
    </w:p>
    <w:p>
      <w:pPr>
        <w:rPr>
          <w:sz w:val="18"/>
          <w:szCs w:val="18"/>
        </w:rPr>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sz w:val="18"/>
          <w:szCs w:val="18"/>
        </w:rPr>
        <w:fldChar w:fldCharType="end"/>
      </w:r>
    </w:p>
    <w:p>
      <w:pPr>
        <w:outlineLvl w:val="0"/>
        <w:rPr>
          <w:rFonts w:hint="eastAsia" w:ascii="宋体" w:hAnsi="宋体" w:eastAsia="宋体" w:cs="宋体"/>
          <w:b/>
          <w:bCs/>
          <w:sz w:val="24"/>
          <w:szCs w:val="24"/>
          <w:lang w:val="en-US" w:eastAsia="zh-CN"/>
        </w:rPr>
      </w:pPr>
      <w:bookmarkStart w:id="9" w:name="_Toc6010"/>
      <w:r>
        <w:rPr>
          <w:rFonts w:hint="eastAsia" w:ascii="宋体" w:hAnsi="宋体" w:eastAsia="宋体" w:cs="宋体"/>
          <w:b/>
          <w:bCs/>
          <w:sz w:val="24"/>
          <w:szCs w:val="24"/>
          <w:lang w:val="en-US" w:eastAsia="zh-CN"/>
        </w:rPr>
        <w:t>1.概述</w:t>
      </w:r>
      <w:bookmarkEnd w:id="9"/>
    </w:p>
    <w:p>
      <w:pPr>
        <w:ind w:left="0" w:leftChars="0" w:firstLine="369" w:firstLineChars="175"/>
        <w:outlineLvl w:val="1"/>
        <w:rPr>
          <w:rFonts w:hint="eastAsia" w:ascii="宋体" w:hAnsi="宋体" w:cs="宋体"/>
          <w:b/>
          <w:bCs/>
          <w:sz w:val="21"/>
          <w:szCs w:val="21"/>
          <w:lang w:val="en-US" w:eastAsia="zh-CN"/>
        </w:rPr>
      </w:pPr>
      <w:bookmarkStart w:id="10" w:name="_Toc5042"/>
      <w:r>
        <w:rPr>
          <w:rFonts w:hint="eastAsia" w:ascii="宋体" w:hAnsi="宋体" w:cs="宋体"/>
          <w:b/>
          <w:bCs/>
          <w:sz w:val="21"/>
          <w:szCs w:val="21"/>
          <w:lang w:val="en-US" w:eastAsia="zh-CN"/>
        </w:rPr>
        <w:t>1.1目的和范围</w:t>
      </w:r>
      <w:bookmarkEnd w:id="10"/>
    </w:p>
    <w:p>
      <w:pPr>
        <w:ind w:left="420" w:leftChars="200" w:firstLine="422" w:firstLineChars="201"/>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评估项目开发过程中的质量，预测项目进度，工作量等，辅助管理者进行质量控制和项目控制。</w:t>
      </w:r>
    </w:p>
    <w:p>
      <w:pPr>
        <w:ind w:left="420" w:leftChars="200" w:firstLine="422" w:firstLineChars="201"/>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11" w:name="_Toc27140"/>
      <w:r>
        <w:rPr>
          <w:rFonts w:hint="eastAsia" w:ascii="宋体" w:hAnsi="宋体" w:cs="宋体"/>
          <w:b/>
          <w:bCs/>
          <w:sz w:val="21"/>
          <w:szCs w:val="21"/>
          <w:lang w:val="en-US" w:eastAsia="zh-CN"/>
        </w:rPr>
        <w:t>1.2软件质量保证计划维护</w:t>
      </w:r>
      <w:bookmarkEnd w:id="11"/>
    </w:p>
    <w:p>
      <w:pPr>
        <w:ind w:left="420" w:leftChars="200" w:firstLine="420" w:firstLineChars="2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此软件质量保证计划由OSALS小组开发和维护。当出现新问题或需要更改以存在问题时，需要按《更改控制规程》进行更新，并由OSALS小组完成。</w:t>
      </w:r>
    </w:p>
    <w:p>
      <w:pPr>
        <w:ind w:left="420" w:leftChars="200" w:firstLine="420" w:firstLineChars="200"/>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12" w:name="_Toc24204"/>
      <w:r>
        <w:rPr>
          <w:rFonts w:hint="eastAsia" w:ascii="宋体" w:hAnsi="宋体" w:cs="宋体"/>
          <w:b/>
          <w:bCs/>
          <w:sz w:val="21"/>
          <w:szCs w:val="21"/>
          <w:lang w:val="en-US" w:eastAsia="zh-CN"/>
        </w:rPr>
        <w:t>1.3参考资料</w:t>
      </w:r>
      <w:bookmarkEnd w:id="12"/>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1.软件质量保证过程（PRS-DOC-PROC-SQA-001）</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2.文档控制规程（PRS-DOC-PROC-SCM-003）</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3.《CMMI标准文档模板》</w:t>
      </w:r>
    </w:p>
    <w:p>
      <w:pPr>
        <w:ind w:left="0" w:leftChars="0" w:firstLine="0" w:firstLineChars="0"/>
        <w:outlineLvl w:val="0"/>
        <w:rPr>
          <w:rFonts w:hint="eastAsia" w:ascii="宋体" w:hAnsi="宋体" w:cs="宋体"/>
          <w:b/>
          <w:bCs/>
          <w:sz w:val="24"/>
          <w:szCs w:val="24"/>
          <w:lang w:val="en-US" w:eastAsia="zh-CN"/>
        </w:rPr>
      </w:pPr>
      <w:bookmarkStart w:id="13" w:name="_Toc20779"/>
      <w:r>
        <w:rPr>
          <w:rFonts w:hint="eastAsia" w:ascii="宋体" w:hAnsi="宋体" w:cs="宋体"/>
          <w:b/>
          <w:bCs/>
          <w:sz w:val="24"/>
          <w:szCs w:val="24"/>
          <w:lang w:val="en-US" w:eastAsia="zh-CN"/>
        </w:rPr>
        <w:t>2.角色与职责</w:t>
      </w:r>
      <w:bookmarkEnd w:id="13"/>
    </w:p>
    <w:p>
      <w:pPr>
        <w:ind w:left="0" w:leftChars="0" w:firstLine="422" w:firstLineChars="200"/>
        <w:outlineLvl w:val="1"/>
        <w:rPr>
          <w:rFonts w:hint="eastAsia" w:ascii="宋体" w:hAnsi="宋体" w:cs="宋体"/>
          <w:b/>
          <w:bCs/>
          <w:sz w:val="21"/>
          <w:szCs w:val="21"/>
          <w:lang w:val="en-US" w:eastAsia="zh-CN"/>
        </w:rPr>
      </w:pPr>
      <w:bookmarkStart w:id="14" w:name="_Toc9371"/>
      <w:r>
        <w:rPr>
          <w:rFonts w:hint="eastAsia" w:ascii="宋体" w:hAnsi="宋体" w:cs="宋体"/>
          <w:b/>
          <w:bCs/>
          <w:sz w:val="21"/>
          <w:szCs w:val="21"/>
          <w:lang w:val="en-US" w:eastAsia="zh-CN"/>
        </w:rPr>
        <w:t>2.1角色</w:t>
      </w:r>
      <w:bookmarkEnd w:id="14"/>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tcPr>
          <w:p>
            <w:pPr>
              <w:jc w:val="center"/>
              <w:outlineLvl w:val="1"/>
              <w:rPr>
                <w:rFonts w:hint="eastAsia" w:ascii="宋体" w:hAnsi="宋体" w:cs="宋体"/>
                <w:b/>
                <w:bCs/>
                <w:sz w:val="18"/>
                <w:szCs w:val="18"/>
                <w:vertAlign w:val="baseline"/>
                <w:lang w:val="en-US" w:eastAsia="zh-CN"/>
              </w:rPr>
            </w:pPr>
            <w:r>
              <w:rPr>
                <w:rFonts w:hint="eastAsia" w:ascii="宋体" w:hAnsi="宋体" w:cs="宋体"/>
                <w:b w:val="0"/>
                <w:bCs w:val="0"/>
                <w:sz w:val="18"/>
                <w:szCs w:val="18"/>
                <w:lang w:val="en-US" w:eastAsia="zh-CN"/>
              </w:rPr>
              <w:t>SQA角色</w:t>
            </w:r>
          </w:p>
        </w:tc>
        <w:tc>
          <w:tcPr>
            <w:tcW w:w="4261" w:type="dxa"/>
            <w:shd w:val="clear" w:color="auto" w:fill="CFCECE" w:themeFill="background2" w:themeFillShade="E5"/>
          </w:tcPr>
          <w:p>
            <w:pPr>
              <w:jc w:val="center"/>
              <w:outlineLvl w:val="1"/>
              <w:rPr>
                <w:rFonts w:hint="eastAsia" w:ascii="宋体" w:hAnsi="宋体" w:cs="宋体"/>
                <w:b/>
                <w:bCs/>
                <w:sz w:val="18"/>
                <w:szCs w:val="18"/>
                <w:vertAlign w:val="baseline"/>
                <w:lang w:val="en-US" w:eastAsia="zh-CN"/>
              </w:rPr>
            </w:pPr>
            <w:r>
              <w:rPr>
                <w:rFonts w:hint="eastAsia" w:ascii="宋体" w:hAnsi="宋体" w:cs="宋体"/>
                <w:b w:val="0"/>
                <w:bCs w:val="0"/>
                <w:sz w:val="18"/>
                <w:szCs w:val="18"/>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高级质量经理</w:t>
            </w:r>
          </w:p>
        </w:tc>
        <w:tc>
          <w:tcPr>
            <w:tcW w:w="4261" w:type="dxa"/>
          </w:tcPr>
          <w:p>
            <w:pPr>
              <w:jc w:val="center"/>
              <w:outlineLvl w:val="1"/>
              <w:rPr>
                <w:rFonts w:hint="eastAsia" w:ascii="宋体" w:hAnsi="宋体" w:cs="宋体"/>
                <w:b/>
                <w:bCs/>
                <w:sz w:val="18"/>
                <w:szCs w:val="18"/>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产品经理</w:t>
            </w:r>
          </w:p>
        </w:tc>
        <w:tc>
          <w:tcPr>
            <w:tcW w:w="4261" w:type="dxa"/>
          </w:tcPr>
          <w:p>
            <w:pPr>
              <w:jc w:val="center"/>
              <w:outlineLvl w:val="1"/>
              <w:rPr>
                <w:rFonts w:hint="eastAsia" w:ascii="宋体" w:hAnsi="宋体" w:cs="宋体"/>
                <w:b/>
                <w:bCs/>
                <w:sz w:val="18"/>
                <w:szCs w:val="18"/>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项目经理</w:t>
            </w:r>
          </w:p>
        </w:tc>
        <w:tc>
          <w:tcPr>
            <w:tcW w:w="4261" w:type="dxa"/>
          </w:tcPr>
          <w:p>
            <w:pPr>
              <w:jc w:val="center"/>
              <w:outlineLvl w:val="1"/>
              <w:rPr>
                <w:rFonts w:hint="eastAsia" w:ascii="宋体" w:hAnsi="宋体" w:cs="宋体"/>
                <w:b/>
                <w:bCs/>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项目缺陷预防小组</w:t>
            </w:r>
          </w:p>
        </w:tc>
        <w:tc>
          <w:tcPr>
            <w:tcW w:w="4261" w:type="dxa"/>
          </w:tcPr>
          <w:p>
            <w:pPr>
              <w:jc w:val="center"/>
              <w:outlineLvl w:val="1"/>
              <w:rPr>
                <w:rFonts w:hint="eastAsia" w:ascii="宋体" w:hAnsi="宋体" w:cs="宋体"/>
                <w:b/>
                <w:bCs/>
                <w:sz w:val="18"/>
                <w:szCs w:val="18"/>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软件质量保证员</w:t>
            </w:r>
          </w:p>
        </w:tc>
        <w:tc>
          <w:tcPr>
            <w:tcW w:w="4261" w:type="dxa"/>
          </w:tcPr>
          <w:p>
            <w:pPr>
              <w:jc w:val="center"/>
              <w:outlineLvl w:val="1"/>
              <w:rPr>
                <w:rFonts w:hint="eastAsia" w:ascii="宋体" w:hAnsi="宋体" w:cs="宋体"/>
                <w:b/>
                <w:bCs/>
                <w:sz w:val="18"/>
                <w:szCs w:val="18"/>
                <w:vertAlign w:val="baseline"/>
                <w:lang w:val="en-US" w:eastAsia="zh-CN"/>
              </w:rPr>
            </w:pPr>
            <w:r>
              <w:rPr>
                <w:rFonts w:hint="eastAsia" w:ascii="宋体" w:hAnsi="宋体" w:cs="宋体"/>
                <w:b w:val="0"/>
                <w:bCs w:val="0"/>
                <w:sz w:val="18"/>
                <w:szCs w:val="18"/>
                <w:vertAlign w:val="baseline"/>
                <w:lang w:val="en-US" w:eastAsia="zh-CN"/>
              </w:rPr>
              <w:t>胡颖慧</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15" w:name="_Toc5266"/>
      <w:r>
        <w:rPr>
          <w:rFonts w:hint="eastAsia" w:ascii="宋体" w:hAnsi="宋体" w:cs="宋体"/>
          <w:b/>
          <w:bCs/>
          <w:sz w:val="21"/>
          <w:szCs w:val="21"/>
          <w:lang w:val="en-US" w:eastAsia="zh-CN"/>
        </w:rPr>
        <w:t>2.2职责</w:t>
      </w:r>
      <w:bookmarkEnd w:id="15"/>
    </w:p>
    <w:p>
      <w:pPr>
        <w:keepNext w:val="0"/>
        <w:keepLines w:val="0"/>
        <w:widowControl/>
        <w:suppressLineNumbers w:val="0"/>
        <w:ind w:left="420" w:leftChars="200" w:firstLine="420" w:firstLineChars="200"/>
        <w:jc w:val="left"/>
        <w:rPr>
          <w:sz w:val="21"/>
          <w:szCs w:val="21"/>
        </w:rPr>
      </w:pPr>
      <w:r>
        <w:rPr>
          <w:rFonts w:ascii="宋体" w:hAnsi="宋体" w:eastAsia="宋体" w:cs="宋体"/>
          <w:kern w:val="0"/>
          <w:sz w:val="21"/>
          <w:szCs w:val="21"/>
          <w:lang w:val="en-US" w:eastAsia="zh-CN" w:bidi="ar"/>
        </w:rPr>
        <w:t>所有角色职责描述在软件质量保证过程文档中（PRS-DOC-PROC-SQA-001）。</w:t>
      </w:r>
    </w:p>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16" w:name="_Toc325"/>
      <w:r>
        <w:rPr>
          <w:rFonts w:hint="eastAsia" w:ascii="宋体" w:hAnsi="宋体" w:cs="宋体"/>
          <w:b/>
          <w:bCs/>
          <w:sz w:val="24"/>
          <w:szCs w:val="24"/>
          <w:lang w:val="en-US" w:eastAsia="zh-CN"/>
        </w:rPr>
        <w:t>3.审核标准</w:t>
      </w:r>
      <w:bookmarkEnd w:id="16"/>
    </w:p>
    <w:p>
      <w:pPr>
        <w:keepNext w:val="0"/>
        <w:keepLines w:val="0"/>
        <w:widowControl/>
        <w:suppressLineNumbers w:val="0"/>
        <w:ind w:left="420" w:leftChars="200" w:firstLine="0" w:firstLineChars="0"/>
        <w:jc w:val="left"/>
        <w:rPr>
          <w:rFonts w:hint="eastAsia" w:ascii="宋体" w:hAnsi="宋体" w:cs="宋体"/>
          <w:kern w:val="0"/>
          <w:sz w:val="21"/>
          <w:szCs w:val="21"/>
          <w:lang w:val="en-US" w:eastAsia="zh-CN" w:bidi="ar"/>
        </w:rPr>
      </w:pPr>
      <w:r>
        <w:rPr>
          <w:rFonts w:ascii="宋体" w:hAnsi="宋体" w:eastAsia="宋体" w:cs="宋体"/>
          <w:kern w:val="0"/>
          <w:sz w:val="21"/>
          <w:szCs w:val="21"/>
          <w:lang w:val="en-US" w:eastAsia="zh-CN" w:bidi="ar"/>
        </w:rPr>
        <w:t>项目计划中项目过程定义的内容是软件质量保证员</w:t>
      </w:r>
      <w:r>
        <w:rPr>
          <w:rFonts w:hint="eastAsia" w:ascii="宋体" w:hAnsi="宋体" w:cs="宋体"/>
          <w:kern w:val="0"/>
          <w:sz w:val="21"/>
          <w:szCs w:val="21"/>
          <w:lang w:val="en-US" w:eastAsia="zh-CN" w:bidi="ar"/>
        </w:rPr>
        <w:t>评审和审核的基础。</w:t>
      </w:r>
    </w:p>
    <w:p>
      <w:pPr>
        <w:keepNext w:val="0"/>
        <w:keepLines w:val="0"/>
        <w:widowControl/>
        <w:suppressLineNumbers w:val="0"/>
        <w:ind w:left="420" w:leftChars="200" w:firstLine="0" w:firstLineChars="0"/>
        <w:jc w:val="left"/>
        <w:rPr>
          <w:rFonts w:hint="eastAsia" w:ascii="宋体" w:hAnsi="宋体" w:cs="宋体"/>
          <w:kern w:val="0"/>
          <w:sz w:val="21"/>
          <w:szCs w:val="21"/>
          <w:lang w:val="en-US" w:eastAsia="zh-CN" w:bidi="ar"/>
        </w:rPr>
      </w:pPr>
    </w:p>
    <w:p>
      <w:pPr>
        <w:ind w:left="0" w:leftChars="0" w:firstLine="0" w:firstLineChars="0"/>
        <w:outlineLvl w:val="0"/>
        <w:rPr>
          <w:rFonts w:hint="eastAsia" w:ascii="宋体" w:hAnsi="宋体" w:cs="宋体"/>
          <w:b/>
          <w:bCs/>
          <w:sz w:val="24"/>
          <w:szCs w:val="24"/>
          <w:lang w:val="en-US" w:eastAsia="zh-CN"/>
        </w:rPr>
      </w:pPr>
      <w:bookmarkStart w:id="17" w:name="_Toc21270"/>
      <w:r>
        <w:rPr>
          <w:rFonts w:hint="eastAsia" w:ascii="宋体" w:hAnsi="宋体" w:cs="宋体"/>
          <w:b/>
          <w:bCs/>
          <w:sz w:val="24"/>
          <w:szCs w:val="24"/>
          <w:lang w:val="en-US" w:eastAsia="zh-CN"/>
        </w:rPr>
        <w:t>4.过程能力与软件质量目标</w:t>
      </w:r>
      <w:bookmarkEnd w:id="17"/>
    </w:p>
    <w:p>
      <w:pPr>
        <w:ind w:left="0" w:leftChars="0" w:firstLine="422" w:firstLineChars="200"/>
        <w:outlineLvl w:val="1"/>
        <w:rPr>
          <w:rFonts w:hint="eastAsia" w:ascii="宋体" w:hAnsi="宋体" w:cs="宋体"/>
          <w:b/>
          <w:bCs/>
          <w:sz w:val="21"/>
          <w:szCs w:val="21"/>
          <w:lang w:val="en-US" w:eastAsia="zh-CN"/>
        </w:rPr>
      </w:pPr>
      <w:bookmarkStart w:id="18" w:name="_Toc27863"/>
      <w:r>
        <w:rPr>
          <w:rFonts w:hint="eastAsia" w:ascii="宋体" w:hAnsi="宋体" w:cs="宋体"/>
          <w:b/>
          <w:bCs/>
          <w:sz w:val="21"/>
          <w:szCs w:val="21"/>
          <w:lang w:val="en-US" w:eastAsia="zh-CN"/>
        </w:rPr>
        <w:t>4.1过程能力目标</w:t>
      </w:r>
      <w:bookmarkEnd w:id="18"/>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FCECE" w:themeFill="background2" w:themeFillShade="E5"/>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lang w:val="en-US" w:eastAsia="zh-CN"/>
              </w:rPr>
              <w:t>度量</w:t>
            </w:r>
          </w:p>
        </w:tc>
        <w:tc>
          <w:tcPr>
            <w:tcW w:w="2841" w:type="dxa"/>
            <w:shd w:val="clear" w:color="auto" w:fill="CFCECE" w:themeFill="background2" w:themeFillShade="E5"/>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目标值</w:t>
            </w:r>
          </w:p>
        </w:tc>
        <w:tc>
          <w:tcPr>
            <w:tcW w:w="2841" w:type="dxa"/>
            <w:shd w:val="clear" w:color="auto" w:fill="CFCECE" w:themeFill="background2" w:themeFillShade="E5"/>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目标值设定原因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生产力（总量）</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生产力（增量）</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软件开发周期降低因数</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软件开发进度估计准确性</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工作量估计准确性</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测试覆盖率</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测试有效性</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缺陷密度（文档）</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缺陷密度（源码）</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不良质量成本（COPQ）</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需求评审有效性</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设计评审有效性</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编码评审有效性</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19" w:name="_Toc11557"/>
      <w:r>
        <w:rPr>
          <w:rFonts w:hint="eastAsia" w:ascii="宋体" w:hAnsi="宋体" w:cs="宋体"/>
          <w:b/>
          <w:bCs/>
          <w:sz w:val="21"/>
          <w:szCs w:val="21"/>
          <w:lang w:val="en-US" w:eastAsia="zh-CN"/>
        </w:rPr>
        <w:t>4.2软件质量目标</w:t>
      </w:r>
      <w:bookmarkEnd w:id="1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1"/>
        <w:gridCol w:w="1455"/>
        <w:gridCol w:w="3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shd w:val="clear" w:color="auto" w:fill="CFCECE" w:themeFill="background2" w:themeFillShade="E5"/>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度量</w:t>
            </w:r>
          </w:p>
        </w:tc>
        <w:tc>
          <w:tcPr>
            <w:tcW w:w="1455" w:type="dxa"/>
            <w:shd w:val="clear" w:color="auto" w:fill="CFCECE" w:themeFill="background2" w:themeFillShade="E5"/>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目标值</w:t>
            </w:r>
          </w:p>
        </w:tc>
        <w:tc>
          <w:tcPr>
            <w:tcW w:w="3466" w:type="dxa"/>
            <w:shd w:val="clear" w:color="auto" w:fill="CFCECE" w:themeFill="background2" w:themeFillShade="E5"/>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目标值设定原因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Defects in Total Released Code(DTRC)</w:t>
            </w:r>
          </w:p>
        </w:tc>
        <w:tc>
          <w:tcPr>
            <w:tcW w:w="1455" w:type="dxa"/>
          </w:tcPr>
          <w:p>
            <w:pPr>
              <w:jc w:val="center"/>
              <w:outlineLvl w:val="1"/>
              <w:rPr>
                <w:rFonts w:hint="eastAsia" w:ascii="宋体" w:hAnsi="宋体" w:cs="宋体"/>
                <w:b w:val="0"/>
                <w:bCs w:val="0"/>
                <w:sz w:val="18"/>
                <w:szCs w:val="18"/>
                <w:vertAlign w:val="baseline"/>
                <w:lang w:val="en-US" w:eastAsia="zh-CN"/>
              </w:rPr>
            </w:pPr>
          </w:p>
        </w:tc>
        <w:tc>
          <w:tcPr>
            <w:tcW w:w="3466" w:type="dxa"/>
          </w:tcPr>
          <w:p>
            <w:pPr>
              <w:jc w:val="center"/>
              <w:outlineLvl w:val="1"/>
              <w:rPr>
                <w:rFonts w:hint="eastAsia" w:ascii="宋体" w:hAnsi="宋体" w:cs="宋体"/>
                <w:b w:val="0"/>
                <w:bCs w:val="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Defects in Modified Released Code(DMRC)</w:t>
            </w:r>
          </w:p>
        </w:tc>
        <w:tc>
          <w:tcPr>
            <w:tcW w:w="1455" w:type="dxa"/>
          </w:tcPr>
          <w:p>
            <w:pPr>
              <w:jc w:val="center"/>
              <w:outlineLvl w:val="1"/>
              <w:rPr>
                <w:rFonts w:hint="eastAsia" w:ascii="宋体" w:hAnsi="宋体" w:cs="宋体"/>
                <w:b w:val="0"/>
                <w:bCs w:val="0"/>
                <w:sz w:val="18"/>
                <w:szCs w:val="18"/>
                <w:vertAlign w:val="baseline"/>
                <w:lang w:val="en-US" w:eastAsia="zh-CN"/>
              </w:rPr>
            </w:pPr>
          </w:p>
        </w:tc>
        <w:tc>
          <w:tcPr>
            <w:tcW w:w="3466" w:type="dxa"/>
          </w:tcPr>
          <w:p>
            <w:pPr>
              <w:jc w:val="center"/>
              <w:outlineLvl w:val="1"/>
              <w:rPr>
                <w:rFonts w:hint="eastAsia" w:ascii="宋体" w:hAnsi="宋体" w:cs="宋体"/>
                <w:b w:val="0"/>
                <w:bCs w:val="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用户发现软件产品缺陷率（CRUD）</w:t>
            </w:r>
          </w:p>
        </w:tc>
        <w:tc>
          <w:tcPr>
            <w:tcW w:w="1455" w:type="dxa"/>
          </w:tcPr>
          <w:p>
            <w:pPr>
              <w:jc w:val="center"/>
              <w:outlineLvl w:val="1"/>
              <w:rPr>
                <w:rFonts w:hint="eastAsia" w:ascii="宋体" w:hAnsi="宋体" w:cs="宋体"/>
                <w:b w:val="0"/>
                <w:bCs w:val="0"/>
                <w:sz w:val="18"/>
                <w:szCs w:val="18"/>
                <w:vertAlign w:val="baseline"/>
                <w:lang w:val="en-US" w:eastAsia="zh-CN"/>
              </w:rPr>
            </w:pPr>
          </w:p>
        </w:tc>
        <w:tc>
          <w:tcPr>
            <w:tcW w:w="3466" w:type="dxa"/>
          </w:tcPr>
          <w:p>
            <w:pPr>
              <w:jc w:val="cente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IPF</w:t>
            </w:r>
          </w:p>
        </w:tc>
        <w:tc>
          <w:tcPr>
            <w:tcW w:w="1455" w:type="dxa"/>
          </w:tcPr>
          <w:p>
            <w:pPr>
              <w:jc w:val="center"/>
              <w:outlineLvl w:val="1"/>
              <w:rPr>
                <w:rFonts w:hint="eastAsia" w:ascii="宋体" w:hAnsi="宋体" w:cs="宋体"/>
                <w:b w:val="0"/>
                <w:bCs w:val="0"/>
                <w:sz w:val="18"/>
                <w:szCs w:val="18"/>
                <w:vertAlign w:val="baseline"/>
                <w:lang w:val="en-US" w:eastAsia="zh-CN"/>
              </w:rPr>
            </w:pPr>
          </w:p>
        </w:tc>
        <w:tc>
          <w:tcPr>
            <w:tcW w:w="3466" w:type="dxa"/>
          </w:tcPr>
          <w:p>
            <w:pPr>
              <w:jc w:val="center"/>
              <w:outlineLvl w:val="1"/>
              <w:rPr>
                <w:rFonts w:hint="eastAsia" w:ascii="宋体" w:hAnsi="宋体" w:cs="宋体"/>
                <w:b w:val="0"/>
                <w:bCs w:val="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01" w:type="dxa"/>
          </w:tcPr>
          <w:p>
            <w:pPr>
              <w:outlineLvl w:val="1"/>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IPD</w:t>
            </w:r>
          </w:p>
        </w:tc>
        <w:tc>
          <w:tcPr>
            <w:tcW w:w="1455" w:type="dxa"/>
          </w:tcPr>
          <w:p>
            <w:pPr>
              <w:jc w:val="center"/>
              <w:outlineLvl w:val="1"/>
              <w:rPr>
                <w:rFonts w:hint="eastAsia" w:ascii="宋体" w:hAnsi="宋体" w:cs="宋体"/>
                <w:b w:val="0"/>
                <w:bCs w:val="0"/>
                <w:sz w:val="18"/>
                <w:szCs w:val="18"/>
                <w:vertAlign w:val="baseline"/>
                <w:lang w:val="en-US" w:eastAsia="zh-CN"/>
              </w:rPr>
            </w:pPr>
          </w:p>
        </w:tc>
        <w:tc>
          <w:tcPr>
            <w:tcW w:w="3466" w:type="dxa"/>
          </w:tcPr>
          <w:p>
            <w:pPr>
              <w:jc w:val="center"/>
              <w:outlineLvl w:val="1"/>
              <w:rPr>
                <w:rFonts w:hint="eastAsia" w:ascii="宋体" w:hAnsi="宋体" w:cs="宋体"/>
                <w:b w:val="0"/>
                <w:bCs w:val="0"/>
                <w:sz w:val="18"/>
                <w:szCs w:val="18"/>
                <w:vertAlign w:val="baseline"/>
                <w:lang w:val="en-US" w:eastAsia="zh-CN"/>
              </w:rPr>
            </w:pP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20" w:name="_Toc20985"/>
      <w:r>
        <w:rPr>
          <w:rFonts w:hint="eastAsia" w:ascii="宋体" w:hAnsi="宋体" w:cs="宋体"/>
          <w:b/>
          <w:bCs/>
          <w:sz w:val="21"/>
          <w:szCs w:val="21"/>
          <w:lang w:val="en-US" w:eastAsia="zh-CN"/>
        </w:rPr>
        <w:t>4.3达到目标的活动</w:t>
      </w:r>
      <w:bookmarkEnd w:id="20"/>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1.计划并提供足够的、有关技术领域和过程知识方面的培训</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2.引进或者开发一些新的工具使软件开发顺利完成</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3.提高代码的复用率</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4.收集和参考一些普遍的错误列表和最好的实践案例</w:t>
      </w:r>
    </w:p>
    <w:p>
      <w:pPr>
        <w:ind w:left="0" w:leftChars="0" w:firstLine="843" w:firstLineChars="4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1" w:name="_Toc18163"/>
      <w:r>
        <w:rPr>
          <w:rFonts w:hint="eastAsia" w:ascii="宋体" w:hAnsi="宋体" w:cs="宋体"/>
          <w:b/>
          <w:bCs/>
          <w:sz w:val="24"/>
          <w:szCs w:val="24"/>
          <w:lang w:val="en-US" w:eastAsia="zh-CN"/>
        </w:rPr>
        <w:t>5.软件质量保证活动进度表</w:t>
      </w:r>
      <w:bookmarkEnd w:id="21"/>
    </w:p>
    <w:p>
      <w:pPr>
        <w:ind w:left="0" w:leftChars="0" w:firstLine="422" w:firstLineChars="200"/>
        <w:outlineLvl w:val="1"/>
        <w:rPr>
          <w:rFonts w:hint="eastAsia" w:ascii="宋体" w:hAnsi="宋体" w:cs="宋体"/>
          <w:b/>
          <w:bCs/>
          <w:sz w:val="21"/>
          <w:szCs w:val="21"/>
          <w:lang w:val="en-US" w:eastAsia="zh-CN"/>
        </w:rPr>
      </w:pPr>
      <w:bookmarkStart w:id="22" w:name="_Toc16271"/>
      <w:r>
        <w:rPr>
          <w:rFonts w:hint="eastAsia" w:ascii="宋体" w:hAnsi="宋体" w:cs="宋体"/>
          <w:b/>
          <w:bCs/>
          <w:sz w:val="21"/>
          <w:szCs w:val="21"/>
          <w:lang w:val="en-US" w:eastAsia="zh-CN"/>
        </w:rPr>
        <w:t>5.1项目软件质量保证活动</w:t>
      </w:r>
      <w:bookmarkEnd w:id="22"/>
    </w:p>
    <w:p>
      <w:pPr>
        <w:ind w:left="0" w:leftChars="0" w:firstLine="843" w:firstLineChars="400"/>
        <w:outlineLvl w:val="2"/>
        <w:rPr>
          <w:rFonts w:hint="eastAsia" w:ascii="宋体" w:hAnsi="宋体" w:cs="宋体"/>
          <w:b/>
          <w:bCs/>
          <w:sz w:val="21"/>
          <w:szCs w:val="21"/>
          <w:lang w:val="en-US" w:eastAsia="zh-CN"/>
        </w:rPr>
      </w:pPr>
      <w:bookmarkStart w:id="23" w:name="_Toc2386"/>
      <w:r>
        <w:rPr>
          <w:rFonts w:hint="eastAsia" w:ascii="宋体" w:hAnsi="宋体" w:cs="宋体"/>
          <w:b/>
          <w:bCs/>
          <w:sz w:val="21"/>
          <w:szCs w:val="21"/>
          <w:lang w:val="en-US" w:eastAsia="zh-CN"/>
        </w:rPr>
        <w:t>5.1.1参加内容</w:t>
      </w:r>
      <w:bookmarkEnd w:id="23"/>
    </w:p>
    <w:p>
      <w:pPr>
        <w:ind w:left="0" w:leftChars="0" w:firstLine="1260" w:firstLineChars="600"/>
        <w:outlineLvl w:val="9"/>
        <w:rPr>
          <w:rFonts w:hint="eastAsia" w:ascii="宋体" w:hAnsi="宋体" w:cs="宋体"/>
          <w:b/>
          <w:bCs/>
          <w:sz w:val="21"/>
          <w:szCs w:val="21"/>
          <w:lang w:val="en-US" w:eastAsia="zh-CN"/>
        </w:rPr>
      </w:pPr>
      <w:r>
        <w:rPr>
          <w:rFonts w:hint="eastAsia" w:ascii="宋体" w:hAnsi="宋体" w:cs="宋体"/>
          <w:b w:val="0"/>
          <w:bCs w:val="0"/>
          <w:sz w:val="21"/>
          <w:szCs w:val="21"/>
          <w:lang w:val="en-US" w:eastAsia="zh-CN"/>
        </w:rPr>
        <w:t>软件质量保证员应该参与下列内容的准备和评审：</w:t>
      </w:r>
      <w:r>
        <w:rPr>
          <w:rFonts w:hint="eastAsia" w:ascii="宋体" w:hAnsi="宋体" w:cs="宋体"/>
          <w:b/>
          <w:bCs/>
          <w:sz w:val="21"/>
          <w:szCs w:val="21"/>
          <w:lang w:val="en-US" w:eastAsia="zh-CN"/>
        </w:rPr>
        <w:t xml:space="preserve"> </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2.软件质量保证计划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3.软件配置管理计划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4.标准的选用或定义</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24" w:name="_Toc8886"/>
      <w:r>
        <w:rPr>
          <w:rFonts w:hint="eastAsia" w:ascii="宋体" w:hAnsi="宋体" w:cs="宋体"/>
          <w:b/>
          <w:bCs/>
          <w:sz w:val="21"/>
          <w:szCs w:val="21"/>
          <w:lang w:val="en-US" w:eastAsia="zh-CN"/>
        </w:rPr>
        <w:t>5.1.2项目评审活动</w:t>
      </w:r>
      <w:bookmarkEnd w:id="24"/>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软件质量保证员应该参加下列项目活动：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1.项目各阶段准备会议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2.项目各阶段总结会议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软件质量保证员应该有选择性地检查下列一些项目的活动：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1.审查会议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2.评审会议</w:t>
      </w:r>
    </w:p>
    <w:p>
      <w:pPr>
        <w:ind w:left="0" w:leftChars="0" w:firstLine="1260" w:firstLineChars="6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25" w:name="_Toc32300"/>
      <w:r>
        <w:rPr>
          <w:rFonts w:hint="eastAsia" w:ascii="宋体" w:hAnsi="宋体" w:cs="宋体"/>
          <w:b/>
          <w:bCs/>
          <w:sz w:val="21"/>
          <w:szCs w:val="21"/>
          <w:lang w:val="en-US" w:eastAsia="zh-CN"/>
        </w:rPr>
        <w:t>5.1.3软件工作产品审核</w:t>
      </w:r>
      <w:bookmarkEnd w:id="25"/>
    </w:p>
    <w:p>
      <w:pPr>
        <w:ind w:left="840" w:leftChars="400" w:firstLine="424" w:firstLineChars="202"/>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项目计划中描述的软件工作产品提交版本目标库成为基线之前，软件质量保证员应检查是否同相关过程、规程、标准和约定的需求相一致。</w:t>
      </w:r>
    </w:p>
    <w:p>
      <w:pPr>
        <w:ind w:left="0" w:leftChars="0" w:firstLine="1265" w:firstLineChars="6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26" w:name="_Toc4563"/>
      <w:r>
        <w:rPr>
          <w:rFonts w:hint="eastAsia" w:ascii="宋体" w:hAnsi="宋体" w:cs="宋体"/>
          <w:b/>
          <w:bCs/>
          <w:sz w:val="21"/>
          <w:szCs w:val="21"/>
          <w:lang w:val="en-US" w:eastAsia="zh-CN"/>
        </w:rPr>
        <w:t>5.2软件质量保证员审核计划</w:t>
      </w:r>
      <w:bookmarkEnd w:id="26"/>
    </w:p>
    <w:p>
      <w:pPr>
        <w:ind w:left="0" w:leftChars="0" w:firstLine="422" w:firstLineChars="200"/>
        <w:outlineLvl w:val="9"/>
        <w:rPr>
          <w:rFonts w:hint="eastAsia" w:ascii="宋体" w:hAnsi="宋体" w:cs="宋体"/>
          <w:b/>
          <w:bCs/>
          <w:sz w:val="21"/>
          <w:szCs w:val="21"/>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审核员</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项目计划阶段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需求阶段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崔梦婷</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设计阶段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编码阶段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019-6-12</w:t>
            </w:r>
            <w:r>
              <w:rPr>
                <w:rFonts w:hint="eastAsia"/>
                <w:color w:val="000000"/>
                <w:sz w:val="18"/>
              </w:rPr>
              <w:t>至2</w:t>
            </w:r>
            <w:r>
              <w:rPr>
                <w:color w:val="000000"/>
                <w:sz w:val="18"/>
              </w:rPr>
              <w:t>019-6-1</w:t>
            </w:r>
            <w:r>
              <w:rPr>
                <w:rFonts w:hint="eastAsia"/>
                <w:color w:val="000000"/>
                <w:sz w:val="18"/>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测试阶段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邢朋举</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019-6</w:t>
            </w:r>
            <w:r>
              <w:rPr>
                <w:rFonts w:hint="eastAsia"/>
                <w:color w:val="000000"/>
                <w:sz w:val="18"/>
                <w:lang w:val="en-US" w:eastAsia="zh-CN"/>
              </w:rPr>
              <w:t>-27</w:t>
            </w:r>
            <w:r>
              <w:rPr>
                <w:rFonts w:hint="eastAsia"/>
                <w:color w:val="000000"/>
                <w:sz w:val="18"/>
              </w:rPr>
              <w:t>至2</w:t>
            </w:r>
            <w:r>
              <w:rPr>
                <w:color w:val="000000"/>
                <w:sz w:val="18"/>
              </w:rPr>
              <w:t>019-6-</w:t>
            </w:r>
            <w:r>
              <w:rPr>
                <w:rFonts w:hint="eastAsia"/>
                <w:color w:val="000000"/>
                <w:sz w:val="18"/>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发布阶段</w:t>
            </w: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eastAsia="宋体" w:cs="宋体"/>
                <w:b w:val="0"/>
                <w:bCs w:val="0"/>
                <w:sz w:val="21"/>
                <w:szCs w:val="21"/>
                <w:vertAlign w:val="baseline"/>
                <w:lang w:val="en-US" w:eastAsia="zh-CN"/>
              </w:rPr>
            </w:pPr>
            <w:r>
              <w:rPr>
                <w:rFonts w:hint="eastAsia"/>
                <w:color w:val="000000"/>
                <w:sz w:val="18"/>
              </w:rPr>
              <w:t>2</w:t>
            </w:r>
            <w:r>
              <w:rPr>
                <w:color w:val="000000"/>
                <w:sz w:val="18"/>
              </w:rPr>
              <w:t>019-6-</w:t>
            </w:r>
            <w:r>
              <w:rPr>
                <w:rFonts w:hint="eastAsia"/>
                <w:color w:val="000000"/>
                <w:sz w:val="18"/>
                <w:lang w:val="en-US" w:eastAsia="zh-CN"/>
              </w:rPr>
              <w:t>28</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27" w:name="_Toc19957"/>
      <w:r>
        <w:rPr>
          <w:rFonts w:hint="eastAsia" w:ascii="宋体" w:hAnsi="宋体" w:cs="宋体"/>
          <w:b/>
          <w:bCs/>
          <w:sz w:val="21"/>
          <w:szCs w:val="21"/>
          <w:lang w:val="en-US" w:eastAsia="zh-CN"/>
        </w:rPr>
        <w:t>5.3客户满意度调查计划</w:t>
      </w:r>
      <w:bookmarkEnd w:id="27"/>
      <w:r>
        <w:rPr>
          <w:rFonts w:hint="eastAsia" w:ascii="宋体" w:hAnsi="宋体" w:cs="宋体"/>
          <w:b/>
          <w:bCs/>
          <w:sz w:val="21"/>
          <w:szCs w:val="21"/>
          <w:lang w:val="en-US" w:eastAsia="zh-CN"/>
        </w:rPr>
        <w:t>（略）</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客户联系信息</w:t>
            </w:r>
          </w:p>
        </w:tc>
        <w:tc>
          <w:tcPr>
            <w:tcW w:w="426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w:t>
            </w:r>
          </w:p>
        </w:tc>
        <w:tc>
          <w:tcPr>
            <w:tcW w:w="4261" w:type="dxa"/>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w:t>
            </w:r>
          </w:p>
        </w:tc>
        <w:tc>
          <w:tcPr>
            <w:tcW w:w="4261" w:type="dxa"/>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w:t>
            </w:r>
          </w:p>
        </w:tc>
        <w:tc>
          <w:tcPr>
            <w:tcW w:w="4261" w:type="dxa"/>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28" w:name="_Toc14524"/>
      <w:r>
        <w:rPr>
          <w:rFonts w:hint="eastAsia" w:ascii="宋体" w:hAnsi="宋体" w:cs="宋体"/>
          <w:b/>
          <w:bCs/>
          <w:sz w:val="21"/>
          <w:szCs w:val="21"/>
          <w:lang w:val="en-US" w:eastAsia="zh-CN"/>
        </w:rPr>
        <w:t>5.4客户评审时间表（可选）</w:t>
      </w:r>
      <w:bookmarkEnd w:id="28"/>
    </w:p>
    <w:p>
      <w:pPr>
        <w:ind w:left="0" w:leftChars="0" w:firstLine="422" w:firstLineChars="200"/>
        <w:outlineLvl w:val="9"/>
        <w:rPr>
          <w:rFonts w:hint="eastAsia" w:ascii="宋体" w:hAnsi="宋体" w:cs="宋体"/>
          <w:b/>
          <w:bCs/>
          <w:sz w:val="21"/>
          <w:szCs w:val="21"/>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评审活动</w:t>
            </w:r>
          </w:p>
        </w:tc>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w:t>
            </w:r>
          </w:p>
        </w:tc>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w:t>
            </w:r>
          </w:p>
        </w:tc>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w:t>
            </w:r>
          </w:p>
        </w:tc>
        <w:tc>
          <w:tcPr>
            <w:tcW w:w="4261" w:type="dxa"/>
          </w:tcPr>
          <w:p>
            <w:pPr>
              <w:jc w:val="center"/>
              <w:outlineLvl w:val="1"/>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29" w:name="_Toc19858"/>
      <w:r>
        <w:rPr>
          <w:rFonts w:hint="eastAsia" w:ascii="宋体" w:hAnsi="宋体" w:cs="宋体"/>
          <w:b/>
          <w:bCs/>
          <w:sz w:val="24"/>
          <w:szCs w:val="24"/>
          <w:lang w:val="en-US" w:eastAsia="zh-CN"/>
        </w:rPr>
        <w:t>6.度量计划</w:t>
      </w:r>
      <w:bookmarkEnd w:id="29"/>
    </w:p>
    <w:p>
      <w:pPr>
        <w:ind w:left="0" w:leftChars="0" w:firstLine="422" w:firstLineChars="200"/>
        <w:outlineLvl w:val="1"/>
        <w:rPr>
          <w:rFonts w:hint="eastAsia" w:ascii="宋体" w:hAnsi="宋体" w:cs="宋体"/>
          <w:b/>
          <w:bCs/>
          <w:sz w:val="21"/>
          <w:szCs w:val="21"/>
          <w:lang w:val="en-US" w:eastAsia="zh-CN"/>
        </w:rPr>
      </w:pPr>
      <w:bookmarkStart w:id="30" w:name="_Toc14212"/>
      <w:r>
        <w:rPr>
          <w:rFonts w:hint="eastAsia" w:ascii="宋体" w:hAnsi="宋体" w:cs="宋体"/>
          <w:b/>
          <w:bCs/>
          <w:sz w:val="21"/>
          <w:szCs w:val="21"/>
          <w:lang w:val="en-US" w:eastAsia="zh-CN"/>
        </w:rPr>
        <w:t>6.1原始数据</w:t>
      </w:r>
      <w:bookmarkEnd w:id="30"/>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在项目过程中收集和分析下列原始数据：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1.项目信息</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2.工作量的估计值与实际值</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3.审查/评审数据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4.测试数据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5.培训记录</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31" w:name="_Toc18561"/>
      <w:r>
        <w:rPr>
          <w:rFonts w:hint="eastAsia" w:ascii="宋体" w:hAnsi="宋体" w:cs="宋体"/>
          <w:b/>
          <w:bCs/>
          <w:sz w:val="21"/>
          <w:szCs w:val="21"/>
          <w:lang w:val="en-US" w:eastAsia="zh-CN"/>
        </w:rPr>
        <w:t>6.2收集方法</w:t>
      </w:r>
      <w:bookmarkEnd w:id="31"/>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项目经理负责收集并提供原始数据，可以采用现有的工具以便于数据收集。</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32" w:name="_Toc4224"/>
      <w:r>
        <w:rPr>
          <w:rFonts w:hint="eastAsia" w:ascii="宋体" w:hAnsi="宋体" w:cs="宋体"/>
          <w:b/>
          <w:bCs/>
          <w:sz w:val="24"/>
          <w:szCs w:val="24"/>
          <w:lang w:val="en-US" w:eastAsia="zh-CN"/>
        </w:rPr>
        <w:t>7.审核规程</w:t>
      </w:r>
      <w:bookmarkEnd w:id="32"/>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软件质量保证员执行的所有审核活动必须遵循创智集团软件质量保证过程（PRS-DOC-PROC-SQA-001）。</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33" w:name="_Toc20814"/>
      <w:r>
        <w:rPr>
          <w:rFonts w:hint="eastAsia" w:ascii="宋体" w:hAnsi="宋体" w:cs="宋体"/>
          <w:b/>
          <w:bCs/>
          <w:sz w:val="24"/>
          <w:szCs w:val="24"/>
          <w:lang w:val="en-US" w:eastAsia="zh-CN"/>
        </w:rPr>
        <w:t>8.缺陷预防计划</w:t>
      </w:r>
      <w:bookmarkEnd w:id="33"/>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本章列出了各种缺陷预防活动/机制，并在甘特图（参照项目计划）中反映的里程碑各关键点上执行缺陷预防活动，如果在项目计划中描述了表7.1所需的内容，则该表可以删除。</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缺陷预防活动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缺陷</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时间</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协调员/负责人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项目各阶段准备会议</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问题发生原因分析会议项目</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019-6-12</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各阶段总结会议</w:t>
            </w:r>
          </w:p>
        </w:tc>
        <w:tc>
          <w:tcPr>
            <w:tcW w:w="2841" w:type="dxa"/>
          </w:tcPr>
          <w:p>
            <w:pPr>
              <w:jc w:val="center"/>
              <w:outlineLvl w:val="9"/>
              <w:rPr>
                <w:rFonts w:hint="eastAsia" w:ascii="宋体" w:hAnsi="宋体" w:eastAsia="宋体" w:cs="宋体"/>
                <w:b w:val="0"/>
                <w:bCs w:val="0"/>
                <w:sz w:val="21"/>
                <w:szCs w:val="21"/>
                <w:vertAlign w:val="baseline"/>
                <w:lang w:val="en-US" w:eastAsia="zh-CN"/>
              </w:rPr>
            </w:pPr>
            <w:r>
              <w:rPr>
                <w:rFonts w:hint="eastAsia"/>
                <w:color w:val="000000"/>
                <w:sz w:val="18"/>
              </w:rPr>
              <w:t>2</w:t>
            </w:r>
            <w:r>
              <w:rPr>
                <w:color w:val="000000"/>
                <w:sz w:val="18"/>
              </w:rPr>
              <w:t>019-6-10</w:t>
            </w:r>
            <w:r>
              <w:rPr>
                <w:rFonts w:hint="eastAsia"/>
                <w:color w:val="000000"/>
                <w:sz w:val="18"/>
              </w:rPr>
              <w:t>至2</w:t>
            </w:r>
            <w:r>
              <w:rPr>
                <w:color w:val="000000"/>
                <w:sz w:val="18"/>
              </w:rPr>
              <w:t>019-6-1</w:t>
            </w:r>
            <w:r>
              <w:rPr>
                <w:rFonts w:hint="eastAsia"/>
                <w:color w:val="000000"/>
                <w:sz w:val="18"/>
                <w:lang w:val="en-US" w:eastAsia="zh-CN"/>
              </w:rPr>
              <w:t>6</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刘研</w:t>
            </w:r>
          </w:p>
        </w:tc>
      </w:tr>
    </w:tbl>
    <w:p>
      <w:pPr>
        <w:ind w:left="0" w:leftChars="0" w:firstLine="367" w:firstLineChars="175"/>
        <w:outlineLvl w:val="9"/>
        <w:rPr>
          <w:rFonts w:hint="eastAsia" w:ascii="宋体" w:hAnsi="宋体" w:cs="宋体"/>
          <w:b w:val="0"/>
          <w:bCs w:val="0"/>
          <w:sz w:val="21"/>
          <w:szCs w:val="21"/>
          <w:lang w:val="en-US" w:eastAsia="zh-CN"/>
        </w:rPr>
      </w:pPr>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经验引入</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知识来源</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出处</w:t>
            </w:r>
          </w:p>
        </w:tc>
        <w:tc>
          <w:tcPr>
            <w:tcW w:w="2841" w:type="dxa"/>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bookmarkStart w:id="34" w:name="_GoBack"/>
            <w:bookmarkEnd w:id="34"/>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c>
          <w:tcPr>
            <w:tcW w:w="2841" w:type="dxa"/>
          </w:tcPr>
          <w:p>
            <w:pPr>
              <w:jc w:val="center"/>
              <w:outlineLvl w:val="9"/>
              <w:rPr>
                <w:rFonts w:hint="eastAsia" w:ascii="宋体" w:hAnsi="宋体" w:cs="宋体"/>
                <w:b w:val="0"/>
                <w:bCs w:val="0"/>
                <w:sz w:val="21"/>
                <w:szCs w:val="21"/>
                <w:vertAlign w:val="baseline"/>
                <w:lang w:val="en-US" w:eastAsia="zh-CN"/>
              </w:rPr>
            </w:pPr>
          </w:p>
        </w:tc>
      </w:tr>
    </w:tbl>
    <w:p>
      <w:pPr>
        <w:ind w:left="0" w:leftChars="0" w:firstLine="422" w:firstLineChars="175"/>
        <w:outlineLvl w:val="9"/>
        <w:rPr>
          <w:rFonts w:hint="eastAsia" w:ascii="宋体" w:hAnsi="宋体" w:cs="宋体"/>
          <w:b/>
          <w:bCs/>
          <w:sz w:val="24"/>
          <w:szCs w:val="24"/>
          <w:lang w:val="en-US" w:eastAsia="zh-CN"/>
        </w:rPr>
      </w:pPr>
    </w:p>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8720" w:type="dxa"/>
      <w:tblInd w:w="0" w:type="dxa"/>
      <w:tblLayout w:type="fixed"/>
      <w:tblCellMar>
        <w:top w:w="0" w:type="dxa"/>
        <w:left w:w="108" w:type="dxa"/>
        <w:bottom w:w="0" w:type="dxa"/>
        <w:right w:w="108" w:type="dxa"/>
      </w:tblCellMar>
    </w:tblPr>
    <w:tblGrid>
      <w:gridCol w:w="4360"/>
      <w:gridCol w:w="4360"/>
    </w:tblGrid>
    <w:tr>
      <w:tblPrEx>
        <w:tblLayout w:type="fixed"/>
        <w:tblCellMar>
          <w:top w:w="0" w:type="dxa"/>
          <w:left w:w="108" w:type="dxa"/>
          <w:bottom w:w="0" w:type="dxa"/>
          <w:right w:w="108" w:type="dxa"/>
        </w:tblCellMar>
      </w:tblPrEx>
      <w:tc>
        <w:tcPr>
          <w:tcW w:w="4360" w:type="dxa"/>
          <w:noWrap w:val="0"/>
          <w:vAlign w:val="top"/>
        </w:tcPr>
        <w:p>
          <w:pPr>
            <w:pStyle w:val="3"/>
            <w:rPr>
              <w:rFonts w:hint="eastAsia" w:eastAsia="宋体"/>
              <w:lang w:val="en-US" w:eastAsia="zh-CN"/>
            </w:rPr>
          </w:pPr>
          <w:r>
            <w:rPr/>
            <w:sym w:font="Symbol" w:char="F0D3"/>
          </w:r>
          <w:r>
            <w:rPr>
              <w:rFonts w:hint="eastAsia"/>
            </w:rPr>
            <w:t xml:space="preserve"> </w:t>
          </w:r>
          <w:r>
            <w:rPr>
              <w:rFonts w:hint="eastAsia"/>
              <w:lang w:val="en-US" w:eastAsia="zh-CN"/>
            </w:rPr>
            <w:t>OSALS</w:t>
          </w:r>
          <w:r>
            <w:rPr>
              <w:rFonts w:hint="eastAsia"/>
            </w:rPr>
            <w:t>，</w:t>
          </w:r>
          <w:r>
            <w:t>2</w:t>
          </w:r>
          <w:r>
            <w:rPr>
              <w:rFonts w:hint="eastAsia"/>
              <w:lang w:val="en-US" w:eastAsia="zh-CN"/>
            </w:rPr>
            <w:t>019</w:t>
          </w:r>
        </w:p>
      </w:tc>
      <w:tc>
        <w:tcPr>
          <w:tcW w:w="4360" w:type="dxa"/>
          <w:noWrap w:val="0"/>
          <w:vAlign w:val="top"/>
        </w:tcPr>
        <w:p>
          <w:pPr>
            <w:pStyle w:val="3"/>
            <w:jc w:val="right"/>
            <w:rPr>
              <w:rFonts w:hint="eastAsia"/>
            </w:rPr>
          </w:pPr>
          <w:r>
            <w:rPr>
              <w:snapToGrid w:val="0"/>
            </w:rPr>
            <w:t xml:space="preserve">Page </w:t>
          </w:r>
          <w:r>
            <w:rPr>
              <w:rStyle w:val="9"/>
            </w:rPr>
            <w:fldChar w:fldCharType="begin"/>
          </w:r>
          <w:r>
            <w:rPr>
              <w:rStyle w:val="9"/>
            </w:rPr>
            <w:instrText xml:space="preserve"> PAGE </w:instrText>
          </w:r>
          <w:r>
            <w:rPr>
              <w:rStyle w:val="9"/>
            </w:rPr>
            <w:fldChar w:fldCharType="separate"/>
          </w:r>
          <w:r>
            <w:rPr>
              <w:rStyle w:val="9"/>
            </w:rPr>
            <w:t>5</w:t>
          </w:r>
          <w:r>
            <w:rPr>
              <w:rStyle w:val="9"/>
            </w:rPr>
            <w:fldChar w:fldCharType="end"/>
          </w:r>
          <w:r>
            <w:rPr>
              <w:snapToGrid w:val="0"/>
            </w:rPr>
            <w:t xml:space="preserve"> of </w:t>
          </w:r>
          <w:r>
            <w:rPr>
              <w:rStyle w:val="9"/>
            </w:rPr>
            <w:fldChar w:fldCharType="begin"/>
          </w:r>
          <w:r>
            <w:rPr>
              <w:rStyle w:val="9"/>
            </w:rPr>
            <w:instrText xml:space="preserve"> NUMPAGES </w:instrText>
          </w:r>
          <w:r>
            <w:rPr>
              <w:rStyle w:val="9"/>
            </w:rPr>
            <w:fldChar w:fldCharType="separate"/>
          </w:r>
          <w:r>
            <w:rPr>
              <w:rStyle w:val="9"/>
            </w:rPr>
            <w:t>5</w:t>
          </w:r>
          <w:r>
            <w:rPr>
              <w:rStyle w:val="9"/>
            </w:rPr>
            <w:fldChar w:fldCharType="end"/>
          </w:r>
        </w:p>
      </w:tc>
    </w:tr>
  </w:tbl>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lang w:val="en-US" w:eastAsia="zh-CN"/>
      </w:rPr>
    </w:pPr>
    <w:r>
      <w:rPr>
        <w:rFonts w:hint="eastAsia"/>
        <w:lang w:val="en-US" w:eastAsia="zh-CN"/>
      </w:rPr>
      <w:t>NLP</w:t>
    </w:r>
    <w:r>
      <w:rPr>
        <w:rFonts w:hint="eastAsia"/>
      </w:rPr>
      <w:t>，《</w:t>
    </w:r>
    <w:r>
      <w:rPr>
        <w:rFonts w:hint="eastAsia"/>
        <w:lang w:val="en-US" w:eastAsia="zh-CN"/>
      </w:rPr>
      <w:t>度量</w:t>
    </w:r>
    <w:r>
      <w:rPr>
        <w:rFonts w:hint="eastAsia"/>
      </w:rPr>
      <w:t>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B4A3A"/>
    <w:rsid w:val="08392719"/>
    <w:rsid w:val="08852AB2"/>
    <w:rsid w:val="0C060410"/>
    <w:rsid w:val="0F1F1283"/>
    <w:rsid w:val="10974248"/>
    <w:rsid w:val="11DF1743"/>
    <w:rsid w:val="12AD037E"/>
    <w:rsid w:val="16C54328"/>
    <w:rsid w:val="17A6423D"/>
    <w:rsid w:val="184353E9"/>
    <w:rsid w:val="1A670051"/>
    <w:rsid w:val="1B6073B4"/>
    <w:rsid w:val="1BEB1AD1"/>
    <w:rsid w:val="1C7911C8"/>
    <w:rsid w:val="253D4FD3"/>
    <w:rsid w:val="295A148C"/>
    <w:rsid w:val="327A5890"/>
    <w:rsid w:val="34766572"/>
    <w:rsid w:val="350C29A4"/>
    <w:rsid w:val="398143E1"/>
    <w:rsid w:val="39EB64A4"/>
    <w:rsid w:val="44EB5820"/>
    <w:rsid w:val="46AF1476"/>
    <w:rsid w:val="48BB3E87"/>
    <w:rsid w:val="53074AD6"/>
    <w:rsid w:val="5313294B"/>
    <w:rsid w:val="548671D5"/>
    <w:rsid w:val="5B5874D0"/>
    <w:rsid w:val="5C88406B"/>
    <w:rsid w:val="609934BF"/>
    <w:rsid w:val="62465469"/>
    <w:rsid w:val="65DD4AB7"/>
    <w:rsid w:val="6AC05B3D"/>
    <w:rsid w:val="6C26543F"/>
    <w:rsid w:val="727B34D8"/>
    <w:rsid w:val="72966E95"/>
    <w:rsid w:val="75D656FE"/>
    <w:rsid w:val="76530261"/>
    <w:rsid w:val="799330DC"/>
    <w:rsid w:val="7BAF18B9"/>
    <w:rsid w:val="7E9F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paragraph" w:styleId="7">
    <w:name w:val="Title"/>
    <w:basedOn w:val="1"/>
    <w:qFormat/>
    <w:uiPriority w:val="0"/>
    <w:pPr>
      <w:spacing w:before="240" w:after="60"/>
      <w:jc w:val="center"/>
      <w:outlineLvl w:val="0"/>
    </w:pPr>
    <w:rPr>
      <w:rFonts w:ascii="Arial" w:hAnsi="Arial" w:cs="Arial"/>
      <w:b/>
      <w:bCs/>
      <w:sz w:val="32"/>
      <w:szCs w:val="32"/>
    </w:rPr>
  </w:style>
  <w:style w:type="character" w:styleId="9">
    <w:name w:val="page number"/>
    <w:basedOn w:val="8"/>
    <w:qFormat/>
    <w:uiPriority w:val="0"/>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Normal0"/>
    <w:qFormat/>
    <w:uiPriority w:val="7"/>
    <w:rPr>
      <w:rFonts w:ascii="Times New Roman" w:hAnsi="Times New Roman" w:eastAsia="宋体" w:cs="Times New Roman"/>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17905</dc:creator>
  <cp:lastModifiedBy>hyh</cp:lastModifiedBy>
  <dcterms:modified xsi:type="dcterms:W3CDTF">2019-06-27T08:38:10Z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