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1B1AD3" w:rsidP="001B1AD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服务器压力测试</w:t>
      </w:r>
    </w:p>
    <w:p w:rsidR="001B1AD3" w:rsidRDefault="001B1AD3" w:rsidP="001B1AD3">
      <w:pPr>
        <w:pStyle w:val="2"/>
      </w:pPr>
      <w:r>
        <w:rPr>
          <w:rFonts w:hint="eastAsia"/>
        </w:rPr>
        <w:t>编写目的</w:t>
      </w:r>
    </w:p>
    <w:p w:rsidR="009D594D" w:rsidRPr="009D594D" w:rsidRDefault="009D594D" w:rsidP="009D594D">
      <w:pPr>
        <w:rPr>
          <w:rFonts w:hint="eastAsia"/>
        </w:rPr>
      </w:pPr>
      <w:r>
        <w:rPr>
          <w:rFonts w:hint="eastAsia"/>
        </w:rPr>
        <w:t>采用轻量级压力测试方式，检测服务器对高并发浏览的响应能力</w:t>
      </w:r>
    </w:p>
    <w:p w:rsidR="009D594D" w:rsidRDefault="00037C1E" w:rsidP="009D594D">
      <w:pPr>
        <w:pStyle w:val="2"/>
        <w:rPr>
          <w:rFonts w:hint="eastAsia"/>
        </w:rPr>
      </w:pPr>
      <w:r w:rsidRPr="00037C1E">
        <w:rPr>
          <w:rFonts w:hint="eastAsia"/>
        </w:rPr>
        <w:t>工具</w:t>
      </w:r>
    </w:p>
    <w:p w:rsidR="001B1AD3" w:rsidRDefault="00497B94" w:rsidP="00037C1E">
      <w:pPr>
        <w:jc w:val="left"/>
        <w:rPr>
          <w:szCs w:val="21"/>
        </w:rPr>
      </w:pPr>
      <w:r>
        <w:rPr>
          <w:szCs w:val="21"/>
        </w:rPr>
        <w:t>WRK</w:t>
      </w:r>
      <w:r w:rsidR="00037C1E" w:rsidRPr="00037C1E">
        <w:rPr>
          <w:szCs w:val="21"/>
        </w:rPr>
        <w:t>是一个现代的HTTP基准测试工具，能够在单个多核CPU上运行时产生显着的负载。它将多线程设计与可</w:t>
      </w:r>
      <w:r w:rsidR="00037C1E" w:rsidRPr="00037C1E">
        <w:rPr>
          <w:rFonts w:hint="eastAsia"/>
          <w:szCs w:val="21"/>
        </w:rPr>
        <w:t>扩展事件通知系统</w:t>
      </w:r>
      <w:r w:rsidR="00037C1E" w:rsidRPr="00037C1E">
        <w:rPr>
          <w:szCs w:val="21"/>
        </w:rPr>
        <w:t>结合。</w:t>
      </w:r>
    </w:p>
    <w:p w:rsidR="00D37147" w:rsidRDefault="00D37147" w:rsidP="00D37147">
      <w:pPr>
        <w:pStyle w:val="2"/>
        <w:rPr>
          <w:rFonts w:hint="eastAsia"/>
        </w:rPr>
      </w:pPr>
      <w:r>
        <w:rPr>
          <w:rFonts w:hint="eastAsia"/>
        </w:rPr>
        <w:t>测试关注点</w:t>
      </w:r>
    </w:p>
    <w:p w:rsidR="00D37147" w:rsidRDefault="001B7686" w:rsidP="00037C1E">
      <w:pPr>
        <w:jc w:val="left"/>
        <w:rPr>
          <w:szCs w:val="21"/>
        </w:rPr>
      </w:pPr>
      <w:r w:rsidRPr="001B7686">
        <w:rPr>
          <w:rFonts w:hint="eastAsia"/>
          <w:szCs w:val="21"/>
        </w:rPr>
        <w:t>在开始测试之前，我们需要了解一下</w:t>
      </w:r>
      <w:r w:rsidRPr="001B7686">
        <w:rPr>
          <w:szCs w:val="21"/>
        </w:rPr>
        <w:t>系统吞吐量（TPS）、用户并发量、性能测试概念和公式</w:t>
      </w:r>
      <w:r w:rsidR="00753D7F">
        <w:rPr>
          <w:rFonts w:hint="eastAsia"/>
          <w:szCs w:val="21"/>
        </w:rPr>
        <w:t>，以及这三个参数对我们服务器响应能力的影响</w:t>
      </w:r>
      <w:r w:rsidR="00497B94">
        <w:rPr>
          <w:rFonts w:hint="eastAsia"/>
          <w:szCs w:val="21"/>
        </w:rPr>
        <w:t>。</w:t>
      </w:r>
      <w:r w:rsidRPr="001B7686">
        <w:rPr>
          <w:szCs w:val="21"/>
        </w:rPr>
        <w:t>我们关心的也大多都是并发量，</w:t>
      </w:r>
      <w:r w:rsidR="00497B94">
        <w:rPr>
          <w:szCs w:val="21"/>
        </w:rPr>
        <w:t>TPS</w:t>
      </w:r>
      <w:r w:rsidRPr="001B7686">
        <w:rPr>
          <w:szCs w:val="21"/>
        </w:rPr>
        <w:t>,和响应时间这3者，</w:t>
      </w:r>
      <w:r w:rsidR="00497B94">
        <w:rPr>
          <w:szCs w:val="21"/>
        </w:rPr>
        <w:t>WRK</w:t>
      </w:r>
      <w:r w:rsidRPr="001B7686">
        <w:rPr>
          <w:szCs w:val="21"/>
        </w:rPr>
        <w:t>中也正好有对应三者的测试结果</w:t>
      </w:r>
      <w:r w:rsidR="00497B94">
        <w:rPr>
          <w:rFonts w:hint="eastAsia"/>
          <w:szCs w:val="21"/>
        </w:rPr>
        <w:t>。</w:t>
      </w:r>
    </w:p>
    <w:p w:rsidR="004D5730" w:rsidRDefault="00EF04F4" w:rsidP="00037C1E">
      <w:pPr>
        <w:jc w:val="left"/>
        <w:rPr>
          <w:szCs w:val="21"/>
        </w:rPr>
      </w:pPr>
      <w:r w:rsidRPr="00EF04F4">
        <w:rPr>
          <w:rFonts w:hint="eastAsia"/>
          <w:szCs w:val="21"/>
        </w:rPr>
        <w:t>一个系统的吞度量（承压能力）与</w:t>
      </w:r>
      <w:r w:rsidRPr="00EF04F4">
        <w:rPr>
          <w:szCs w:val="21"/>
        </w:rPr>
        <w:t>request对CPU的消耗、外部接口、IO等等紧密关联。</w:t>
      </w:r>
    </w:p>
    <w:p w:rsidR="008F03AE" w:rsidRDefault="008F03AE" w:rsidP="008F03AE">
      <w:pPr>
        <w:pStyle w:val="2"/>
        <w:rPr>
          <w:rFonts w:ascii="Segoe UI Emoji" w:hAnsi="Segoe UI Emoji"/>
          <w:b w:val="0"/>
          <w:bCs w:val="0"/>
          <w:color w:val="404040"/>
          <w:sz w:val="30"/>
          <w:szCs w:val="30"/>
          <w:shd w:val="clear" w:color="auto" w:fill="FFFFFF"/>
        </w:rPr>
      </w:pPr>
      <w:r>
        <w:rPr>
          <w:rFonts w:hint="eastAsia"/>
        </w:rPr>
        <w:t>开始测试</w:t>
      </w:r>
    </w:p>
    <w:p w:rsidR="00905034" w:rsidRDefault="008F03AE" w:rsidP="008F03AE">
      <w:pPr>
        <w:jc w:val="left"/>
        <w:rPr>
          <w:szCs w:val="21"/>
        </w:rPr>
      </w:pPr>
      <w:r w:rsidRPr="008F03AE">
        <w:rPr>
          <w:rFonts w:hint="eastAsia"/>
          <w:szCs w:val="21"/>
        </w:rPr>
        <w:t>首先我们需要定下目标，和环境，目前我使用</w:t>
      </w:r>
      <w:r w:rsidR="00FB4087">
        <w:rPr>
          <w:rFonts w:hint="eastAsia"/>
          <w:szCs w:val="21"/>
        </w:rPr>
        <w:t>安装在</w:t>
      </w:r>
      <w:r w:rsidR="00D33F77">
        <w:rPr>
          <w:szCs w:val="21"/>
        </w:rPr>
        <w:t>AMD R</w:t>
      </w:r>
      <w:r w:rsidR="00D33F77">
        <w:rPr>
          <w:rFonts w:hint="eastAsia"/>
          <w:szCs w:val="21"/>
        </w:rPr>
        <w:t>yzen5</w:t>
      </w:r>
      <w:r w:rsidR="00FB4087">
        <w:rPr>
          <w:szCs w:val="21"/>
        </w:rPr>
        <w:t xml:space="preserve"> </w:t>
      </w:r>
      <w:r w:rsidR="00FB4087">
        <w:rPr>
          <w:rFonts w:hint="eastAsia"/>
          <w:szCs w:val="21"/>
        </w:rPr>
        <w:t>2400</w:t>
      </w:r>
      <w:r w:rsidR="00FB4087">
        <w:rPr>
          <w:szCs w:val="21"/>
        </w:rPr>
        <w:t>G</w:t>
      </w:r>
      <w:r w:rsidR="00FB4087">
        <w:rPr>
          <w:rFonts w:hint="eastAsia"/>
          <w:szCs w:val="21"/>
        </w:rPr>
        <w:t>上的Ubuntu</w:t>
      </w:r>
      <w:r w:rsidR="00FB4087">
        <w:rPr>
          <w:szCs w:val="21"/>
        </w:rPr>
        <w:t xml:space="preserve"> </w:t>
      </w:r>
      <w:r w:rsidR="00FB4087">
        <w:rPr>
          <w:rFonts w:hint="eastAsia"/>
          <w:szCs w:val="21"/>
        </w:rPr>
        <w:t>18.04</w:t>
      </w:r>
      <w:r w:rsidR="00FB4087">
        <w:rPr>
          <w:szCs w:val="21"/>
        </w:rPr>
        <w:t xml:space="preserve"> LTS</w:t>
      </w:r>
      <w:r w:rsidR="00FB4087">
        <w:rPr>
          <w:rFonts w:hint="eastAsia"/>
          <w:szCs w:val="21"/>
        </w:rPr>
        <w:t>平台含有16</w:t>
      </w:r>
      <w:r w:rsidR="00FB4087">
        <w:rPr>
          <w:szCs w:val="21"/>
        </w:rPr>
        <w:t>G</w:t>
      </w:r>
      <w:r w:rsidR="00FB4087">
        <w:rPr>
          <w:rFonts w:hint="eastAsia"/>
          <w:szCs w:val="21"/>
        </w:rPr>
        <w:t>内存</w:t>
      </w:r>
      <w:r w:rsidR="004B0930">
        <w:rPr>
          <w:rFonts w:hint="eastAsia"/>
          <w:szCs w:val="21"/>
        </w:rPr>
        <w:t>做测试机，服务器部署在Tencent</w:t>
      </w:r>
      <w:r w:rsidR="004B0930">
        <w:rPr>
          <w:szCs w:val="21"/>
        </w:rPr>
        <w:t xml:space="preserve"> </w:t>
      </w:r>
      <w:r w:rsidR="004B0930">
        <w:rPr>
          <w:rFonts w:hint="eastAsia"/>
          <w:szCs w:val="21"/>
        </w:rPr>
        <w:t>cloud单核心2</w:t>
      </w:r>
      <w:r w:rsidR="004B0930">
        <w:rPr>
          <w:szCs w:val="21"/>
        </w:rPr>
        <w:t>G</w:t>
      </w:r>
      <w:r w:rsidR="004B0930">
        <w:rPr>
          <w:rFonts w:hint="eastAsia"/>
          <w:szCs w:val="21"/>
        </w:rPr>
        <w:t>内存的机器上</w:t>
      </w:r>
      <w:r w:rsidR="000C6C1A">
        <w:rPr>
          <w:rFonts w:hint="eastAsia"/>
          <w:szCs w:val="21"/>
        </w:rPr>
        <w:t>出口带宽仅有1</w:t>
      </w:r>
      <w:r w:rsidR="000C6C1A">
        <w:rPr>
          <w:szCs w:val="21"/>
        </w:rPr>
        <w:t>M</w:t>
      </w:r>
      <w:r w:rsidR="000C6C1A">
        <w:rPr>
          <w:rFonts w:hint="eastAsia"/>
          <w:szCs w:val="21"/>
        </w:rPr>
        <w:t>bps。</w:t>
      </w:r>
    </w:p>
    <w:p w:rsidR="008F03AE" w:rsidRDefault="00905034" w:rsidP="008F03AE">
      <w:pPr>
        <w:jc w:val="left"/>
        <w:rPr>
          <w:szCs w:val="21"/>
        </w:rPr>
      </w:pPr>
      <w:r>
        <w:rPr>
          <w:rFonts w:hint="eastAsia"/>
          <w:szCs w:val="21"/>
        </w:rPr>
        <w:t>基于现有服务器资源的局限性，</w:t>
      </w:r>
      <w:r w:rsidR="008F03AE" w:rsidRPr="008F03AE">
        <w:rPr>
          <w:szCs w:val="21"/>
        </w:rPr>
        <w:t>我们需要</w:t>
      </w:r>
      <w:r w:rsidR="000F7B5D">
        <w:rPr>
          <w:rFonts w:hint="eastAsia"/>
          <w:szCs w:val="21"/>
        </w:rPr>
        <w:t>在用户打开app时与服务器通信并</w:t>
      </w:r>
      <w:r w:rsidR="00C46E66">
        <w:rPr>
          <w:rFonts w:hint="eastAsia"/>
          <w:szCs w:val="21"/>
        </w:rPr>
        <w:t>下载登陆所需验证码，验证码为</w:t>
      </w:r>
      <w:r w:rsidR="00C46E66">
        <w:rPr>
          <w:szCs w:val="21"/>
        </w:rPr>
        <w:t>JPG</w:t>
      </w:r>
      <w:r w:rsidR="00C46E66">
        <w:rPr>
          <w:rFonts w:hint="eastAsia"/>
          <w:szCs w:val="21"/>
        </w:rPr>
        <w:t>格式大小约为5</w:t>
      </w:r>
      <w:r w:rsidR="00F86E3A">
        <w:rPr>
          <w:szCs w:val="21"/>
        </w:rPr>
        <w:t>KB</w:t>
      </w:r>
      <w:r w:rsidR="00883E83">
        <w:rPr>
          <w:rFonts w:hint="eastAsia"/>
          <w:szCs w:val="21"/>
        </w:rPr>
        <w:t>，在完成登陆以后需要与用户同步Todo列表数据</w:t>
      </w:r>
      <w:r w:rsidR="00811E84">
        <w:rPr>
          <w:rFonts w:hint="eastAsia"/>
          <w:szCs w:val="21"/>
        </w:rPr>
        <w:t>，列表数据平均大小约为1</w:t>
      </w:r>
      <w:r w:rsidR="00811E84">
        <w:rPr>
          <w:szCs w:val="21"/>
        </w:rPr>
        <w:t>KB</w:t>
      </w:r>
      <w:r w:rsidR="003B6841">
        <w:rPr>
          <w:rFonts w:hint="eastAsia"/>
          <w:szCs w:val="21"/>
        </w:rPr>
        <w:t>。按照测试计划标准尺度，要求服务器响应时间小于2s</w:t>
      </w:r>
      <w:r w:rsidR="004B0930">
        <w:rPr>
          <w:rFonts w:hint="eastAsia"/>
          <w:szCs w:val="21"/>
        </w:rPr>
        <w:t>，并要求服务器通过30s千并发测试</w:t>
      </w:r>
      <w:r w:rsidR="00A442CB">
        <w:rPr>
          <w:rFonts w:hint="eastAsia"/>
          <w:szCs w:val="21"/>
        </w:rPr>
        <w:t>。30秒内完成千并发每条6</w:t>
      </w:r>
      <w:r w:rsidR="00A442CB">
        <w:rPr>
          <w:szCs w:val="21"/>
        </w:rPr>
        <w:t>KB</w:t>
      </w:r>
      <w:r w:rsidR="00A442CB">
        <w:rPr>
          <w:rFonts w:hint="eastAsia"/>
          <w:szCs w:val="21"/>
        </w:rPr>
        <w:t>以上数据传输，需要数据带宽约为0.8</w:t>
      </w:r>
      <w:r w:rsidR="00A442CB">
        <w:rPr>
          <w:szCs w:val="21"/>
        </w:rPr>
        <w:t>M</w:t>
      </w:r>
      <w:r w:rsidR="00A442CB">
        <w:rPr>
          <w:rFonts w:hint="eastAsia"/>
          <w:szCs w:val="21"/>
        </w:rPr>
        <w:t>bps</w:t>
      </w:r>
      <w:r w:rsidR="000263BE">
        <w:rPr>
          <w:rFonts w:hint="eastAsia"/>
          <w:szCs w:val="21"/>
        </w:rPr>
        <w:t>，这就要求服务器在保证响应时间同时跑满出口带宽才能完成测试</w:t>
      </w:r>
    </w:p>
    <w:p w:rsidR="005542B4" w:rsidRDefault="005542B4" w:rsidP="005542B4">
      <w:pPr>
        <w:pStyle w:val="2"/>
        <w:rPr>
          <w:rFonts w:ascii="Segoe UI Emoji" w:hAnsi="Segoe UI Emoji"/>
          <w:b w:val="0"/>
          <w:bCs w:val="0"/>
          <w:color w:val="404040"/>
          <w:sz w:val="30"/>
          <w:szCs w:val="30"/>
          <w:shd w:val="clear" w:color="auto" w:fill="FFFFFF"/>
        </w:rPr>
      </w:pPr>
      <w:r>
        <w:rPr>
          <w:rFonts w:hint="eastAsia"/>
        </w:rPr>
        <w:t>一</w:t>
      </w:r>
      <w:bookmarkStart w:id="0" w:name="_Hlk18157952"/>
      <w:r>
        <w:rPr>
          <w:rFonts w:hint="eastAsia"/>
        </w:rPr>
        <w:t>轮测试</w:t>
      </w:r>
      <w:bookmarkEnd w:id="0"/>
    </w:p>
    <w:p w:rsidR="00354C82" w:rsidRDefault="00735159" w:rsidP="008F03AE">
      <w:pPr>
        <w:jc w:val="left"/>
        <w:rPr>
          <w:szCs w:val="21"/>
        </w:rPr>
      </w:pPr>
      <w:r>
        <w:rPr>
          <w:rFonts w:hint="eastAsia"/>
          <w:szCs w:val="21"/>
        </w:rPr>
        <w:t>先进行600并发测试</w:t>
      </w:r>
    </w:p>
    <w:p w:rsidR="00B52D4C" w:rsidRDefault="00B52D4C" w:rsidP="008F03A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AB21FB7" wp14:editId="4DD758E4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6D" w:rsidRDefault="007117DD" w:rsidP="008F03A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可以看到在600并发量下，持续测试30s的时间一共产生了将近10万个请求</w:t>
      </w:r>
      <w:r w:rsidR="00B36B25">
        <w:rPr>
          <w:rFonts w:hint="eastAsia"/>
          <w:szCs w:val="21"/>
        </w:rPr>
        <w:t>，平均响应时间是800ms，且最大响应时间没有超过1.5s</w:t>
      </w:r>
      <w:r w:rsidR="0059685F">
        <w:rPr>
          <w:rFonts w:hint="eastAsia"/>
          <w:szCs w:val="21"/>
        </w:rPr>
        <w:t>，但存在3个timeout请求</w:t>
      </w:r>
    </w:p>
    <w:p w:rsidR="001168ED" w:rsidRDefault="001168ED" w:rsidP="001168ED">
      <w:pPr>
        <w:pStyle w:val="2"/>
        <w:rPr>
          <w:rFonts w:ascii="Segoe UI Emoji" w:hAnsi="Segoe UI Emoji"/>
          <w:b w:val="0"/>
          <w:bCs w:val="0"/>
          <w:color w:val="404040"/>
          <w:sz w:val="30"/>
          <w:szCs w:val="30"/>
          <w:shd w:val="clear" w:color="auto" w:fill="FFFFFF"/>
        </w:rPr>
      </w:pPr>
      <w:r>
        <w:rPr>
          <w:rFonts w:hint="eastAsia"/>
        </w:rPr>
        <w:t>负载均衡</w:t>
      </w:r>
      <w:r>
        <w:rPr>
          <w:rFonts w:hint="eastAsia"/>
        </w:rPr>
        <w:t>测试</w:t>
      </w:r>
    </w:p>
    <w:p w:rsidR="00972C31" w:rsidRDefault="00972C31" w:rsidP="008F03AE">
      <w:pPr>
        <w:jc w:val="left"/>
        <w:rPr>
          <w:szCs w:val="21"/>
        </w:rPr>
      </w:pPr>
      <w:r>
        <w:rPr>
          <w:rFonts w:hint="eastAsia"/>
          <w:szCs w:val="21"/>
        </w:rPr>
        <w:t>采用</w:t>
      </w:r>
      <w:r>
        <w:rPr>
          <w:szCs w:val="21"/>
        </w:rPr>
        <w:t>PM</w:t>
      </w:r>
      <w:r>
        <w:rPr>
          <w:rFonts w:hint="eastAsia"/>
          <w:szCs w:val="21"/>
        </w:rPr>
        <w:t>2系统进行负载均衡操作，并在近千并发量下</w:t>
      </w:r>
      <w:r w:rsidR="00EE0E95">
        <w:rPr>
          <w:rFonts w:hint="eastAsia"/>
          <w:szCs w:val="21"/>
        </w:rPr>
        <w:t>对服务器进行压力测试</w:t>
      </w:r>
    </w:p>
    <w:p w:rsidR="009E02A4" w:rsidRDefault="009E02A4" w:rsidP="008F03A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FF67EA2" wp14:editId="18F141CC">
            <wp:extent cx="5274310" cy="15392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5E" w:rsidRDefault="0074198D" w:rsidP="008F03AE">
      <w:pPr>
        <w:jc w:val="left"/>
        <w:rPr>
          <w:noProof/>
        </w:rPr>
      </w:pPr>
      <w:r>
        <w:rPr>
          <w:rFonts w:hint="eastAsia"/>
          <w:szCs w:val="21"/>
        </w:rPr>
        <w:t>从测试结果可以看出，采用P</w:t>
      </w:r>
      <w:r>
        <w:rPr>
          <w:szCs w:val="21"/>
        </w:rPr>
        <w:t>M</w:t>
      </w:r>
      <w:r>
        <w:rPr>
          <w:rFonts w:hint="eastAsia"/>
          <w:szCs w:val="21"/>
        </w:rPr>
        <w:t>2</w:t>
      </w:r>
      <w:r w:rsidR="00D45F8B">
        <w:rPr>
          <w:rFonts w:hint="eastAsia"/>
          <w:szCs w:val="21"/>
        </w:rPr>
        <w:t>进行负载均衡后</w:t>
      </w:r>
      <w:r w:rsidR="002162F5">
        <w:rPr>
          <w:rFonts w:hint="eastAsia"/>
          <w:szCs w:val="21"/>
        </w:rPr>
        <w:t>在并发数提高情况下平均响应时间有所降低</w:t>
      </w:r>
      <w:r w:rsidR="00201359">
        <w:rPr>
          <w:rFonts w:hint="eastAsia"/>
          <w:szCs w:val="21"/>
        </w:rPr>
        <w:t>，但最大响应时间有较大提升</w:t>
      </w:r>
      <w:r w:rsidR="00A92D78">
        <w:rPr>
          <w:rFonts w:hint="eastAsia"/>
          <w:szCs w:val="21"/>
        </w:rPr>
        <w:t>。</w:t>
      </w:r>
      <w:r w:rsidR="00357D7A">
        <w:rPr>
          <w:rFonts w:hint="eastAsia"/>
          <w:szCs w:val="21"/>
        </w:rPr>
        <w:t>通过P</w:t>
      </w:r>
      <w:r w:rsidR="00357D7A">
        <w:rPr>
          <w:szCs w:val="21"/>
        </w:rPr>
        <w:t>M2</w:t>
      </w:r>
      <w:r w:rsidR="00357D7A">
        <w:rPr>
          <w:rFonts w:hint="eastAsia"/>
          <w:szCs w:val="21"/>
        </w:rPr>
        <w:t>查看测试时服务器资源使用情况，可以看到CPU使用率</w:t>
      </w:r>
      <w:r w:rsidR="0019405A">
        <w:rPr>
          <w:rFonts w:hint="eastAsia"/>
          <w:szCs w:val="21"/>
        </w:rPr>
        <w:t>与内存占用均</w:t>
      </w:r>
      <w:r w:rsidR="00357D7A">
        <w:rPr>
          <w:rFonts w:hint="eastAsia"/>
          <w:szCs w:val="21"/>
        </w:rPr>
        <w:t>不是很高</w:t>
      </w:r>
      <w:r w:rsidR="00727A8B">
        <w:rPr>
          <w:rFonts w:hint="eastAsia"/>
          <w:szCs w:val="21"/>
        </w:rPr>
        <w:t>。</w:t>
      </w:r>
    </w:p>
    <w:p w:rsidR="00A92D78" w:rsidRDefault="00A92D78" w:rsidP="008F03AE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6765FDD" wp14:editId="445ADE4E">
            <wp:extent cx="4647063" cy="854198"/>
            <wp:effectExtent l="0" t="0" r="127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349" r="11893"/>
                    <a:stretch/>
                  </pic:blipFill>
                  <pic:spPr bwMode="auto">
                    <a:xfrm>
                      <a:off x="0" y="0"/>
                      <a:ext cx="4647063" cy="85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D78" w:rsidRDefault="006874E7" w:rsidP="00A92D78">
      <w:pPr>
        <w:pStyle w:val="2"/>
        <w:rPr>
          <w:rFonts w:ascii="Segoe UI Emoji" w:hAnsi="Segoe UI Emoji"/>
          <w:b w:val="0"/>
          <w:bCs w:val="0"/>
          <w:color w:val="404040"/>
          <w:sz w:val="30"/>
          <w:szCs w:val="30"/>
          <w:shd w:val="clear" w:color="auto" w:fill="FFFFFF"/>
        </w:rPr>
      </w:pPr>
      <w:r>
        <w:rPr>
          <w:rFonts w:hint="eastAsia"/>
        </w:rPr>
        <w:t>测试总结</w:t>
      </w:r>
    </w:p>
    <w:p w:rsidR="00A92D78" w:rsidRPr="00D37147" w:rsidRDefault="00727A8B" w:rsidP="008F03A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由于云服务器仅有一个中央处理器资源</w:t>
      </w:r>
      <w:r w:rsidR="004B0F03">
        <w:rPr>
          <w:rFonts w:hint="eastAsia"/>
          <w:szCs w:val="21"/>
        </w:rPr>
        <w:t>可以同时支持两个线程的数据处理</w:t>
      </w:r>
      <w:r w:rsidR="000A01FC">
        <w:rPr>
          <w:rFonts w:hint="eastAsia"/>
          <w:szCs w:val="21"/>
        </w:rPr>
        <w:t>。在使用负载均衡后，</w:t>
      </w:r>
      <w:r w:rsidR="000A01FC">
        <w:rPr>
          <w:szCs w:val="21"/>
        </w:rPr>
        <w:t>PM2</w:t>
      </w:r>
      <w:r w:rsidR="000A01FC">
        <w:rPr>
          <w:rFonts w:hint="eastAsia"/>
          <w:szCs w:val="21"/>
        </w:rPr>
        <w:t>对不同线程调度使得平均响应时间下降，但由于调度策略计算与执行本身需要占用系统资源</w:t>
      </w:r>
      <w:r w:rsidR="00BA6D38">
        <w:rPr>
          <w:rFonts w:hint="eastAsia"/>
          <w:szCs w:val="21"/>
        </w:rPr>
        <w:t>，于是造成最大响应时间的提升。</w:t>
      </w:r>
      <w:r w:rsidR="00F17227">
        <w:rPr>
          <w:rFonts w:hint="eastAsia"/>
          <w:szCs w:val="21"/>
        </w:rPr>
        <w:t>但总体来说，平均响应时间被控制在1s内，且timeout次数被控制在</w:t>
      </w:r>
      <w:r w:rsidR="003D2DA7">
        <w:rPr>
          <w:rFonts w:hint="eastAsia"/>
          <w:szCs w:val="21"/>
        </w:rPr>
        <w:t>10</w:t>
      </w:r>
      <w:r w:rsidR="00F17227">
        <w:rPr>
          <w:rFonts w:hint="eastAsia"/>
          <w:szCs w:val="21"/>
        </w:rPr>
        <w:t>以内</w:t>
      </w:r>
      <w:r w:rsidR="000628AC">
        <w:rPr>
          <w:rFonts w:hint="eastAsia"/>
          <w:szCs w:val="21"/>
        </w:rPr>
        <w:t>。</w:t>
      </w:r>
      <w:r w:rsidR="00761873">
        <w:rPr>
          <w:rFonts w:hint="eastAsia"/>
          <w:szCs w:val="21"/>
        </w:rPr>
        <w:t>由此可得出结论</w:t>
      </w:r>
      <w:r w:rsidR="000628AC">
        <w:rPr>
          <w:rFonts w:hint="eastAsia"/>
          <w:szCs w:val="21"/>
        </w:rPr>
        <w:t>次服务器可支持千并发请求</w:t>
      </w:r>
      <w:r w:rsidR="00941278">
        <w:rPr>
          <w:rFonts w:hint="eastAsia"/>
          <w:szCs w:val="21"/>
        </w:rPr>
        <w:t>，并保持1s以内的响应时间</w:t>
      </w:r>
      <w:bookmarkStart w:id="1" w:name="_GoBack"/>
      <w:bookmarkEnd w:id="1"/>
      <w:r w:rsidR="00941278">
        <w:rPr>
          <w:rFonts w:hint="eastAsia"/>
          <w:szCs w:val="21"/>
        </w:rPr>
        <w:t>。</w:t>
      </w:r>
    </w:p>
    <w:sectPr w:rsidR="00A92D78" w:rsidRPr="00D3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A3E0E"/>
    <w:multiLevelType w:val="hybridMultilevel"/>
    <w:tmpl w:val="CCA2FC34"/>
    <w:lvl w:ilvl="0" w:tplc="C352D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F3"/>
    <w:rsid w:val="00006291"/>
    <w:rsid w:val="000263BE"/>
    <w:rsid w:val="00037C1E"/>
    <w:rsid w:val="000628AC"/>
    <w:rsid w:val="000A01FC"/>
    <w:rsid w:val="000C6C1A"/>
    <w:rsid w:val="000E785E"/>
    <w:rsid w:val="000F7B5D"/>
    <w:rsid w:val="001168ED"/>
    <w:rsid w:val="0019405A"/>
    <w:rsid w:val="001B1AD3"/>
    <w:rsid w:val="001B7686"/>
    <w:rsid w:val="00201359"/>
    <w:rsid w:val="002162F5"/>
    <w:rsid w:val="00241955"/>
    <w:rsid w:val="00242B1F"/>
    <w:rsid w:val="003417AE"/>
    <w:rsid w:val="00354C82"/>
    <w:rsid w:val="00357D7A"/>
    <w:rsid w:val="003A355F"/>
    <w:rsid w:val="003B6841"/>
    <w:rsid w:val="003D2DA7"/>
    <w:rsid w:val="004110B6"/>
    <w:rsid w:val="00497B94"/>
    <w:rsid w:val="004B0930"/>
    <w:rsid w:val="004B0F03"/>
    <w:rsid w:val="004D5730"/>
    <w:rsid w:val="004E0ECB"/>
    <w:rsid w:val="005542B4"/>
    <w:rsid w:val="0059685F"/>
    <w:rsid w:val="006874E7"/>
    <w:rsid w:val="007117DD"/>
    <w:rsid w:val="00727A8B"/>
    <w:rsid w:val="00735159"/>
    <w:rsid w:val="0074198D"/>
    <w:rsid w:val="00753D7F"/>
    <w:rsid w:val="00761873"/>
    <w:rsid w:val="00793A6D"/>
    <w:rsid w:val="007F5FF3"/>
    <w:rsid w:val="00811E84"/>
    <w:rsid w:val="00883E83"/>
    <w:rsid w:val="008F03AE"/>
    <w:rsid w:val="00905034"/>
    <w:rsid w:val="00941278"/>
    <w:rsid w:val="00972C31"/>
    <w:rsid w:val="0098221E"/>
    <w:rsid w:val="009D594D"/>
    <w:rsid w:val="009E02A4"/>
    <w:rsid w:val="00A442CB"/>
    <w:rsid w:val="00A47561"/>
    <w:rsid w:val="00A6112B"/>
    <w:rsid w:val="00A92D78"/>
    <w:rsid w:val="00B36B25"/>
    <w:rsid w:val="00B52D4C"/>
    <w:rsid w:val="00BA6D38"/>
    <w:rsid w:val="00BE4287"/>
    <w:rsid w:val="00C4299E"/>
    <w:rsid w:val="00C46E66"/>
    <w:rsid w:val="00D33F77"/>
    <w:rsid w:val="00D37147"/>
    <w:rsid w:val="00D45F8B"/>
    <w:rsid w:val="00EE0E95"/>
    <w:rsid w:val="00EF04F4"/>
    <w:rsid w:val="00F17227"/>
    <w:rsid w:val="00F86E3A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B831"/>
  <w15:chartTrackingRefBased/>
  <w15:docId w15:val="{6653B835-63BA-44A2-8A8B-789C4860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B1AD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AD3"/>
    <w:pPr>
      <w:ind w:firstLineChars="200" w:firstLine="420"/>
    </w:pPr>
  </w:style>
  <w:style w:type="character" w:customStyle="1" w:styleId="20">
    <w:name w:val="标题 2 字符"/>
    <w:basedOn w:val="a0"/>
    <w:link w:val="2"/>
    <w:rsid w:val="001B1AD3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52D4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52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7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5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551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50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543202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6892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7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9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94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3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7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76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91734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4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2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2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50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18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69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9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487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762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73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526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4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540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467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89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591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7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682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270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0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9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98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90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894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870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03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5479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427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3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14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5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358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55</cp:revision>
  <dcterms:created xsi:type="dcterms:W3CDTF">2019-08-31T03:46:00Z</dcterms:created>
  <dcterms:modified xsi:type="dcterms:W3CDTF">2019-08-31T07:56:00Z</dcterms:modified>
</cp:coreProperties>
</file>