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133B6">
      <w:pPr>
        <w:spacing w:after="174" w:line="256" w:lineRule="auto"/>
        <w:ind w:left="0" w:right="0" w:firstLine="0"/>
        <w:jc w:val="center"/>
      </w:pPr>
      <w:bookmarkStart w:id="0" w:name="_GoBack"/>
      <w:bookmarkEnd w:id="0"/>
      <w:r>
        <w:rPr>
          <w:rStyle w:val="translated-span"/>
          <w:sz w:val="34"/>
          <w:szCs w:val="34"/>
        </w:rPr>
        <w:t>无线共存与跨技术通</w:t>
      </w:r>
      <w:r>
        <w:rPr>
          <w:rStyle w:val="translated-span"/>
          <w:sz w:val="34"/>
          <w:szCs w:val="34"/>
        </w:rPr>
        <w:t>信</w:t>
      </w:r>
    </w:p>
    <w:p w:rsidR="00000000" w:rsidRDefault="001133B6">
      <w:pPr>
        <w:spacing w:after="200" w:line="256" w:lineRule="auto"/>
        <w:ind w:left="0" w:right="12" w:firstLine="0"/>
        <w:jc w:val="center"/>
      </w:pPr>
      <w:r>
        <w:rPr>
          <w:rStyle w:val="translated-span"/>
          <w:sz w:val="29"/>
          <w:szCs w:val="29"/>
        </w:rPr>
        <w:t>PI</w:t>
      </w:r>
      <w:r>
        <w:rPr>
          <w:rStyle w:val="translated-span"/>
          <w:sz w:val="29"/>
          <w:szCs w:val="29"/>
        </w:rPr>
        <w:t>：</w:t>
      </w:r>
      <w:r>
        <w:rPr>
          <w:rStyle w:val="translated-span"/>
          <w:sz w:val="29"/>
          <w:szCs w:val="29"/>
        </w:rPr>
        <w:t>Tian H</w:t>
      </w:r>
      <w:r>
        <w:rPr>
          <w:rStyle w:val="translated-span"/>
          <w:sz w:val="29"/>
          <w:szCs w:val="29"/>
        </w:rPr>
        <w:t>e</w:t>
      </w:r>
    </w:p>
    <w:p w:rsidR="00000000" w:rsidRDefault="001133B6">
      <w:pPr>
        <w:spacing w:after="0"/>
        <w:ind w:right="7"/>
        <w:jc w:val="center"/>
      </w:pPr>
      <w:r>
        <w:rPr>
          <w:rStyle w:val="translated-span"/>
          <w:sz w:val="24"/>
          <w:szCs w:val="24"/>
        </w:rPr>
        <w:t>计算机科学与工程</w:t>
      </w:r>
      <w:r>
        <w:rPr>
          <w:rStyle w:val="translated-span"/>
          <w:sz w:val="24"/>
          <w:szCs w:val="24"/>
        </w:rPr>
        <w:t>系</w:t>
      </w:r>
    </w:p>
    <w:p w:rsidR="00000000" w:rsidRDefault="001133B6">
      <w:pPr>
        <w:spacing w:after="0"/>
        <w:ind w:right="10"/>
        <w:jc w:val="center"/>
      </w:pPr>
      <w:r>
        <w:rPr>
          <w:rStyle w:val="translated-span"/>
          <w:sz w:val="24"/>
          <w:szCs w:val="24"/>
        </w:rPr>
        <w:t>明尼苏达大学，双</w:t>
      </w:r>
      <w:r>
        <w:rPr>
          <w:rStyle w:val="translated-span"/>
          <w:sz w:val="24"/>
          <w:szCs w:val="24"/>
        </w:rPr>
        <w:t>城</w:t>
      </w:r>
    </w:p>
    <w:p w:rsidR="00000000" w:rsidRDefault="001133B6">
      <w:pPr>
        <w:spacing w:after="477"/>
        <w:ind w:right="5"/>
        <w:jc w:val="center"/>
      </w:pPr>
      <w:r>
        <w:rPr>
          <w:rStyle w:val="translated-span"/>
          <w:sz w:val="24"/>
          <w:szCs w:val="24"/>
        </w:rPr>
        <w:t>联系人：</w:t>
      </w:r>
      <w:r>
        <w:rPr>
          <w:rStyle w:val="translated-span"/>
          <w:sz w:val="24"/>
          <w:szCs w:val="24"/>
        </w:rPr>
        <w:t>tianhe@umn.ed</w:t>
      </w:r>
      <w:r>
        <w:rPr>
          <w:rStyle w:val="translated-span"/>
          <w:sz w:val="24"/>
          <w:szCs w:val="24"/>
        </w:rPr>
        <w:t>u</w:t>
      </w:r>
    </w:p>
    <w:p w:rsidR="00000000" w:rsidRDefault="001133B6">
      <w:pPr>
        <w:pStyle w:val="1"/>
        <w:ind w:left="-5" w:firstLine="0"/>
      </w:pPr>
      <w:r>
        <w:rPr>
          <w:rStyle w:val="translated-span"/>
        </w:rPr>
        <w:t>摘</w:t>
      </w:r>
      <w:r>
        <w:rPr>
          <w:rStyle w:val="translated-span"/>
        </w:rPr>
        <w:t>要</w:t>
      </w:r>
    </w:p>
    <w:p w:rsidR="00000000" w:rsidRDefault="001133B6">
      <w:pPr>
        <w:ind w:left="-5" w:right="3"/>
      </w:pPr>
      <w:r>
        <w:rPr>
          <w:rStyle w:val="translated-span"/>
        </w:rPr>
        <w:t>研究表明，无线共存会导致通信失败和频谱利用率严重低下</w:t>
      </w:r>
      <w:r>
        <w:rPr>
          <w:rStyle w:val="translated-span"/>
        </w:rPr>
        <w:t>。</w:t>
      </w:r>
      <w:r>
        <w:rPr>
          <w:rStyle w:val="translated-span"/>
        </w:rPr>
        <w:t>文献中广泛的研究通常采用隐式频谱共享方法（如认知无线电和白空间网络）</w:t>
      </w:r>
      <w:r>
        <w:rPr>
          <w:rStyle w:val="translated-span"/>
        </w:rPr>
        <w:t>。</w:t>
      </w:r>
      <w:r>
        <w:rPr>
          <w:rStyle w:val="translated-span"/>
        </w:rPr>
        <w:t>相比之下，我们采用了一种突破性的方法，即在异构无线设备（如</w:t>
      </w:r>
      <w:r>
        <w:rPr>
          <w:rStyle w:val="translated-span"/>
        </w:rPr>
        <w:t>wifi</w:t>
      </w:r>
      <w:r>
        <w:rPr>
          <w:rStyle w:val="translated-span"/>
        </w:rPr>
        <w:t>、蓝牙、</w:t>
      </w:r>
      <w:r>
        <w:rPr>
          <w:rStyle w:val="translated-span"/>
        </w:rPr>
        <w:t>zigbee</w:t>
      </w:r>
      <w:r>
        <w:rPr>
          <w:rStyle w:val="translated-span"/>
        </w:rPr>
        <w:t>等）之间实现显式通信（即直接消息</w:t>
      </w:r>
      <w:r>
        <w:rPr>
          <w:rStyle w:val="translated-span"/>
        </w:rPr>
        <w:t>/</w:t>
      </w:r>
      <w:r>
        <w:rPr>
          <w:rStyle w:val="translated-span"/>
        </w:rPr>
        <w:t>数据交换），尽管它们的物理层调制不兼容</w:t>
      </w:r>
      <w:r>
        <w:rPr>
          <w:rStyle w:val="translated-span"/>
        </w:rPr>
        <w:t>。</w:t>
      </w:r>
      <w:r>
        <w:rPr>
          <w:rStyle w:val="translated-span"/>
        </w:rPr>
        <w:t>我们称这种技术为跨技术通信（</w:t>
      </w:r>
      <w:r>
        <w:rPr>
          <w:rStyle w:val="translated-span"/>
        </w:rPr>
        <w:t>CTC</w:t>
      </w:r>
      <w:r>
        <w:rPr>
          <w:rStyle w:val="translated-span"/>
        </w:rPr>
        <w:t>）</w:t>
      </w:r>
      <w:r>
        <w:rPr>
          <w:rStyle w:val="translated-span"/>
        </w:rPr>
        <w:t>。</w:t>
      </w:r>
      <w:r>
        <w:rPr>
          <w:rStyle w:val="translated-span"/>
        </w:rPr>
        <w:t>本研究将对</w:t>
      </w:r>
      <w:r>
        <w:rPr>
          <w:rStyle w:val="translated-span"/>
        </w:rPr>
        <w:t>ctc</w:t>
      </w:r>
      <w:r>
        <w:rPr>
          <w:rStyle w:val="translated-span"/>
        </w:rPr>
        <w:t>进行深入系统的研究，为通过</w:t>
      </w:r>
      <w:r>
        <w:rPr>
          <w:rStyle w:val="translated-span"/>
        </w:rPr>
        <w:t>ctc</w:t>
      </w:r>
      <w:r>
        <w:rPr>
          <w:rStyle w:val="translated-span"/>
        </w:rPr>
        <w:t>实现和谐共</w:t>
      </w:r>
      <w:r>
        <w:rPr>
          <w:rStyle w:val="translated-span"/>
        </w:rPr>
        <w:t>处提供新的设计思路</w:t>
      </w:r>
      <w:r>
        <w:rPr>
          <w:rStyle w:val="translated-span"/>
        </w:rPr>
        <w:t>。</w:t>
      </w:r>
      <w:r>
        <w:rPr>
          <w:rStyle w:val="translated-span"/>
        </w:rPr>
        <w:t>这项拟议工作的具体智力贡献如下</w:t>
      </w:r>
      <w:r>
        <w:rPr>
          <w:rStyle w:val="translated-span"/>
        </w:rPr>
        <w:t>。</w:t>
      </w:r>
    </w:p>
    <w:p w:rsidR="00000000" w:rsidRDefault="001133B6">
      <w:pPr>
        <w:spacing w:after="446"/>
        <w:ind w:left="-15" w:right="3" w:firstLine="338"/>
      </w:pPr>
      <w:r>
        <w:rPr>
          <w:rStyle w:val="translated-span"/>
        </w:rPr>
        <w:t>首先，利用我们的物理层</w:t>
      </w:r>
      <w:r>
        <w:rPr>
          <w:rStyle w:val="translated-span"/>
        </w:rPr>
        <w:t>CTC</w:t>
      </w:r>
      <w:r>
        <w:rPr>
          <w:rStyle w:val="translated-span"/>
        </w:rPr>
        <w:t>设计，我们的目标是探索一个跨越多个维度的更广阔的设计空间，以在包括但不限于：通信性能（例如吞吐量）、扩展功能（例如</w:t>
      </w:r>
      <w:r>
        <w:rPr>
          <w:rStyle w:val="translated-span"/>
        </w:rPr>
        <w:t>QoS</w:t>
      </w:r>
      <w:r>
        <w:rPr>
          <w:rStyle w:val="translated-span"/>
        </w:rPr>
        <w:t>）和与多种无线技术（例如</w:t>
      </w:r>
      <w:r>
        <w:rPr>
          <w:rStyle w:val="translated-span"/>
        </w:rPr>
        <w:t>WiFi</w:t>
      </w:r>
      <w:r>
        <w:rPr>
          <w:rStyle w:val="translated-span"/>
        </w:rPr>
        <w:t>、</w:t>
      </w:r>
      <w:r>
        <w:rPr>
          <w:rStyle w:val="translated-span"/>
        </w:rPr>
        <w:t>BL</w:t>
      </w:r>
      <w:r>
        <w:rPr>
          <w:rStyle w:val="translated-span"/>
        </w:rPr>
        <w:t>）的兼容性等领域取得突破</w:t>
      </w:r>
      <w:r>
        <w:rPr>
          <w:rStyle w:val="translated-span"/>
        </w:rPr>
        <w:t>。</w:t>
      </w:r>
      <w:r>
        <w:rPr>
          <w:rStyle w:val="translated-span"/>
        </w:rPr>
        <w:t>Uetooth</w:t>
      </w:r>
      <w:r>
        <w:rPr>
          <w:rStyle w:val="translated-span"/>
        </w:rPr>
        <w:t>、</w:t>
      </w:r>
      <w:r>
        <w:rPr>
          <w:rStyle w:val="translated-span"/>
        </w:rPr>
        <w:t>Zigbee</w:t>
      </w:r>
      <w:r>
        <w:rPr>
          <w:rStyle w:val="translated-span"/>
        </w:rPr>
        <w:t>、</w:t>
      </w:r>
      <w:r>
        <w:rPr>
          <w:rStyle w:val="translated-span"/>
        </w:rPr>
        <w:t>RFID</w:t>
      </w:r>
      <w:r>
        <w:rPr>
          <w:rStyle w:val="translated-span"/>
        </w:rPr>
        <w:t>、</w:t>
      </w:r>
      <w:r>
        <w:rPr>
          <w:rStyle w:val="translated-span"/>
        </w:rPr>
        <w:t>LTE-U</w:t>
      </w:r>
      <w:r>
        <w:rPr>
          <w:rStyle w:val="translated-span"/>
        </w:rPr>
        <w:t>等）</w:t>
      </w:r>
      <w:r>
        <w:rPr>
          <w:rStyle w:val="translated-span"/>
        </w:rPr>
        <w:t>。</w:t>
      </w:r>
      <w:r>
        <w:rPr>
          <w:rStyle w:val="translated-span"/>
        </w:rPr>
        <w:t>其次，现有共存技术的本质是通过隐式信道扫描、推断或预测来获得信道状态或干扰条件，这不可避免地会引入误差或延迟</w:t>
      </w:r>
      <w:r>
        <w:rPr>
          <w:rStyle w:val="translated-span"/>
        </w:rPr>
        <w:t>。</w:t>
      </w:r>
      <w:r>
        <w:rPr>
          <w:rStyle w:val="translated-span"/>
        </w:rPr>
        <w:t>相比之下，</w:t>
      </w:r>
      <w:r>
        <w:rPr>
          <w:rStyle w:val="translated-span"/>
        </w:rPr>
        <w:t>CTC</w:t>
      </w:r>
      <w:r>
        <w:rPr>
          <w:rStyle w:val="translated-span"/>
        </w:rPr>
        <w:t>通过直接实时通信来显式地交换信道状态</w:t>
      </w:r>
      <w:r>
        <w:rPr>
          <w:rStyle w:val="translated-span"/>
        </w:rPr>
        <w:t>。</w:t>
      </w:r>
      <w:r>
        <w:rPr>
          <w:rStyle w:val="translated-span"/>
        </w:rPr>
        <w:t>由于实时准确的信道利用率信</w:t>
      </w:r>
      <w:r>
        <w:rPr>
          <w:rStyle w:val="translated-span"/>
        </w:rPr>
        <w:t>息，</w:t>
      </w:r>
      <w:r>
        <w:rPr>
          <w:rStyle w:val="translated-span"/>
        </w:rPr>
        <w:t>ctc</w:t>
      </w:r>
      <w:r>
        <w:rPr>
          <w:rStyle w:val="translated-span"/>
        </w:rPr>
        <w:t>为现有共存技术的性能改进提供了巨大的潜力</w:t>
      </w:r>
      <w:r>
        <w:rPr>
          <w:rStyle w:val="translated-span"/>
        </w:rPr>
        <w:t>。</w:t>
      </w:r>
      <w:r>
        <w:rPr>
          <w:rStyle w:val="translated-span"/>
        </w:rPr>
        <w:t>最后，</w:t>
      </w:r>
      <w:r>
        <w:rPr>
          <w:rStyle w:val="translated-span"/>
        </w:rPr>
        <w:t>ctc</w:t>
      </w:r>
      <w:r>
        <w:rPr>
          <w:rStyle w:val="translated-span"/>
        </w:rPr>
        <w:t>突破了异构设备间的通信障碍</w:t>
      </w:r>
      <w:r>
        <w:rPr>
          <w:rStyle w:val="translated-span"/>
        </w:rPr>
        <w:t>。</w:t>
      </w:r>
      <w:r>
        <w:rPr>
          <w:rStyle w:val="translated-span"/>
        </w:rPr>
        <w:t>它为通过直接沟通建立和谐共处的新型协调</w:t>
      </w:r>
      <w:r>
        <w:rPr>
          <w:rStyle w:val="translated-span"/>
        </w:rPr>
        <w:t>/</w:t>
      </w:r>
      <w:r>
        <w:rPr>
          <w:rStyle w:val="translated-span"/>
        </w:rPr>
        <w:t>控制机制带来了先决条件</w:t>
      </w:r>
      <w:r>
        <w:rPr>
          <w:rStyle w:val="translated-span"/>
        </w:rPr>
        <w:t>。</w:t>
      </w:r>
    </w:p>
    <w:p w:rsidR="00000000" w:rsidRDefault="001133B6">
      <w:pPr>
        <w:pStyle w:val="1"/>
        <w:spacing w:after="30"/>
        <w:ind w:left="415" w:hanging="430"/>
      </w:pPr>
      <w:r>
        <w:t>1</w:t>
      </w:r>
      <w:r>
        <w:rPr>
          <w:sz w:val="14"/>
          <w:szCs w:val="14"/>
        </w:rPr>
        <w:t>         </w:t>
      </w:r>
      <w:r>
        <w:rPr>
          <w:sz w:val="14"/>
          <w:szCs w:val="14"/>
        </w:rPr>
        <w:t xml:space="preserve"> </w:t>
      </w:r>
      <w:r>
        <w:rPr>
          <w:rStyle w:val="translated-span"/>
        </w:rPr>
        <w:t>介</w:t>
      </w:r>
      <w:r>
        <w:rPr>
          <w:rStyle w:val="translated-span"/>
        </w:rPr>
        <w:t>绍</w:t>
      </w:r>
    </w:p>
    <w:p w:rsidR="00000000" w:rsidRDefault="001133B6">
      <w:pPr>
        <w:ind w:left="-5" w:right="3"/>
      </w:pPr>
      <w:r>
        <w:rPr>
          <w:rStyle w:val="translated-span"/>
        </w:rPr>
        <w:t>无线技术已经渗透到人们的日常生活中，用于个人通信、移动互联网冲浪、全球定位、数字媒体广播和智能家居自动化</w:t>
      </w:r>
      <w:r>
        <w:rPr>
          <w:rStyle w:val="translated-span"/>
        </w:rPr>
        <w:t>。</w:t>
      </w:r>
      <w:r>
        <w:rPr>
          <w:rStyle w:val="translated-span"/>
        </w:rPr>
        <w:t>这种成功的扩散是由多种多样的技术引导的，以适应不同的环境（从控制良好的实验室到高度动态的城市环境）和应用要求（例如范围、吞吐量、可靠性、及时性和能量）</w:t>
      </w:r>
      <w:r>
        <w:rPr>
          <w:rStyle w:val="translated-span"/>
        </w:rPr>
        <w:t>。</w:t>
      </w:r>
      <w:r>
        <w:rPr>
          <w:rStyle w:val="translated-span"/>
        </w:rPr>
        <w:t>然而，无线技术现在越来越成为自身成功的牺牲品</w:t>
      </w:r>
      <w:r>
        <w:rPr>
          <w:rStyle w:val="translated-span"/>
        </w:rPr>
        <w:t>。</w:t>
      </w:r>
      <w:r>
        <w:rPr>
          <w:rStyle w:val="translated-span"/>
        </w:rPr>
        <w:t>他们虽然很专业，但基本</w:t>
      </w:r>
      <w:r>
        <w:rPr>
          <w:rStyle w:val="translated-span"/>
        </w:rPr>
        <w:t>上互不了解</w:t>
      </w:r>
      <w:r>
        <w:rPr>
          <w:rStyle w:val="translated-span"/>
        </w:rPr>
        <w:t>。</w:t>
      </w:r>
      <w:r>
        <w:rPr>
          <w:rStyle w:val="translated-span"/>
        </w:rPr>
        <w:t>这会导致不合作的操作，甚至会对彼此造成破坏</w:t>
      </w:r>
      <w:r>
        <w:rPr>
          <w:rStyle w:val="translated-span"/>
        </w:rPr>
        <w:t>。</w:t>
      </w:r>
      <w:r>
        <w:rPr>
          <w:rStyle w:val="translated-span"/>
        </w:rPr>
        <w:t>例如，共存的无线技术争先恐后地抢占信道，它们用自己的无线技术破坏他人的数据包，导致频谱效率显著低下</w:t>
      </w:r>
      <w:r>
        <w:rPr>
          <w:rStyle w:val="translated-span"/>
        </w:rPr>
        <w:t>。</w:t>
      </w:r>
    </w:p>
    <w:p w:rsidR="00000000" w:rsidRDefault="001133B6">
      <w:pPr>
        <w:ind w:left="-15" w:right="3" w:firstLine="338"/>
      </w:pPr>
      <w:r>
        <w:rPr>
          <w:rStyle w:val="translated-span"/>
        </w:rPr>
        <w:t>为了应对无线共存的挑战，我们通过跨技术通信（</w:t>
      </w:r>
      <w:r>
        <w:rPr>
          <w:rStyle w:val="translated-span"/>
        </w:rPr>
        <w:t>CTC</w:t>
      </w:r>
      <w:r>
        <w:rPr>
          <w:rStyle w:val="translated-span"/>
        </w:rPr>
        <w:t>）对不同无线技术的协作进行了深入系统的研究，其中</w:t>
      </w:r>
      <w:r>
        <w:rPr>
          <w:rStyle w:val="translated-span"/>
        </w:rPr>
        <w:t>CTC</w:t>
      </w:r>
      <w:r>
        <w:rPr>
          <w:rStyle w:val="translated-span"/>
        </w:rPr>
        <w:t>定义为异构无线设备（如</w:t>
      </w:r>
      <w:r>
        <w:rPr>
          <w:rStyle w:val="translated-span"/>
        </w:rPr>
        <w:t>WiFi</w:t>
      </w:r>
      <w:r>
        <w:rPr>
          <w:rStyle w:val="translated-span"/>
        </w:rPr>
        <w:t>、蓝牙、</w:t>
      </w:r>
      <w:r>
        <w:rPr>
          <w:rStyle w:val="translated-span"/>
        </w:rPr>
        <w:t>ZigBee</w:t>
      </w:r>
      <w:r>
        <w:rPr>
          <w:rStyle w:val="translated-span"/>
        </w:rPr>
        <w:t>、</w:t>
      </w:r>
      <w:r>
        <w:rPr>
          <w:rStyle w:val="translated-span"/>
        </w:rPr>
        <w:t>RFID</w:t>
      </w:r>
      <w:r>
        <w:rPr>
          <w:rStyle w:val="translated-span"/>
        </w:rPr>
        <w:t>、</w:t>
      </w:r>
      <w:r>
        <w:rPr>
          <w:rStyle w:val="translated-span"/>
        </w:rPr>
        <w:t>LTE-U</w:t>
      </w:r>
      <w:r>
        <w:rPr>
          <w:rStyle w:val="translated-span"/>
        </w:rPr>
        <w:t>等）、</w:t>
      </w:r>
      <w:r>
        <w:rPr>
          <w:rStyle w:val="translated-span"/>
        </w:rPr>
        <w:t>DES</w:t>
      </w:r>
      <w:r>
        <w:rPr>
          <w:rStyle w:val="translated-span"/>
        </w:rPr>
        <w:t>之间的直接通信（即消息</w:t>
      </w:r>
      <w:r>
        <w:rPr>
          <w:rStyle w:val="translated-span"/>
        </w:rPr>
        <w:t>/</w:t>
      </w:r>
      <w:r>
        <w:rPr>
          <w:rStyle w:val="translated-span"/>
        </w:rPr>
        <w:t>数据交换）</w:t>
      </w:r>
      <w:r>
        <w:rPr>
          <w:rStyle w:val="translated-span"/>
        </w:rPr>
        <w:t>。</w:t>
      </w:r>
      <w:r>
        <w:rPr>
          <w:rStyle w:val="translated-span"/>
        </w:rPr>
        <w:t>理解它们不兼容的物理层调制</w:t>
      </w:r>
      <w:r>
        <w:rPr>
          <w:rStyle w:val="translated-span"/>
        </w:rPr>
        <w:t>。</w:t>
      </w:r>
    </w:p>
    <w:p w:rsidR="00000000" w:rsidRDefault="001133B6">
      <w:pPr>
        <w:spacing w:after="0" w:line="259" w:lineRule="auto"/>
        <w:ind w:left="0" w:right="11" w:firstLine="338"/>
      </w:pPr>
      <w:r>
        <w:rPr>
          <w:rStyle w:val="translated-span"/>
          <w:b/>
          <w:bCs/>
        </w:rPr>
        <w:t>2017</w:t>
      </w:r>
      <w:r>
        <w:rPr>
          <w:rStyle w:val="translated-span"/>
          <w:b/>
          <w:bCs/>
        </w:rPr>
        <w:t>年</w:t>
      </w:r>
      <w:r>
        <w:rPr>
          <w:rStyle w:val="translated-span"/>
          <w:b/>
          <w:bCs/>
        </w:rPr>
        <w:t>3</w:t>
      </w:r>
      <w:r>
        <w:rPr>
          <w:rStyle w:val="translated-span"/>
          <w:b/>
          <w:bCs/>
        </w:rPr>
        <w:t>月，我们演示了第一个原型</w:t>
      </w:r>
      <w:r>
        <w:rPr>
          <w:rStyle w:val="translated-span"/>
          <w:b/>
          <w:bCs/>
        </w:rPr>
        <w:t>CTC</w:t>
      </w:r>
      <w:r>
        <w:rPr>
          <w:rStyle w:val="translated-span"/>
          <w:b/>
          <w:bCs/>
        </w:rPr>
        <w:t>系统，该系统允许</w:t>
      </w:r>
      <w:r>
        <w:rPr>
          <w:rStyle w:val="translated-span"/>
          <w:b/>
          <w:bCs/>
        </w:rPr>
        <w:t>Wi-Fi</w:t>
      </w:r>
      <w:r>
        <w:rPr>
          <w:rStyle w:val="translated-span"/>
          <w:b/>
          <w:bCs/>
        </w:rPr>
        <w:t>发送器直接向</w:t>
      </w:r>
      <w:r>
        <w:rPr>
          <w:rStyle w:val="translated-span"/>
          <w:b/>
          <w:bCs/>
        </w:rPr>
        <w:t>Zigbee</w:t>
      </w:r>
      <w:r>
        <w:rPr>
          <w:rStyle w:val="translated-span"/>
          <w:b/>
          <w:bCs/>
        </w:rPr>
        <w:t>接收器发</w:t>
      </w:r>
      <w:r>
        <w:rPr>
          <w:rStyle w:val="translated-span"/>
          <w:b/>
          <w:bCs/>
        </w:rPr>
        <w:t>送数据帧</w:t>
      </w:r>
      <w:r>
        <w:rPr>
          <w:rStyle w:val="translated-span"/>
          <w:b/>
          <w:bCs/>
        </w:rPr>
        <w:t>。</w:t>
      </w:r>
      <w:r>
        <w:rPr>
          <w:rStyle w:val="translated-span"/>
          <w:b/>
          <w:bCs/>
        </w:rPr>
        <w:t>之后，我们的团队成功地在商品设备上建立了从蓝牙、</w:t>
      </w:r>
      <w:r>
        <w:rPr>
          <w:rStyle w:val="translated-span"/>
          <w:b/>
          <w:bCs/>
        </w:rPr>
        <w:t>LTE</w:t>
      </w:r>
      <w:r>
        <w:rPr>
          <w:rStyle w:val="translated-span"/>
          <w:b/>
          <w:bCs/>
        </w:rPr>
        <w:t>到</w:t>
      </w:r>
      <w:r>
        <w:rPr>
          <w:rStyle w:val="translated-span"/>
          <w:b/>
          <w:bCs/>
        </w:rPr>
        <w:t>Zigbee</w:t>
      </w:r>
      <w:r>
        <w:rPr>
          <w:rStyle w:val="translated-span"/>
          <w:b/>
          <w:bCs/>
        </w:rPr>
        <w:t>的交叉技术通信</w:t>
      </w:r>
      <w:r>
        <w:rPr>
          <w:rStyle w:val="translated-span"/>
          <w:b/>
          <w:bCs/>
        </w:rPr>
        <w:t>。</w:t>
      </w:r>
    </w:p>
    <w:p w:rsidR="00000000" w:rsidRDefault="001133B6">
      <w:pPr>
        <w:ind w:left="-15" w:right="3" w:firstLine="338"/>
      </w:pPr>
      <w:r>
        <w:rPr>
          <w:rStyle w:val="translated-span"/>
        </w:rPr>
        <w:t>如图</w:t>
      </w:r>
      <w:r>
        <w:rPr>
          <w:rStyle w:val="translated-span"/>
        </w:rPr>
        <w:t>1</w:t>
      </w:r>
      <w:r>
        <w:rPr>
          <w:rStyle w:val="translated-span"/>
        </w:rPr>
        <w:t>、</w:t>
      </w:r>
      <w:r>
        <w:rPr>
          <w:rStyle w:val="translated-span"/>
        </w:rPr>
        <w:t>2</w:t>
      </w:r>
      <w:r>
        <w:rPr>
          <w:rStyle w:val="translated-span"/>
        </w:rPr>
        <w:t>和</w:t>
      </w:r>
      <w:r>
        <w:rPr>
          <w:rStyle w:val="translated-span"/>
        </w:rPr>
        <w:t>3</w:t>
      </w:r>
      <w:r>
        <w:rPr>
          <w:rStyle w:val="translated-span"/>
        </w:rPr>
        <w:t>所示，我们将</w:t>
      </w:r>
      <w:r>
        <w:rPr>
          <w:rStyle w:val="translated-span"/>
        </w:rPr>
        <w:t>CTC</w:t>
      </w:r>
      <w:r>
        <w:rPr>
          <w:rStyle w:val="translated-span"/>
        </w:rPr>
        <w:t>技术嵌入到配备</w:t>
      </w:r>
      <w:r>
        <w:rPr>
          <w:rStyle w:val="translated-span"/>
        </w:rPr>
        <w:t>Broadcom BCM4330 WiFi</w:t>
      </w:r>
      <w:r>
        <w:rPr>
          <w:rStyle w:val="translated-span"/>
        </w:rPr>
        <w:t>芯片、高通</w:t>
      </w:r>
      <w:r>
        <w:rPr>
          <w:rStyle w:val="translated-span"/>
        </w:rPr>
        <w:t>QCA6174</w:t>
      </w:r>
      <w:r>
        <w:rPr>
          <w:rStyle w:val="translated-span"/>
        </w:rPr>
        <w:t>蓝牙芯片和高通</w:t>
      </w:r>
      <w:r>
        <w:rPr>
          <w:rStyle w:val="translated-span"/>
        </w:rPr>
        <w:t>WTR3925 LTE</w:t>
      </w:r>
      <w:r>
        <w:rPr>
          <w:rStyle w:val="translated-span"/>
        </w:rPr>
        <w:t>收发器的</w:t>
      </w:r>
      <w:r>
        <w:rPr>
          <w:rStyle w:val="translated-span"/>
        </w:rPr>
        <w:t>LG Nexus 5</w:t>
      </w:r>
      <w:r>
        <w:rPr>
          <w:rStyle w:val="translated-span"/>
        </w:rPr>
        <w:t>智能手机中</w:t>
      </w:r>
      <w:r>
        <w:rPr>
          <w:rStyle w:val="translated-span"/>
        </w:rPr>
        <w:t>。</w:t>
      </w:r>
      <w:r>
        <w:rPr>
          <w:rStyle w:val="translated-span"/>
        </w:rPr>
        <w:t>在不进行任何硬件修改的情况下，我们使用</w:t>
      </w:r>
      <w:r>
        <w:rPr>
          <w:rStyle w:val="translated-span"/>
        </w:rPr>
        <w:t>wifi-ofdm</w:t>
      </w:r>
      <w:r>
        <w:rPr>
          <w:rStyle w:val="translated-span"/>
        </w:rPr>
        <w:t>物理层对</w:t>
      </w:r>
      <w:r>
        <w:rPr>
          <w:rStyle w:val="translated-span"/>
        </w:rPr>
        <w:t>oqpsk</w:t>
      </w:r>
      <w:r>
        <w:rPr>
          <w:rStyle w:val="translated-span"/>
        </w:rPr>
        <w:t>调制的</w:t>
      </w:r>
      <w:r>
        <w:rPr>
          <w:rStyle w:val="translated-span"/>
        </w:rPr>
        <w:t>zigbee</w:t>
      </w:r>
      <w:r>
        <w:rPr>
          <w:rStyle w:val="translated-span"/>
        </w:rPr>
        <w:t>控制包进行隧道传输，以控制</w:t>
      </w:r>
      <w:r>
        <w:rPr>
          <w:rStyle w:val="translated-span"/>
        </w:rPr>
        <w:t>zigbee</w:t>
      </w:r>
      <w:r>
        <w:rPr>
          <w:rStyle w:val="translated-span"/>
        </w:rPr>
        <w:t>灯泡的亮度、颜色和开关状态</w:t>
      </w:r>
      <w:r>
        <w:rPr>
          <w:rStyle w:val="translated-span"/>
        </w:rPr>
        <w:t>。</w:t>
      </w:r>
      <w:r>
        <w:rPr>
          <w:rStyle w:val="translated-span"/>
        </w:rPr>
        <w:t>我们的</w:t>
      </w:r>
      <w:r>
        <w:rPr>
          <w:rStyle w:val="translated-span"/>
        </w:rPr>
        <w:t>CTC</w:t>
      </w:r>
      <w:r>
        <w:rPr>
          <w:rStyle w:val="translated-span"/>
        </w:rPr>
        <w:t>技术消除了对昂贵的</w:t>
      </w:r>
      <w:r>
        <w:rPr>
          <w:rStyle w:val="translated-span"/>
        </w:rPr>
        <w:t>Zigbee</w:t>
      </w:r>
      <w:r>
        <w:rPr>
          <w:rStyle w:val="translated-span"/>
        </w:rPr>
        <w:t>网关（如</w:t>
      </w:r>
      <w:r>
        <w:rPr>
          <w:rStyle w:val="translated-span"/>
        </w:rPr>
        <w:t>Wink Hub</w:t>
      </w:r>
      <w:r>
        <w:rPr>
          <w:rStyle w:val="translated-span"/>
        </w:rPr>
        <w:t>）的需求，因此降低了智能照明系统的成本</w:t>
      </w:r>
      <w:r>
        <w:rPr>
          <w:rStyle w:val="translated-span"/>
        </w:rPr>
        <w:t>。</w:t>
      </w:r>
      <w:r>
        <w:rPr>
          <w:rStyle w:val="translated-span"/>
        </w:rPr>
        <w:t>相关视频见</w:t>
      </w:r>
      <w:r>
        <w:rPr>
          <w:rStyle w:val="translated-span"/>
        </w:rPr>
        <w:t>[22</w:t>
      </w:r>
      <w:r>
        <w:rPr>
          <w:rStyle w:val="translated-span"/>
        </w:rPr>
        <w:t>，</w:t>
      </w:r>
      <w:r>
        <w:rPr>
          <w:rStyle w:val="translated-span"/>
        </w:rPr>
        <w:t>23]</w:t>
      </w:r>
      <w:r>
        <w:rPr>
          <w:rStyle w:val="translated-span"/>
        </w:rPr>
        <w:t>，反恐委员会技术支持见</w:t>
      </w:r>
      <w:r>
        <w:rPr>
          <w:rStyle w:val="translated-span"/>
        </w:rPr>
        <w:t>[32]</w:t>
      </w:r>
      <w:r>
        <w:rPr>
          <w:rStyle w:val="translated-span"/>
        </w:rPr>
        <w:t>。</w:t>
      </w:r>
    </w:p>
    <w:p w:rsidR="00000000" w:rsidRDefault="001133B6">
      <w:pPr>
        <w:spacing w:after="321" w:line="256" w:lineRule="auto"/>
        <w:ind w:left="17" w:right="0" w:firstLine="0"/>
        <w:jc w:val="left"/>
      </w:pPr>
      <w:r>
        <w:rPr>
          <w:rFonts w:ascii="Calibri" w:hAnsi="Calibri"/>
          <w:noProof/>
        </w:rPr>
        <w:drawing>
          <wp:inline distT="0" distB="0" distL="0" distR="0">
            <wp:extent cx="6200775" cy="1466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200775" cy="1466850"/>
                    </a:xfrm>
                    <a:prstGeom prst="rect">
                      <a:avLst/>
                    </a:prstGeom>
                    <a:noFill/>
                    <a:ln>
                      <a:noFill/>
                    </a:ln>
                  </pic:spPr>
                </pic:pic>
              </a:graphicData>
            </a:graphic>
          </wp:inline>
        </w:drawing>
      </w:r>
    </w:p>
    <w:p w:rsidR="00000000" w:rsidRDefault="001133B6">
      <w:pPr>
        <w:spacing w:after="142"/>
        <w:ind w:left="-15" w:right="0" w:firstLine="0"/>
        <w:jc w:val="left"/>
      </w:pPr>
      <w:r>
        <w:rPr>
          <w:rStyle w:val="translated-span"/>
        </w:rPr>
        <w:t>图</w:t>
      </w:r>
      <w:r>
        <w:rPr>
          <w:rStyle w:val="translated-span"/>
        </w:rPr>
        <w:t>1:WiFi</w:t>
      </w:r>
      <w:r>
        <w:rPr>
          <w:rStyle w:val="translated-span"/>
        </w:rPr>
        <w:t>到</w:t>
      </w:r>
      <w:r>
        <w:rPr>
          <w:rStyle w:val="translated-span"/>
        </w:rPr>
        <w:t>ZigBee</w:t>
      </w:r>
      <w:r>
        <w:rPr>
          <w:rStyle w:val="translated-span"/>
        </w:rPr>
        <w:t>的</w:t>
      </w:r>
      <w:r>
        <w:rPr>
          <w:rStyle w:val="translated-span"/>
        </w:rPr>
        <w:t>CTC</w:t>
      </w:r>
      <w:r>
        <w:rPr>
          <w:rStyle w:val="translated-span"/>
        </w:rPr>
        <w:t>图</w:t>
      </w:r>
      <w:r>
        <w:rPr>
          <w:rStyle w:val="translated-span"/>
        </w:rPr>
        <w:t>2:BLE</w:t>
      </w:r>
      <w:r>
        <w:rPr>
          <w:rStyle w:val="translated-span"/>
        </w:rPr>
        <w:t>到</w:t>
      </w:r>
      <w:r>
        <w:rPr>
          <w:rStyle w:val="translated-span"/>
        </w:rPr>
        <w:t>ZigBee</w:t>
      </w:r>
      <w:r>
        <w:rPr>
          <w:rStyle w:val="translated-span"/>
        </w:rPr>
        <w:t>的</w:t>
      </w:r>
      <w:r>
        <w:rPr>
          <w:rStyle w:val="translated-span"/>
        </w:rPr>
        <w:t>CTC</w:t>
      </w:r>
      <w:r>
        <w:rPr>
          <w:rStyle w:val="translated-span"/>
        </w:rPr>
        <w:t>图</w:t>
      </w:r>
      <w:r>
        <w:rPr>
          <w:rStyle w:val="translated-span"/>
        </w:rPr>
        <w:t>3:LTE</w:t>
      </w:r>
      <w:r>
        <w:rPr>
          <w:rStyle w:val="translated-span"/>
        </w:rPr>
        <w:t>到</w:t>
      </w:r>
      <w:r>
        <w:rPr>
          <w:rStyle w:val="translated-span"/>
        </w:rPr>
        <w:t>ZigBee</w:t>
      </w:r>
      <w:r>
        <w:rPr>
          <w:rStyle w:val="translated-span"/>
        </w:rPr>
        <w:t>的</w:t>
      </w:r>
      <w:r>
        <w:rPr>
          <w:rStyle w:val="translated-span"/>
        </w:rPr>
        <w:t>CT</w:t>
      </w:r>
      <w:r>
        <w:rPr>
          <w:rStyle w:val="translated-span"/>
        </w:rPr>
        <w:t>C</w:t>
      </w:r>
    </w:p>
    <w:p w:rsidR="00000000" w:rsidRDefault="001133B6">
      <w:pPr>
        <w:spacing w:after="217"/>
        <w:ind w:left="-15" w:right="3" w:firstLine="338"/>
      </w:pPr>
      <w:r>
        <w:rPr>
          <w:rStyle w:val="translated-span"/>
        </w:rPr>
        <w:t>我们</w:t>
      </w:r>
      <w:r>
        <w:rPr>
          <w:rStyle w:val="translated-span"/>
        </w:rPr>
        <w:t>CTC</w:t>
      </w:r>
      <w:r>
        <w:rPr>
          <w:rStyle w:val="translated-span"/>
        </w:rPr>
        <w:t>设计的亮点是双重的</w:t>
      </w:r>
      <w:r>
        <w:rPr>
          <w:rStyle w:val="translated-span"/>
        </w:rPr>
        <w:t>。</w:t>
      </w:r>
      <w:r>
        <w:rPr>
          <w:rStyle w:val="translated-span"/>
        </w:rPr>
        <w:t>首先，这种技术既不需要硬件，也不需要对商品设备进行固件更改，这保证了在现有基础设施上零成本快速部署</w:t>
      </w:r>
      <w:r>
        <w:rPr>
          <w:rStyle w:val="translated-span"/>
        </w:rPr>
        <w:t>。</w:t>
      </w:r>
      <w:r>
        <w:rPr>
          <w:rStyle w:val="translated-span"/>
        </w:rPr>
        <w:t>其次，这种技术不会影响现有的无线网络和同质设备之间的服务的性能</w:t>
      </w:r>
      <w:r>
        <w:rPr>
          <w:rStyle w:val="translated-span"/>
        </w:rPr>
        <w:t>。</w:t>
      </w:r>
      <w:r>
        <w:rPr>
          <w:rStyle w:val="translated-span"/>
        </w:rPr>
        <w:t>利用这种跨技术的通信技术，我们的研究有以下三个方向</w:t>
      </w:r>
      <w:r>
        <w:rPr>
          <w:rStyle w:val="translated-span"/>
        </w:rPr>
        <w:t>：</w:t>
      </w:r>
    </w:p>
    <w:p w:rsidR="00000000" w:rsidRDefault="001133B6">
      <w:pPr>
        <w:spacing w:after="186"/>
        <w:ind w:left="544" w:right="3" w:hanging="218"/>
      </w:pPr>
      <w:r>
        <w:rPr>
          <w:rStyle w:val="translated-span"/>
          <w:rFonts w:ascii="Cambria" w:hAnsi="Cambria"/>
        </w:rPr>
        <w:t>•</w:t>
      </w:r>
      <w:r>
        <w:rPr>
          <w:rStyle w:val="translated-span"/>
          <w:rFonts w:ascii="Cambria" w:hAnsi="Cambria"/>
        </w:rPr>
        <w:t>利用我们的</w:t>
      </w:r>
      <w:r>
        <w:rPr>
          <w:rStyle w:val="translated-span"/>
          <w:rFonts w:ascii="Cambria" w:hAnsi="Cambria"/>
        </w:rPr>
        <w:t>WebEE[21]</w:t>
      </w:r>
      <w:r>
        <w:rPr>
          <w:rStyle w:val="translated-span"/>
          <w:rFonts w:ascii="Cambria" w:hAnsi="Cambria"/>
        </w:rPr>
        <w:t>，我们建议</w:t>
      </w:r>
      <w:r>
        <w:rPr>
          <w:rStyle w:val="translated-span"/>
          <w:rFonts w:ascii="Cambria" w:hAnsi="Cambria"/>
        </w:rPr>
        <w:t>探索更广阔的设计空间和未探索的维度，以实现多个领域的突破</w:t>
      </w:r>
      <w:r>
        <w:rPr>
          <w:rStyle w:val="translated-span"/>
          <w:rFonts w:ascii="Cambria" w:hAnsi="Cambria"/>
        </w:rPr>
        <w:t>。</w:t>
      </w:r>
      <w:r>
        <w:rPr>
          <w:rStyle w:val="translated-span"/>
          <w:rFonts w:ascii="Cambria" w:hAnsi="Cambria"/>
        </w:rPr>
        <w:t>这些包括但不限于：（</w:t>
      </w:r>
      <w:r>
        <w:rPr>
          <w:rStyle w:val="translated-span"/>
          <w:rFonts w:ascii="Cambria" w:hAnsi="Cambria"/>
        </w:rPr>
        <w:t>i</w:t>
      </w:r>
      <w:r>
        <w:rPr>
          <w:rStyle w:val="translated-span"/>
          <w:rFonts w:ascii="Cambria" w:hAnsi="Cambria"/>
        </w:rPr>
        <w:t>）</w:t>
      </w:r>
      <w:r>
        <w:rPr>
          <w:rStyle w:val="translated-span"/>
          <w:rFonts w:ascii="Cambria" w:hAnsi="Cambria"/>
        </w:rPr>
        <w:t>CTC</w:t>
      </w:r>
      <w:r>
        <w:rPr>
          <w:rStyle w:val="translated-span"/>
          <w:rFonts w:ascii="Cambria" w:hAnsi="Cambria"/>
        </w:rPr>
        <w:t>性能</w:t>
      </w:r>
      <w:r>
        <w:rPr>
          <w:rStyle w:val="translated-span"/>
          <w:rFonts w:ascii="Cambria" w:hAnsi="Cambria"/>
        </w:rPr>
        <w:t>-</w:t>
      </w:r>
      <w:r>
        <w:rPr>
          <w:rStyle w:val="translated-span"/>
          <w:rFonts w:ascii="Cambria" w:hAnsi="Cambria"/>
        </w:rPr>
        <w:t>例如，具有低比特错误率和高吞吐量的</w:t>
      </w:r>
      <w:r>
        <w:rPr>
          <w:rStyle w:val="translated-span"/>
          <w:rFonts w:ascii="Cambria" w:hAnsi="Cambria"/>
        </w:rPr>
        <w:t>CTC</w:t>
      </w:r>
      <w:r>
        <w:rPr>
          <w:rStyle w:val="translated-span"/>
          <w:rFonts w:ascii="Cambria" w:hAnsi="Cambria"/>
        </w:rPr>
        <w:t>，以及（</w:t>
      </w:r>
      <w:r>
        <w:rPr>
          <w:rStyle w:val="translated-span"/>
          <w:rFonts w:ascii="Cambria" w:hAnsi="Cambria"/>
        </w:rPr>
        <w:t>ii</w:t>
      </w:r>
      <w:r>
        <w:rPr>
          <w:rStyle w:val="translated-span"/>
          <w:rFonts w:ascii="Cambria" w:hAnsi="Cambria"/>
        </w:rPr>
        <w:t>）扩展到更大范围的无线平台的兼容性，以最大限度地适用于各种场景</w:t>
      </w:r>
      <w:r>
        <w:rPr>
          <w:rStyle w:val="translated-span"/>
          <w:rFonts w:ascii="Cambria" w:hAnsi="Cambria"/>
        </w:rPr>
        <w:t>。</w:t>
      </w:r>
      <w:r>
        <w:rPr>
          <w:rStyle w:val="translated-span"/>
          <w:rFonts w:ascii="Cambria" w:hAnsi="Cambria"/>
        </w:rPr>
        <w:t>例如，目前的设计支持从</w:t>
      </w:r>
      <w:r>
        <w:rPr>
          <w:rStyle w:val="translated-span"/>
          <w:rFonts w:ascii="Cambria" w:hAnsi="Cambria"/>
        </w:rPr>
        <w:t>wifi</w:t>
      </w:r>
      <w:r>
        <w:rPr>
          <w:rStyle w:val="translated-span"/>
          <w:rFonts w:ascii="Cambria" w:hAnsi="Cambria"/>
        </w:rPr>
        <w:t>、蓝牙和</w:t>
      </w:r>
      <w:r>
        <w:rPr>
          <w:rStyle w:val="translated-span"/>
          <w:rFonts w:ascii="Cambria" w:hAnsi="Cambria"/>
        </w:rPr>
        <w:t>lte</w:t>
      </w:r>
      <w:r>
        <w:rPr>
          <w:rStyle w:val="translated-span"/>
          <w:rFonts w:ascii="Cambria" w:hAnsi="Cambria"/>
        </w:rPr>
        <w:t>到</w:t>
      </w:r>
      <w:r>
        <w:rPr>
          <w:rStyle w:val="translated-span"/>
          <w:rFonts w:ascii="Cambria" w:hAnsi="Cambria"/>
        </w:rPr>
        <w:t>zigbee</w:t>
      </w:r>
      <w:r>
        <w:rPr>
          <w:rStyle w:val="translated-span"/>
          <w:rFonts w:ascii="Cambria" w:hAnsi="Cambria"/>
        </w:rPr>
        <w:t>的通信，我们将进一步扩展到广泛覆盖在未经许可的频段中运行的长距离和短距离无线技术，如</w:t>
      </w:r>
      <w:r>
        <w:rPr>
          <w:rStyle w:val="translated-span"/>
          <w:rFonts w:ascii="Cambria" w:hAnsi="Cambria"/>
        </w:rPr>
        <w:t>rfid</w:t>
      </w:r>
      <w:r>
        <w:rPr>
          <w:rStyle w:val="translated-span"/>
          <w:rFonts w:ascii="Cambria" w:hAnsi="Cambria"/>
        </w:rPr>
        <w:t>、</w:t>
      </w:r>
      <w:r>
        <w:rPr>
          <w:rStyle w:val="translated-span"/>
          <w:rFonts w:ascii="Cambria" w:hAnsi="Cambria"/>
        </w:rPr>
        <w:t>nfc</w:t>
      </w:r>
      <w:r>
        <w:rPr>
          <w:rStyle w:val="translated-span"/>
          <w:rFonts w:ascii="Cambria" w:hAnsi="Cambria"/>
        </w:rPr>
        <w:t>和</w:t>
      </w:r>
      <w:r>
        <w:rPr>
          <w:rStyle w:val="translated-span"/>
          <w:rFonts w:ascii="Cambria" w:hAnsi="Cambria"/>
        </w:rPr>
        <w:t>802.11ah</w:t>
      </w:r>
      <w:r>
        <w:rPr>
          <w:rStyle w:val="translated-span"/>
          <w:rFonts w:ascii="Cambria" w:hAnsi="Cambria"/>
        </w:rPr>
        <w:t>。</w:t>
      </w:r>
      <w:r>
        <w:rPr>
          <w:rStyle w:val="translated-span"/>
          <w:b/>
          <w:bCs/>
        </w:rPr>
        <w:t>主旨一：建立物理层跨技术通信</w:t>
      </w:r>
      <w:r>
        <w:rPr>
          <w:rStyle w:val="translated-span"/>
          <w:b/>
          <w:bCs/>
        </w:rPr>
        <w:t>：</w:t>
      </w:r>
    </w:p>
    <w:p w:rsidR="00000000" w:rsidRDefault="001133B6">
      <w:pPr>
        <w:spacing w:after="190"/>
        <w:ind w:left="544" w:right="3" w:hanging="218"/>
      </w:pPr>
      <w:r>
        <w:rPr>
          <w:rStyle w:val="translated-span"/>
          <w:rFonts w:ascii="Cambria" w:hAnsi="Cambria"/>
        </w:rPr>
        <w:t>•</w:t>
      </w:r>
      <w:r>
        <w:rPr>
          <w:rStyle w:val="translated-span"/>
          <w:rFonts w:ascii="Cambria" w:hAnsi="Cambria"/>
        </w:rPr>
        <w:t>随着共存问题的日益突出，人们提出了许多技术，如（</w:t>
      </w:r>
      <w:r>
        <w:rPr>
          <w:rStyle w:val="translated-span"/>
          <w:rFonts w:ascii="Cambria" w:hAnsi="Cambria"/>
        </w:rPr>
        <w:t>i</w:t>
      </w:r>
      <w:r>
        <w:rPr>
          <w:rStyle w:val="translated-span"/>
          <w:rFonts w:ascii="Cambria" w:hAnsi="Cambria"/>
        </w:rPr>
        <w:t>）固有设计，包括</w:t>
      </w:r>
      <w:r>
        <w:rPr>
          <w:rStyle w:val="translated-span"/>
          <w:rFonts w:ascii="Cambria" w:hAnsi="Cambria"/>
        </w:rPr>
        <w:t>ieee 802.11</w:t>
      </w:r>
      <w:r>
        <w:rPr>
          <w:rStyle w:val="translated-span"/>
          <w:rFonts w:ascii="Cambria" w:hAnsi="Cambria"/>
        </w:rPr>
        <w:t>中</w:t>
      </w:r>
      <w:r>
        <w:rPr>
          <w:rStyle w:val="translated-span"/>
          <w:rFonts w:ascii="Cambria" w:hAnsi="Cambria"/>
        </w:rPr>
        <w:t>的</w:t>
      </w:r>
      <w:r>
        <w:rPr>
          <w:rStyle w:val="translated-span"/>
          <w:rFonts w:ascii="Cambria" w:hAnsi="Cambria"/>
        </w:rPr>
        <w:t>csma</w:t>
      </w:r>
      <w:r>
        <w:rPr>
          <w:rStyle w:val="translated-span"/>
          <w:rFonts w:ascii="Cambria" w:hAnsi="Cambria"/>
        </w:rPr>
        <w:t>和</w:t>
      </w:r>
      <w:r>
        <w:rPr>
          <w:rStyle w:val="translated-span"/>
          <w:rFonts w:ascii="Cambria" w:hAnsi="Cambria"/>
        </w:rPr>
        <w:t>rts/cts</w:t>
      </w:r>
      <w:r>
        <w:rPr>
          <w:rStyle w:val="translated-span"/>
          <w:rFonts w:ascii="Cambria" w:hAnsi="Cambria"/>
        </w:rPr>
        <w:t>，</w:t>
      </w:r>
      <w:r>
        <w:rPr>
          <w:rStyle w:val="translated-span"/>
          <w:rFonts w:ascii="Cambria" w:hAnsi="Cambria"/>
        </w:rPr>
        <w:t>ieee802.15.4</w:t>
      </w:r>
      <w:r>
        <w:rPr>
          <w:rStyle w:val="translated-span"/>
          <w:rFonts w:ascii="Cambria" w:hAnsi="Cambria"/>
        </w:rPr>
        <w:t>中的</w:t>
      </w:r>
      <w:r>
        <w:rPr>
          <w:rStyle w:val="translated-span"/>
          <w:rFonts w:ascii="Cambria" w:hAnsi="Cambria"/>
        </w:rPr>
        <w:t>dsss</w:t>
      </w:r>
      <w:r>
        <w:rPr>
          <w:rStyle w:val="translated-span"/>
          <w:rFonts w:ascii="Cambria" w:hAnsi="Cambria"/>
        </w:rPr>
        <w:t>、</w:t>
      </w:r>
      <w:r>
        <w:rPr>
          <w:rStyle w:val="translated-span"/>
          <w:rFonts w:ascii="Cambria" w:hAnsi="Cambria"/>
        </w:rPr>
        <w:t>csma</w:t>
      </w:r>
      <w:r>
        <w:rPr>
          <w:rStyle w:val="translated-span"/>
          <w:rFonts w:ascii="Cambria" w:hAnsi="Cambria"/>
        </w:rPr>
        <w:t>和</w:t>
      </w:r>
      <w:r>
        <w:rPr>
          <w:rStyle w:val="translated-span"/>
          <w:rFonts w:ascii="Cambria" w:hAnsi="Cambria"/>
        </w:rPr>
        <w:t>tdma</w:t>
      </w:r>
      <w:r>
        <w:rPr>
          <w:rStyle w:val="translated-span"/>
          <w:rFonts w:ascii="Cambria" w:hAnsi="Cambria"/>
        </w:rPr>
        <w:t>，</w:t>
      </w:r>
      <w:r>
        <w:rPr>
          <w:rStyle w:val="translated-span"/>
          <w:rFonts w:ascii="Cambria" w:hAnsi="Cambria"/>
        </w:rPr>
        <w:t>zigbee</w:t>
      </w:r>
      <w:r>
        <w:rPr>
          <w:rStyle w:val="translated-span"/>
          <w:rFonts w:ascii="Cambria" w:hAnsi="Cambria"/>
        </w:rPr>
        <w:t>中的信道扫描和网络层频率捷变，</w:t>
      </w:r>
      <w:r>
        <w:rPr>
          <w:rStyle w:val="translated-span"/>
          <w:rFonts w:ascii="Cambria" w:hAnsi="Cambria"/>
        </w:rPr>
        <w:t>wireleshart</w:t>
      </w:r>
      <w:r>
        <w:rPr>
          <w:rStyle w:val="translated-span"/>
          <w:rFonts w:ascii="Cambria" w:hAnsi="Cambria"/>
        </w:rPr>
        <w:t>中的信道跳跃和黑名单，以及（</w:t>
      </w:r>
      <w:r>
        <w:rPr>
          <w:rStyle w:val="translated-span"/>
          <w:rFonts w:ascii="Cambria" w:hAnsi="Cambria"/>
        </w:rPr>
        <w:t>ii</w:t>
      </w:r>
      <w:r>
        <w:rPr>
          <w:rStyle w:val="translated-span"/>
          <w:rFonts w:ascii="Cambria" w:hAnsi="Cambria"/>
        </w:rPr>
        <w:t>）按需设计，包括</w:t>
      </w:r>
      <w:r>
        <w:rPr>
          <w:rStyle w:val="translated-span"/>
          <w:rFonts w:ascii="Cambria" w:hAnsi="Cambria"/>
        </w:rPr>
        <w:t>c</w:t>
      </w:r>
      <w:r>
        <w:rPr>
          <w:rStyle w:val="translated-span"/>
          <w:rFonts w:ascii="Cambria" w:hAnsi="Cambria"/>
        </w:rPr>
        <w:t>认知无线电</w:t>
      </w:r>
      <w:r>
        <w:rPr>
          <w:rStyle w:val="translated-span"/>
          <w:rFonts w:ascii="Cambria" w:hAnsi="Cambria"/>
        </w:rPr>
        <w:t>[1</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3</w:t>
      </w:r>
      <w:r>
        <w:rPr>
          <w:rStyle w:val="translated-span"/>
          <w:rFonts w:ascii="Cambria" w:hAnsi="Cambria"/>
        </w:rPr>
        <w:t>，</w:t>
      </w:r>
      <w:r>
        <w:rPr>
          <w:rStyle w:val="translated-span"/>
          <w:rFonts w:ascii="Cambria" w:hAnsi="Cambria"/>
        </w:rPr>
        <w:t>9</w:t>
      </w:r>
      <w:r>
        <w:rPr>
          <w:rStyle w:val="translated-span"/>
          <w:rFonts w:ascii="Cambria" w:hAnsi="Cambria"/>
        </w:rPr>
        <w:t>，</w:t>
      </w:r>
      <w:r>
        <w:rPr>
          <w:rStyle w:val="translated-span"/>
          <w:rFonts w:ascii="Cambria" w:hAnsi="Cambria"/>
        </w:rPr>
        <w:t>24</w:t>
      </w:r>
      <w:r>
        <w:rPr>
          <w:rStyle w:val="translated-span"/>
          <w:rFonts w:ascii="Cambria" w:hAnsi="Cambria"/>
        </w:rPr>
        <w:t>，</w:t>
      </w:r>
      <w:r>
        <w:rPr>
          <w:rStyle w:val="translated-span"/>
          <w:rFonts w:ascii="Cambria" w:hAnsi="Cambria"/>
        </w:rPr>
        <w:t>28</w:t>
      </w:r>
      <w:r>
        <w:rPr>
          <w:rStyle w:val="translated-span"/>
          <w:rFonts w:ascii="Cambria" w:hAnsi="Cambria"/>
        </w:rPr>
        <w:t>，</w:t>
      </w:r>
      <w:r>
        <w:rPr>
          <w:rStyle w:val="translated-span"/>
          <w:rFonts w:ascii="Cambria" w:hAnsi="Cambria"/>
        </w:rPr>
        <w:t>30]</w:t>
      </w:r>
      <w:r>
        <w:rPr>
          <w:rStyle w:val="translated-span"/>
          <w:rFonts w:ascii="Cambria" w:hAnsi="Cambria"/>
        </w:rPr>
        <w:t>，干扰消除</w:t>
      </w:r>
      <w:r>
        <w:rPr>
          <w:rStyle w:val="translated-span"/>
          <w:rFonts w:ascii="Cambria" w:hAnsi="Cambria"/>
        </w:rPr>
        <w:t>[6</w:t>
      </w:r>
      <w:r>
        <w:rPr>
          <w:rStyle w:val="translated-span"/>
          <w:rFonts w:ascii="Cambria" w:hAnsi="Cambria"/>
        </w:rPr>
        <w:t>，</w:t>
      </w:r>
      <w:r>
        <w:rPr>
          <w:rStyle w:val="translated-span"/>
          <w:rFonts w:ascii="Cambria" w:hAnsi="Cambria"/>
        </w:rPr>
        <w:t>7</w:t>
      </w:r>
      <w:r>
        <w:rPr>
          <w:rStyle w:val="translated-span"/>
          <w:rFonts w:ascii="Cambria" w:hAnsi="Cambria"/>
        </w:rPr>
        <w:t>，</w:t>
      </w:r>
      <w:r>
        <w:rPr>
          <w:rStyle w:val="translated-span"/>
          <w:rFonts w:ascii="Cambria" w:hAnsi="Cambria"/>
        </w:rPr>
        <w:t>8</w:t>
      </w:r>
      <w:r>
        <w:rPr>
          <w:rStyle w:val="translated-span"/>
          <w:rFonts w:ascii="Cambria" w:hAnsi="Cambria"/>
        </w:rPr>
        <w:t>，</w:t>
      </w:r>
      <w:r>
        <w:rPr>
          <w:rStyle w:val="translated-span"/>
          <w:rFonts w:ascii="Cambria" w:hAnsi="Cambria"/>
        </w:rPr>
        <w:t>19</w:t>
      </w:r>
      <w:r>
        <w:rPr>
          <w:rStyle w:val="translated-span"/>
          <w:rFonts w:ascii="Cambria" w:hAnsi="Cambria"/>
        </w:rPr>
        <w:t>，</w:t>
      </w:r>
      <w:r>
        <w:rPr>
          <w:rStyle w:val="translated-span"/>
          <w:rFonts w:ascii="Cambria" w:hAnsi="Cambria"/>
        </w:rPr>
        <w:t>34</w:t>
      </w:r>
      <w:r>
        <w:rPr>
          <w:rStyle w:val="translated-span"/>
          <w:rFonts w:ascii="Cambria" w:hAnsi="Cambria"/>
        </w:rPr>
        <w:t>，</w:t>
      </w:r>
      <w:r>
        <w:rPr>
          <w:rStyle w:val="translated-span"/>
          <w:rFonts w:ascii="Cambria" w:hAnsi="Cambria"/>
        </w:rPr>
        <w:t>36]</w:t>
      </w:r>
      <w:r>
        <w:rPr>
          <w:rStyle w:val="translated-span"/>
          <w:rFonts w:ascii="Cambria" w:hAnsi="Cambria"/>
        </w:rPr>
        <w:t>，频谱底层和覆盖</w:t>
      </w:r>
      <w:r>
        <w:rPr>
          <w:rStyle w:val="translated-span"/>
          <w:rFonts w:ascii="Cambria" w:hAnsi="Cambria"/>
        </w:rPr>
        <w:t>[4</w:t>
      </w:r>
      <w:r>
        <w:rPr>
          <w:rStyle w:val="translated-span"/>
          <w:rFonts w:ascii="Cambria" w:hAnsi="Cambria"/>
        </w:rPr>
        <w:t>，</w:t>
      </w:r>
      <w:r>
        <w:rPr>
          <w:rStyle w:val="translated-span"/>
          <w:rFonts w:ascii="Cambria" w:hAnsi="Cambria"/>
        </w:rPr>
        <w:t>13</w:t>
      </w:r>
      <w:r>
        <w:rPr>
          <w:rStyle w:val="translated-span"/>
          <w:rFonts w:ascii="Cambria" w:hAnsi="Cambria"/>
        </w:rPr>
        <w:t>，</w:t>
      </w:r>
      <w:r>
        <w:rPr>
          <w:rStyle w:val="translated-span"/>
          <w:rFonts w:ascii="Cambria" w:hAnsi="Cambria"/>
        </w:rPr>
        <w:t>20</w:t>
      </w:r>
      <w:r>
        <w:rPr>
          <w:rStyle w:val="translated-span"/>
          <w:rFonts w:ascii="Cambria" w:hAnsi="Cambria"/>
        </w:rPr>
        <w:t>，</w:t>
      </w:r>
      <w:r>
        <w:rPr>
          <w:rStyle w:val="translated-span"/>
          <w:rFonts w:ascii="Cambria" w:hAnsi="Cambria"/>
        </w:rPr>
        <w:t>27</w:t>
      </w:r>
      <w:r>
        <w:rPr>
          <w:rStyle w:val="translated-span"/>
          <w:rFonts w:ascii="Cambria" w:hAnsi="Cambria"/>
        </w:rPr>
        <w:t>，</w:t>
      </w:r>
      <w:r>
        <w:rPr>
          <w:rStyle w:val="translated-span"/>
          <w:rFonts w:ascii="Cambria" w:hAnsi="Cambria"/>
        </w:rPr>
        <w:t>29</w:t>
      </w:r>
      <w:r>
        <w:rPr>
          <w:rStyle w:val="translated-span"/>
          <w:rFonts w:ascii="Cambria" w:hAnsi="Cambria"/>
        </w:rPr>
        <w:t>，</w:t>
      </w:r>
      <w:r>
        <w:rPr>
          <w:rStyle w:val="translated-span"/>
          <w:rFonts w:ascii="Cambria" w:hAnsi="Cambria"/>
        </w:rPr>
        <w:t>35]</w:t>
      </w:r>
      <w:r>
        <w:rPr>
          <w:rStyle w:val="translated-span"/>
          <w:rFonts w:ascii="Cambria" w:hAnsi="Cambria"/>
        </w:rPr>
        <w:t>和空白网络</w:t>
      </w:r>
      <w:r>
        <w:rPr>
          <w:rStyle w:val="translated-span"/>
          <w:rFonts w:ascii="Cambria" w:hAnsi="Cambria"/>
        </w:rPr>
        <w:t>[14</w:t>
      </w:r>
      <w:r>
        <w:rPr>
          <w:rStyle w:val="translated-span"/>
          <w:rFonts w:ascii="Cambria" w:hAnsi="Cambria"/>
        </w:rPr>
        <w:t>，</w:t>
      </w:r>
      <w:r>
        <w:rPr>
          <w:rStyle w:val="translated-span"/>
          <w:rFonts w:ascii="Cambria" w:hAnsi="Cambria"/>
        </w:rPr>
        <w:t>15</w:t>
      </w:r>
      <w:r>
        <w:rPr>
          <w:rStyle w:val="translated-span"/>
          <w:rFonts w:ascii="Cambria" w:hAnsi="Cambria"/>
        </w:rPr>
        <w:t>，</w:t>
      </w:r>
      <w:r>
        <w:rPr>
          <w:rStyle w:val="translated-span"/>
          <w:rFonts w:ascii="Cambria" w:hAnsi="Cambria"/>
        </w:rPr>
        <w:t>17</w:t>
      </w:r>
      <w:r>
        <w:rPr>
          <w:rStyle w:val="translated-span"/>
          <w:rFonts w:ascii="Cambria" w:hAnsi="Cambria"/>
        </w:rPr>
        <w:t>，</w:t>
      </w:r>
      <w:r>
        <w:rPr>
          <w:rStyle w:val="translated-span"/>
          <w:rFonts w:ascii="Cambria" w:hAnsi="Cambria"/>
        </w:rPr>
        <w:t>33</w:t>
      </w:r>
      <w:r>
        <w:rPr>
          <w:rStyle w:val="translated-span"/>
          <w:rFonts w:ascii="Cambria" w:hAnsi="Cambria"/>
        </w:rPr>
        <w:t>，</w:t>
      </w:r>
      <w:r>
        <w:rPr>
          <w:rStyle w:val="translated-span"/>
          <w:rFonts w:ascii="Cambria" w:hAnsi="Cambria"/>
        </w:rPr>
        <w:t>38]</w:t>
      </w:r>
      <w:r>
        <w:rPr>
          <w:rStyle w:val="translated-span"/>
          <w:rFonts w:ascii="Cambria" w:hAnsi="Cambria"/>
        </w:rPr>
        <w:t>。</w:t>
      </w:r>
      <w:r>
        <w:rPr>
          <w:rStyle w:val="translated-span"/>
          <w:rFonts w:ascii="Cambria" w:hAnsi="Cambria"/>
        </w:rPr>
        <w:t>所有这些共存技术都基于隐式信道信息协调信道利用率（即，异构设备之间不交换消息）</w:t>
      </w:r>
      <w:r>
        <w:rPr>
          <w:rStyle w:val="translated-span"/>
          <w:rFonts w:ascii="Cambria" w:hAnsi="Cambria"/>
        </w:rPr>
        <w:t>。</w:t>
      </w:r>
      <w:r>
        <w:rPr>
          <w:rStyle w:val="translated-span"/>
          <w:rFonts w:ascii="Cambria" w:hAnsi="Cambria"/>
        </w:rPr>
        <w:t>我们将研究利用直接通信提供的显式信道信息增强现有</w:t>
      </w:r>
      <w:r>
        <w:rPr>
          <w:rStyle w:val="translated-span"/>
          <w:rFonts w:ascii="Cambria" w:hAnsi="Cambria"/>
        </w:rPr>
        <w:t>共存技术</w:t>
      </w:r>
      <w:r>
        <w:rPr>
          <w:rStyle w:val="translated-span"/>
          <w:rFonts w:ascii="Cambria" w:hAnsi="Cambria"/>
        </w:rPr>
        <w:t>。</w:t>
      </w:r>
      <w:r>
        <w:rPr>
          <w:rStyle w:val="translated-span"/>
          <w:b/>
          <w:bCs/>
        </w:rPr>
        <w:t>主旨二：通过反恐委员会加强现有共存技术</w:t>
      </w:r>
      <w:r>
        <w:rPr>
          <w:rStyle w:val="translated-span"/>
          <w:b/>
          <w:bCs/>
        </w:rPr>
        <w:t>：</w:t>
      </w:r>
    </w:p>
    <w:p w:rsidR="00000000" w:rsidRDefault="001133B6">
      <w:pPr>
        <w:ind w:left="544" w:right="3" w:hanging="218"/>
      </w:pPr>
      <w:r>
        <w:rPr>
          <w:rStyle w:val="translated-span"/>
          <w:rFonts w:ascii="Cambria" w:hAnsi="Cambria"/>
        </w:rPr>
        <w:t>•CTC</w:t>
      </w:r>
      <w:r>
        <w:rPr>
          <w:rStyle w:val="translated-span"/>
          <w:rFonts w:ascii="Cambria" w:hAnsi="Cambria"/>
        </w:rPr>
        <w:t>设计打破了异构技术之间的通信障碍，导致了显式共存的新局面</w:t>
      </w:r>
      <w:r>
        <w:rPr>
          <w:rStyle w:val="translated-span"/>
          <w:rFonts w:ascii="Cambria" w:hAnsi="Cambria"/>
        </w:rPr>
        <w:t>。</w:t>
      </w:r>
      <w:r>
        <w:rPr>
          <w:rStyle w:val="translated-span"/>
          <w:rFonts w:ascii="Cambria" w:hAnsi="Cambria"/>
        </w:rPr>
        <w:t>这一变化为我们有效管理异构设备，实现和谐共存带来了新的可能性</w:t>
      </w:r>
      <w:r>
        <w:rPr>
          <w:rStyle w:val="translated-span"/>
          <w:rFonts w:ascii="Cambria" w:hAnsi="Cambria"/>
        </w:rPr>
        <w:t>。</w:t>
      </w:r>
      <w:r>
        <w:rPr>
          <w:rStyle w:val="translated-span"/>
          <w:rFonts w:ascii="Cambria" w:hAnsi="Cambria"/>
        </w:rPr>
        <w:t>此外，</w:t>
      </w:r>
      <w:r>
        <w:rPr>
          <w:rStyle w:val="translated-span"/>
          <w:rFonts w:ascii="Cambria" w:hAnsi="Cambria"/>
        </w:rPr>
        <w:t>CTC</w:t>
      </w:r>
      <w:r>
        <w:rPr>
          <w:rStyle w:val="translated-span"/>
          <w:rFonts w:ascii="Cambria" w:hAnsi="Cambria"/>
        </w:rPr>
        <w:t>的出现消除了大量的多无线网关，这些网关不仅带来了部署复杂性，而且由于协议转换而带来了显著的额外通信开销</w:t>
      </w:r>
      <w:r>
        <w:rPr>
          <w:rStyle w:val="translated-span"/>
          <w:rFonts w:ascii="Cambria" w:hAnsi="Cambria"/>
        </w:rPr>
        <w:t>。</w:t>
      </w:r>
      <w:r>
        <w:rPr>
          <w:rStyle w:val="translated-span"/>
          <w:rFonts w:ascii="Cambria" w:hAnsi="Cambria"/>
        </w:rPr>
        <w:t>随着</w:t>
      </w:r>
      <w:r>
        <w:rPr>
          <w:rStyle w:val="translated-span"/>
          <w:rFonts w:ascii="Cambria" w:hAnsi="Cambria"/>
        </w:rPr>
        <w:t>CTC</w:t>
      </w:r>
      <w:r>
        <w:rPr>
          <w:rStyle w:val="translated-span"/>
          <w:rFonts w:ascii="Cambria" w:hAnsi="Cambria"/>
        </w:rPr>
        <w:t>带来的新机遇，我们将开发新的共存技术，为传统设备和基础设施提供额外的协同价值，而无需额外部署</w:t>
      </w:r>
      <w:r>
        <w:rPr>
          <w:rStyle w:val="translated-span"/>
          <w:rFonts w:ascii="Cambria" w:hAnsi="Cambria"/>
        </w:rPr>
        <w:t>。</w:t>
      </w:r>
      <w:r>
        <w:rPr>
          <w:rStyle w:val="translated-span"/>
          <w:b/>
          <w:bCs/>
        </w:rPr>
        <w:t>主旨三：通过</w:t>
      </w:r>
      <w:r>
        <w:rPr>
          <w:rStyle w:val="translated-span"/>
          <w:b/>
          <w:bCs/>
        </w:rPr>
        <w:t>CTC</w:t>
      </w:r>
      <w:r>
        <w:rPr>
          <w:rStyle w:val="translated-span"/>
          <w:b/>
          <w:bCs/>
        </w:rPr>
        <w:t>建立新的共存技术</w:t>
      </w:r>
      <w:r>
        <w:rPr>
          <w:rStyle w:val="translated-span"/>
          <w:b/>
          <w:bCs/>
        </w:rPr>
        <w:t>：</w:t>
      </w:r>
    </w:p>
    <w:p w:rsidR="00000000" w:rsidRDefault="001133B6">
      <w:pPr>
        <w:ind w:left="-15" w:right="3" w:firstLine="338"/>
      </w:pPr>
      <w:r>
        <w:rPr>
          <w:rStyle w:val="translated-span"/>
        </w:rPr>
        <w:t>据谷歌学者（</w:t>
      </w:r>
      <w:r>
        <w:rPr>
          <w:rStyle w:val="translated-span"/>
        </w:rPr>
        <w:t>google scholar</w:t>
      </w:r>
      <w:r>
        <w:rPr>
          <w:rStyle w:val="translated-span"/>
        </w:rPr>
        <w:t>）称，</w:t>
      </w:r>
      <w:r>
        <w:rPr>
          <w:rStyle w:val="translated-span"/>
        </w:rPr>
        <w:t>pi</w:t>
      </w:r>
      <w:r>
        <w:rPr>
          <w:rStyle w:val="translated-span"/>
        </w:rPr>
        <w:t>已经发表了</w:t>
      </w:r>
      <w:r>
        <w:rPr>
          <w:rStyle w:val="translated-span"/>
        </w:rPr>
        <w:t>250</w:t>
      </w:r>
      <w:r>
        <w:rPr>
          <w:rStyle w:val="translated-span"/>
        </w:rPr>
        <w:t>多篇论文</w:t>
      </w:r>
      <w:r>
        <w:rPr>
          <w:rStyle w:val="translated-span"/>
        </w:rPr>
        <w:t>，超过</w:t>
      </w:r>
      <w:r>
        <w:rPr>
          <w:rStyle w:val="translated-span"/>
        </w:rPr>
        <w:t>20000</w:t>
      </w:r>
      <w:r>
        <w:rPr>
          <w:rStyle w:val="translated-span"/>
        </w:rPr>
        <w:t>条引文（</w:t>
      </w:r>
      <w:r>
        <w:rPr>
          <w:rStyle w:val="translated-span"/>
        </w:rPr>
        <w:t>h-index 59</w:t>
      </w:r>
      <w:r>
        <w:rPr>
          <w:rStyle w:val="translated-span"/>
        </w:rPr>
        <w:t>）</w:t>
      </w:r>
      <w:r>
        <w:rPr>
          <w:rStyle w:val="translated-span"/>
        </w:rPr>
        <w:t>。</w:t>
      </w:r>
      <w:r>
        <w:rPr>
          <w:rStyle w:val="translated-span"/>
        </w:rPr>
        <w:t>微软学术搜索（</w:t>
      </w:r>
      <w:r>
        <w:rPr>
          <w:rStyle w:val="translated-span"/>
        </w:rPr>
        <w:t>microsoft academic search</w:t>
      </w:r>
      <w:r>
        <w:rPr>
          <w:rStyle w:val="translated-span"/>
        </w:rPr>
        <w:t>）将</w:t>
      </w:r>
      <w:r>
        <w:rPr>
          <w:rStyle w:val="translated-span"/>
        </w:rPr>
        <w:t>pi</w:t>
      </w:r>
      <w:r>
        <w:rPr>
          <w:rStyle w:val="translated-span"/>
        </w:rPr>
        <w:t>列为过去十年全球嵌入式系统领域十大研究人员之一</w:t>
      </w:r>
      <w:r>
        <w:rPr>
          <w:rStyle w:val="translated-span"/>
        </w:rPr>
        <w:t>。</w:t>
      </w:r>
      <w:r>
        <w:rPr>
          <w:rStyle w:val="translated-span"/>
        </w:rPr>
        <w:t>值得注意的是，</w:t>
      </w:r>
      <w:r>
        <w:rPr>
          <w:rStyle w:val="translated-span"/>
        </w:rPr>
        <w:t>pi</w:t>
      </w:r>
      <w:r>
        <w:rPr>
          <w:rStyle w:val="translated-span"/>
        </w:rPr>
        <w:t>在这项工作中具有独特的地位，需要在无线通信、网络测量、媒体访问控制、网络协议和服务设计等多个领域的研究背景</w:t>
      </w:r>
      <w:r>
        <w:rPr>
          <w:rStyle w:val="translated-span"/>
        </w:rPr>
        <w:t>。</w:t>
      </w:r>
      <w:r>
        <w:rPr>
          <w:rStyle w:val="translated-span"/>
        </w:rPr>
        <w:t>此外，拟议的工作需要平衡地结合理论和制度背景</w:t>
      </w:r>
      <w:r>
        <w:rPr>
          <w:rStyle w:val="translated-span"/>
        </w:rPr>
        <w:t>。</w:t>
      </w:r>
      <w:r>
        <w:rPr>
          <w:rStyle w:val="translated-span"/>
        </w:rPr>
        <w:t>过去几年，</w:t>
      </w:r>
      <w:r>
        <w:rPr>
          <w:rStyle w:val="translated-span"/>
        </w:rPr>
        <w:t>PI</w:t>
      </w:r>
      <w:r>
        <w:rPr>
          <w:rStyle w:val="translated-span"/>
        </w:rPr>
        <w:t>在</w:t>
      </w:r>
      <w:r>
        <w:rPr>
          <w:rStyle w:val="translated-span"/>
        </w:rPr>
        <w:t>Mobicom</w:t>
      </w:r>
      <w:r>
        <w:rPr>
          <w:rStyle w:val="translated-span"/>
        </w:rPr>
        <w:t>和</w:t>
      </w:r>
      <w:r>
        <w:rPr>
          <w:rStyle w:val="translated-span"/>
        </w:rPr>
        <w:t>Sensys</w:t>
      </w:r>
      <w:r>
        <w:rPr>
          <w:rStyle w:val="translated-span"/>
        </w:rPr>
        <w:t>上发表了</w:t>
      </w:r>
      <w:r>
        <w:rPr>
          <w:rStyle w:val="translated-span"/>
        </w:rPr>
        <w:t>25</w:t>
      </w:r>
      <w:r>
        <w:rPr>
          <w:rStyle w:val="translated-span"/>
        </w:rPr>
        <w:t>篇常规系统论文，介绍了广泛的军事监视原型系统（特别是</w:t>
      </w:r>
      <w:r>
        <w:rPr>
          <w:rStyle w:val="translated-span"/>
        </w:rPr>
        <w:t>Vigilnet[10</w:t>
      </w:r>
      <w:r>
        <w:rPr>
          <w:rStyle w:val="translated-span"/>
        </w:rPr>
        <w:t>，</w:t>
      </w:r>
      <w:r>
        <w:rPr>
          <w:rStyle w:val="translated-span"/>
        </w:rPr>
        <w:t>11</w:t>
      </w:r>
      <w:r>
        <w:rPr>
          <w:rStyle w:val="translated-span"/>
        </w:rPr>
        <w:t>，</w:t>
      </w:r>
      <w:r>
        <w:rPr>
          <w:rStyle w:val="translated-span"/>
        </w:rPr>
        <w:t>12]</w:t>
      </w:r>
      <w:r>
        <w:rPr>
          <w:rStyle w:val="translated-span"/>
        </w:rPr>
        <w:t>）、移动无线系统</w:t>
      </w:r>
      <w:r>
        <w:rPr>
          <w:rStyle w:val="translated-span"/>
        </w:rPr>
        <w:t>[26</w:t>
      </w:r>
      <w:r>
        <w:rPr>
          <w:rStyle w:val="translated-span"/>
        </w:rPr>
        <w:t>，</w:t>
      </w:r>
      <w:r>
        <w:rPr>
          <w:rStyle w:val="translated-span"/>
        </w:rPr>
        <w:t>37</w:t>
      </w:r>
      <w:r>
        <w:rPr>
          <w:rStyle w:val="translated-span"/>
        </w:rPr>
        <w:t>]</w:t>
      </w:r>
      <w:r>
        <w:rPr>
          <w:rStyle w:val="translated-span"/>
        </w:rPr>
        <w:t>、本地化</w:t>
      </w:r>
      <w:r>
        <w:rPr>
          <w:rStyle w:val="translated-span"/>
        </w:rPr>
        <w:t>[31</w:t>
      </w:r>
      <w:r>
        <w:rPr>
          <w:rStyle w:val="translated-span"/>
        </w:rPr>
        <w:t>，</w:t>
      </w:r>
      <w:r>
        <w:rPr>
          <w:rStyle w:val="translated-span"/>
        </w:rPr>
        <w:t>39]</w:t>
      </w:r>
      <w:r>
        <w:rPr>
          <w:rStyle w:val="translated-span"/>
        </w:rPr>
        <w:t>和智能能源管理</w:t>
      </w:r>
      <w:r>
        <w:rPr>
          <w:rStyle w:val="translated-span"/>
        </w:rPr>
        <w:t>[42</w:t>
      </w:r>
      <w:r>
        <w:rPr>
          <w:rStyle w:val="translated-span"/>
        </w:rPr>
        <w:t>，</w:t>
      </w:r>
      <w:r>
        <w:rPr>
          <w:rStyle w:val="translated-span"/>
        </w:rPr>
        <w:t>43]</w:t>
      </w:r>
      <w:r>
        <w:rPr>
          <w:rStyle w:val="translated-span"/>
        </w:rPr>
        <w:t>。</w:t>
      </w:r>
      <w:r>
        <w:rPr>
          <w:rStyle w:val="translated-span"/>
        </w:rPr>
        <w:t>pi</w:t>
      </w:r>
      <w:r>
        <w:rPr>
          <w:rStyle w:val="translated-span"/>
        </w:rPr>
        <w:t>还对无线网络进行了理论研究，提出了新的无线相关模型</w:t>
      </w:r>
      <w:r>
        <w:rPr>
          <w:rStyle w:val="translated-span"/>
        </w:rPr>
        <w:t>[44]</w:t>
      </w:r>
      <w:r>
        <w:rPr>
          <w:rStyle w:val="translated-span"/>
        </w:rPr>
        <w:t>、无线链路不规则性模型</w:t>
      </w:r>
      <w:r>
        <w:rPr>
          <w:rStyle w:val="translated-span"/>
        </w:rPr>
        <w:t>[40</w:t>
      </w:r>
      <w:r>
        <w:rPr>
          <w:rStyle w:val="translated-span"/>
        </w:rPr>
        <w:t>、</w:t>
      </w:r>
      <w:r>
        <w:rPr>
          <w:rStyle w:val="translated-span"/>
        </w:rPr>
        <w:t>41]</w:t>
      </w:r>
      <w:r>
        <w:rPr>
          <w:rStyle w:val="translated-span"/>
        </w:rPr>
        <w:t>和无线功率控制模型</w:t>
      </w:r>
      <w:r>
        <w:rPr>
          <w:rStyle w:val="translated-span"/>
        </w:rPr>
        <w:t>[25]</w:t>
      </w:r>
      <w:r>
        <w:rPr>
          <w:rStyle w:val="translated-span"/>
        </w:rPr>
        <w:t>。</w:t>
      </w:r>
      <w:r>
        <w:rPr>
          <w:rStyle w:val="translated-span"/>
        </w:rPr>
        <w:t>近年来，</w:t>
      </w:r>
      <w:r>
        <w:rPr>
          <w:rStyle w:val="translated-span"/>
        </w:rPr>
        <w:t>infocom</w:t>
      </w:r>
      <w:r>
        <w:rPr>
          <w:rStyle w:val="translated-span"/>
        </w:rPr>
        <w:t>上发表了</w:t>
      </w:r>
      <w:r>
        <w:rPr>
          <w:rStyle w:val="translated-span"/>
        </w:rPr>
        <w:t>30</w:t>
      </w:r>
      <w:r>
        <w:rPr>
          <w:rStyle w:val="translated-span"/>
        </w:rPr>
        <w:t>多篇论文</w:t>
      </w:r>
      <w:r>
        <w:rPr>
          <w:rStyle w:val="translated-span"/>
        </w:rPr>
        <w:t>。</w:t>
      </w:r>
      <w:r>
        <w:rPr>
          <w:rStyle w:val="translated-span"/>
        </w:rPr>
        <w:t>特别是，我们在</w:t>
      </w:r>
      <w:r>
        <w:rPr>
          <w:rStyle w:val="translated-span"/>
        </w:rPr>
        <w:t>Mobicom&amp;apos;17[21]</w:t>
      </w:r>
      <w:r>
        <w:rPr>
          <w:rStyle w:val="translated-span"/>
        </w:rPr>
        <w:t>的工作首次提出、设计和实现了商品设备（如智能手机、笔记本电脑）中物理层</w:t>
      </w:r>
      <w:r>
        <w:rPr>
          <w:rStyle w:val="translated-span"/>
        </w:rPr>
        <w:t>CTC</w:t>
      </w:r>
      <w:r>
        <w:rPr>
          <w:rStyle w:val="translated-span"/>
        </w:rPr>
        <w:t>的创新理念</w:t>
      </w:r>
      <w:r>
        <w:rPr>
          <w:rStyle w:val="translated-span"/>
        </w:rPr>
        <w:t>。</w:t>
      </w:r>
      <w:r>
        <w:rPr>
          <w:rStyle w:val="translated-span"/>
        </w:rPr>
        <w:t>这种方法将为和谐无线共存奠定坚实的基础</w:t>
      </w:r>
      <w:r>
        <w:rPr>
          <w:rStyle w:val="translated-span"/>
        </w:rPr>
        <w:t>。</w:t>
      </w:r>
      <w:r>
        <w:rPr>
          <w:rStyle w:val="translated-span"/>
        </w:rPr>
        <w:t>该作品在所有</w:t>
      </w:r>
      <w:r>
        <w:rPr>
          <w:rStyle w:val="translated-span"/>
        </w:rPr>
        <w:t>Mobicom 2017</w:t>
      </w:r>
      <w:r>
        <w:rPr>
          <w:rStyle w:val="translated-span"/>
        </w:rPr>
        <w:t>年度论文提交中获得了最高的评审等级，并被提名为最佳论文奖</w:t>
      </w:r>
      <w:r>
        <w:rPr>
          <w:rStyle w:val="translated-span"/>
        </w:rPr>
        <w:t>。</w:t>
      </w:r>
      <w:r>
        <w:rPr>
          <w:rStyle w:val="translated-span"/>
        </w:rPr>
        <w:t>最终结果尚未公</w:t>
      </w:r>
      <w:r>
        <w:rPr>
          <w:rStyle w:val="translated-span"/>
        </w:rPr>
        <w:t>布</w:t>
      </w:r>
      <w:r>
        <w:rPr>
          <w:rStyle w:val="translated-span"/>
        </w:rPr>
        <w:t>。</w:t>
      </w:r>
    </w:p>
    <w:p w:rsidR="00000000" w:rsidRDefault="001133B6">
      <w:pPr>
        <w:spacing w:after="317"/>
        <w:ind w:left="-15" w:right="3" w:firstLine="338"/>
      </w:pPr>
      <w:r>
        <w:rPr>
          <w:rStyle w:val="translated-span"/>
        </w:rPr>
        <w:t>建议的其余部分详细讨论了我们的计划</w:t>
      </w:r>
      <w:r>
        <w:rPr>
          <w:rStyle w:val="translated-span"/>
        </w:rPr>
        <w:t>。</w:t>
      </w:r>
      <w:r>
        <w:rPr>
          <w:rStyle w:val="translated-span"/>
        </w:rPr>
        <w:t>第</w:t>
      </w:r>
      <w:r>
        <w:rPr>
          <w:rStyle w:val="translated-span"/>
        </w:rPr>
        <w:t>2</w:t>
      </w:r>
      <w:r>
        <w:rPr>
          <w:rStyle w:val="translated-span"/>
        </w:rPr>
        <w:t>节提出了建立物理层</w:t>
      </w:r>
      <w:r>
        <w:rPr>
          <w:rStyle w:val="translated-span"/>
        </w:rPr>
        <w:t>CTC</w:t>
      </w:r>
      <w:r>
        <w:rPr>
          <w:rStyle w:val="translated-span"/>
        </w:rPr>
        <w:t>的任务</w:t>
      </w:r>
      <w:r>
        <w:rPr>
          <w:rStyle w:val="translated-span"/>
        </w:rPr>
        <w:t>。</w:t>
      </w:r>
      <w:r>
        <w:rPr>
          <w:rStyle w:val="translated-span"/>
        </w:rPr>
        <w:t>在第</w:t>
      </w:r>
      <w:r>
        <w:rPr>
          <w:rStyle w:val="translated-span"/>
        </w:rPr>
        <w:t>3</w:t>
      </w:r>
      <w:r>
        <w:rPr>
          <w:rStyle w:val="translated-span"/>
        </w:rPr>
        <w:t>节中，我们介绍了通过</w:t>
      </w:r>
      <w:r>
        <w:rPr>
          <w:rStyle w:val="translated-span"/>
        </w:rPr>
        <w:t>ctc</w:t>
      </w:r>
      <w:r>
        <w:rPr>
          <w:rStyle w:val="translated-span"/>
        </w:rPr>
        <w:t>增强现有共存技术</w:t>
      </w:r>
      <w:r>
        <w:rPr>
          <w:rStyle w:val="translated-span"/>
        </w:rPr>
        <w:t>。</w:t>
      </w:r>
      <w:r>
        <w:rPr>
          <w:rStyle w:val="translated-span"/>
        </w:rPr>
        <w:t>第四节介绍了通过</w:t>
      </w:r>
      <w:r>
        <w:rPr>
          <w:rStyle w:val="translated-span"/>
        </w:rPr>
        <w:t>ctc</w:t>
      </w:r>
      <w:r>
        <w:rPr>
          <w:rStyle w:val="translated-span"/>
        </w:rPr>
        <w:t>建立新的共存技术</w:t>
      </w:r>
      <w:r>
        <w:rPr>
          <w:rStyle w:val="translated-span"/>
        </w:rPr>
        <w:t>。</w:t>
      </w:r>
      <w:r>
        <w:rPr>
          <w:rStyle w:val="translated-span"/>
        </w:rPr>
        <w:t>最后，第五节详细介绍了我们一年的研究计划</w:t>
      </w:r>
      <w:r>
        <w:rPr>
          <w:rStyle w:val="translated-span"/>
        </w:rPr>
        <w:t>。</w:t>
      </w:r>
    </w:p>
    <w:p w:rsidR="00000000" w:rsidRDefault="001133B6">
      <w:pPr>
        <w:pStyle w:val="1"/>
        <w:ind w:left="415" w:hanging="430"/>
      </w:pPr>
      <w:r>
        <w:t>2</w:t>
      </w:r>
      <w:r>
        <w:rPr>
          <w:sz w:val="14"/>
          <w:szCs w:val="14"/>
        </w:rPr>
        <w:t>         </w:t>
      </w:r>
      <w:r>
        <w:rPr>
          <w:sz w:val="14"/>
          <w:szCs w:val="14"/>
        </w:rPr>
        <w:t xml:space="preserve"> </w:t>
      </w:r>
      <w:r>
        <w:rPr>
          <w:rStyle w:val="translated-span"/>
        </w:rPr>
        <w:t>建立物理层跨技术通</w:t>
      </w:r>
      <w:r>
        <w:rPr>
          <w:rStyle w:val="translated-span"/>
        </w:rPr>
        <w:t>信</w:t>
      </w:r>
    </w:p>
    <w:p w:rsidR="00000000" w:rsidRDefault="001133B6">
      <w:pPr>
        <w:ind w:left="-5" w:right="3"/>
      </w:pPr>
      <w:r>
        <w:rPr>
          <w:rStyle w:val="translated-span"/>
        </w:rPr>
        <w:t>异构设备之间的现有通信是通过专用的多无线电网关硬件提供间接连接来实现的</w:t>
      </w:r>
      <w:r>
        <w:rPr>
          <w:rStyle w:val="translated-span"/>
        </w:rPr>
        <w:t>。</w:t>
      </w:r>
      <w:r>
        <w:rPr>
          <w:rStyle w:val="translated-span"/>
        </w:rPr>
        <w:t>众所周知，这种方法存在一些实际问题，包括（</w:t>
      </w:r>
      <w:r>
        <w:rPr>
          <w:rStyle w:val="translated-span"/>
        </w:rPr>
        <w:t>i</w:t>
      </w:r>
      <w:r>
        <w:rPr>
          <w:rStyle w:val="translated-span"/>
        </w:rPr>
        <w:t>）部署复杂性增加，以及（</w:t>
      </w:r>
      <w:r>
        <w:rPr>
          <w:rStyle w:val="translated-span"/>
        </w:rPr>
        <w:t>ii</w:t>
      </w:r>
      <w:r>
        <w:rPr>
          <w:rStyle w:val="translated-span"/>
        </w:rPr>
        <w:t>）流入和流出网关的额外通信开销和时间延迟</w:t>
      </w:r>
      <w:r>
        <w:rPr>
          <w:rStyle w:val="translated-span"/>
        </w:rPr>
        <w:t>。</w:t>
      </w:r>
      <w:r>
        <w:rPr>
          <w:rStyle w:val="translated-span"/>
        </w:rPr>
        <w:t>在这一节中，我们讨论了我们的初步物理层跨技术通信（</w:t>
      </w:r>
      <w:r>
        <w:rPr>
          <w:rStyle w:val="translated-span"/>
        </w:rPr>
        <w:t>CTC</w:t>
      </w:r>
      <w:r>
        <w:rPr>
          <w:rStyle w:val="translated-span"/>
        </w:rPr>
        <w:t>）设计，该设</w:t>
      </w:r>
      <w:r>
        <w:rPr>
          <w:rStyle w:val="translated-span"/>
        </w:rPr>
        <w:t>计通过在不增加频谱使用的情况下在异构无线实体之间建立直接通信来解决这些问题</w:t>
      </w:r>
      <w:r>
        <w:rPr>
          <w:rStyle w:val="translated-span"/>
        </w:rPr>
        <w:t>。</w:t>
      </w:r>
      <w:r>
        <w:rPr>
          <w:rStyle w:val="translated-span"/>
        </w:rPr>
        <w:t>此外，我们还建议解决一系列与反恐委员会有关的开放性研究问题，反恐委员会是加强现有共存技术（第二项）和建立新的共存技术（第三项）的基础</w:t>
      </w:r>
      <w:r>
        <w:rPr>
          <w:rStyle w:val="translated-span"/>
        </w:rPr>
        <w:t>。</w:t>
      </w:r>
    </w:p>
    <w:p w:rsidR="00000000" w:rsidRDefault="001133B6">
      <w:pPr>
        <w:spacing w:after="387" w:line="256" w:lineRule="auto"/>
        <w:ind w:left="8" w:right="0" w:firstLine="0"/>
        <w:jc w:val="left"/>
      </w:pPr>
      <w:r>
        <w:rPr>
          <w:noProof/>
        </w:rPr>
        <w:drawing>
          <wp:inline distT="0" distB="0" distL="0" distR="0">
            <wp:extent cx="6181725" cy="1790700"/>
            <wp:effectExtent l="0" t="0" r="9525" b="0"/>
            <wp:docPr id="2" name="Picture 1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81725" cy="1790700"/>
                    </a:xfrm>
                    <a:prstGeom prst="rect">
                      <a:avLst/>
                    </a:prstGeom>
                    <a:noFill/>
                    <a:ln>
                      <a:noFill/>
                    </a:ln>
                  </pic:spPr>
                </pic:pic>
              </a:graphicData>
            </a:graphic>
          </wp:inline>
        </w:drawing>
      </w:r>
    </w:p>
    <w:p w:rsidR="00000000" w:rsidRDefault="001133B6">
      <w:pPr>
        <w:pStyle w:val="2"/>
        <w:ind w:left="523" w:hanging="538"/>
      </w:pPr>
      <w:r>
        <w:t>2.1</w:t>
      </w:r>
      <w:r>
        <w:rPr>
          <w:sz w:val="14"/>
          <w:szCs w:val="14"/>
        </w:rPr>
        <w:t>       </w:t>
      </w:r>
      <w:r>
        <w:rPr>
          <w:sz w:val="14"/>
          <w:szCs w:val="14"/>
        </w:rPr>
        <w:t xml:space="preserve"> </w:t>
      </w:r>
      <w:r>
        <w:rPr>
          <w:rStyle w:val="translated-span"/>
        </w:rPr>
        <w:t>前期工</w:t>
      </w:r>
      <w:r>
        <w:rPr>
          <w:rStyle w:val="translated-span"/>
        </w:rPr>
        <w:t>作</w:t>
      </w:r>
    </w:p>
    <w:p w:rsidR="00000000" w:rsidRDefault="001133B6">
      <w:pPr>
        <w:ind w:left="-5" w:right="3"/>
      </w:pPr>
      <w:r>
        <w:rPr>
          <w:rStyle w:val="translated-span"/>
        </w:rPr>
        <w:t>如图</w:t>
      </w:r>
      <w:r>
        <w:rPr>
          <w:rStyle w:val="translated-span"/>
        </w:rPr>
        <w:t>4</w:t>
      </w:r>
      <w:r>
        <w:rPr>
          <w:rStyle w:val="translated-span"/>
        </w:rPr>
        <w:t>所示，使用我们称为</w:t>
      </w:r>
      <w:r>
        <w:rPr>
          <w:rStyle w:val="translated-span"/>
        </w:rPr>
        <w:t>Webee[21]</w:t>
      </w:r>
      <w:r>
        <w:rPr>
          <w:rStyle w:val="translated-span"/>
        </w:rPr>
        <w:t>的</w:t>
      </w:r>
      <w:r>
        <w:rPr>
          <w:rStyle w:val="translated-span"/>
        </w:rPr>
        <w:t>CTC</w:t>
      </w:r>
      <w:r>
        <w:rPr>
          <w:rStyle w:val="translated-span"/>
        </w:rPr>
        <w:t>设计，</w:t>
      </w:r>
      <w:r>
        <w:rPr>
          <w:rStyle w:val="translated-span"/>
        </w:rPr>
        <w:t>ZigBee</w:t>
      </w:r>
      <w:r>
        <w:rPr>
          <w:rStyle w:val="translated-span"/>
        </w:rPr>
        <w:t>设备可以成功地从</w:t>
      </w:r>
      <w:r>
        <w:rPr>
          <w:rStyle w:val="translated-span"/>
        </w:rPr>
        <w:t>WiFi</w:t>
      </w:r>
      <w:r>
        <w:rPr>
          <w:rStyle w:val="translated-span"/>
        </w:rPr>
        <w:t>设备传输的</w:t>
      </w:r>
      <w:r>
        <w:rPr>
          <w:rStyle w:val="translated-span"/>
        </w:rPr>
        <w:t>WiFi</w:t>
      </w:r>
      <w:r>
        <w:rPr>
          <w:rStyle w:val="translated-span"/>
        </w:rPr>
        <w:t>帧解码信息</w:t>
      </w:r>
      <w:r>
        <w:rPr>
          <w:rStyle w:val="translated-span"/>
        </w:rPr>
        <w:t>。</w:t>
      </w:r>
      <w:r>
        <w:rPr>
          <w:rStyle w:val="translated-span"/>
        </w:rPr>
        <w:t>具体地说，</w:t>
      </w:r>
      <w:r>
        <w:rPr>
          <w:rStyle w:val="translated-span"/>
        </w:rPr>
        <w:t>webee</w:t>
      </w:r>
      <w:r>
        <w:rPr>
          <w:rStyle w:val="translated-span"/>
        </w:rPr>
        <w:t>精心构造</w:t>
      </w:r>
      <w:r>
        <w:rPr>
          <w:rStyle w:val="translated-span"/>
        </w:rPr>
        <w:t>wifi</w:t>
      </w:r>
      <w:r>
        <w:rPr>
          <w:rStyle w:val="translated-span"/>
        </w:rPr>
        <w:t>帧的有效载荷，使得有效载荷的</w:t>
      </w:r>
      <w:r>
        <w:rPr>
          <w:rStyle w:val="translated-span"/>
        </w:rPr>
        <w:t>rf</w:t>
      </w:r>
      <w:r>
        <w:rPr>
          <w:rStyle w:val="translated-span"/>
        </w:rPr>
        <w:t>波形类似于</w:t>
      </w:r>
      <w:r>
        <w:rPr>
          <w:rStyle w:val="translated-span"/>
        </w:rPr>
        <w:t>zigbee</w:t>
      </w:r>
      <w:r>
        <w:rPr>
          <w:rStyle w:val="translated-span"/>
        </w:rPr>
        <w:t>信号的</w:t>
      </w:r>
      <w:r>
        <w:rPr>
          <w:rStyle w:val="translated-span"/>
        </w:rPr>
        <w:t>rf</w:t>
      </w:r>
      <w:r>
        <w:rPr>
          <w:rStyle w:val="translated-span"/>
        </w:rPr>
        <w:t>波形</w:t>
      </w:r>
      <w:r>
        <w:rPr>
          <w:rStyle w:val="translated-span"/>
        </w:rPr>
        <w:t>。</w:t>
      </w:r>
      <w:r>
        <w:rPr>
          <w:rStyle w:val="translated-span"/>
        </w:rPr>
        <w:t>当</w:t>
      </w:r>
      <w:r>
        <w:rPr>
          <w:rStyle w:val="translated-span"/>
        </w:rPr>
        <w:t>zigbee</w:t>
      </w:r>
      <w:r>
        <w:rPr>
          <w:rStyle w:val="translated-span"/>
        </w:rPr>
        <w:t>设备接收到这样的</w:t>
      </w:r>
      <w:r>
        <w:rPr>
          <w:rStyle w:val="translated-span"/>
        </w:rPr>
        <w:t>wifi</w:t>
      </w:r>
      <w:r>
        <w:rPr>
          <w:rStyle w:val="translated-span"/>
        </w:rPr>
        <w:t>帧时，</w:t>
      </w:r>
      <w:r>
        <w:rPr>
          <w:rStyle w:val="translated-span"/>
        </w:rPr>
        <w:t>zigbee</w:t>
      </w:r>
      <w:r>
        <w:rPr>
          <w:rStyle w:val="translated-span"/>
        </w:rPr>
        <w:t>忽略</w:t>
      </w:r>
      <w:r>
        <w:rPr>
          <w:rStyle w:val="translated-span"/>
        </w:rPr>
        <w:t>wifi</w:t>
      </w:r>
      <w:r>
        <w:rPr>
          <w:rStyle w:val="translated-span"/>
        </w:rPr>
        <w:t>报头、前导码和尾码作为噪声，而有效载荷将成功通过</w:t>
      </w:r>
      <w:r>
        <w:rPr>
          <w:rStyle w:val="translated-span"/>
        </w:rPr>
        <w:t>zigbee</w:t>
      </w:r>
      <w:r>
        <w:rPr>
          <w:rStyle w:val="translated-span"/>
        </w:rPr>
        <w:t>前导码检测，然后在</w:t>
      </w:r>
      <w:r>
        <w:rPr>
          <w:rStyle w:val="translated-span"/>
        </w:rPr>
        <w:t>zigbee</w:t>
      </w:r>
      <w:r>
        <w:rPr>
          <w:rStyle w:val="translated-span"/>
        </w:rPr>
        <w:t>接收器处解调模拟的</w:t>
      </w:r>
      <w:r>
        <w:rPr>
          <w:rStyle w:val="translated-span"/>
        </w:rPr>
        <w:t>zigbee</w:t>
      </w:r>
      <w:r>
        <w:rPr>
          <w:rStyle w:val="translated-span"/>
        </w:rPr>
        <w:t>帧</w:t>
      </w:r>
      <w:r>
        <w:rPr>
          <w:rStyle w:val="translated-span"/>
        </w:rPr>
        <w:t>。</w:t>
      </w:r>
      <w:r>
        <w:rPr>
          <w:rStyle w:val="translated-span"/>
        </w:rPr>
        <w:t>webee</w:t>
      </w:r>
      <w:r>
        <w:rPr>
          <w:rStyle w:val="translated-span"/>
        </w:rPr>
        <w:t>是一种透明的设计，因为</w:t>
      </w:r>
      <w:r>
        <w:rPr>
          <w:rStyle w:val="translated-span"/>
        </w:rPr>
        <w:t>zigbee</w:t>
      </w:r>
      <w:r>
        <w:rPr>
          <w:rStyle w:val="translated-span"/>
        </w:rPr>
        <w:t>接收器无法区分发送者是</w:t>
      </w:r>
      <w:r>
        <w:rPr>
          <w:rStyle w:val="translated-span"/>
        </w:rPr>
        <w:t>zigbee</w:t>
      </w:r>
      <w:r>
        <w:rPr>
          <w:rStyle w:val="translated-span"/>
        </w:rPr>
        <w:t>还是</w:t>
      </w:r>
      <w:r>
        <w:rPr>
          <w:rStyle w:val="translated-span"/>
        </w:rPr>
        <w:t>wifi</w:t>
      </w:r>
      <w:r>
        <w:rPr>
          <w:rStyle w:val="translated-span"/>
        </w:rPr>
        <w:t>设备</w:t>
      </w:r>
      <w:r>
        <w:rPr>
          <w:rStyle w:val="translated-span"/>
        </w:rPr>
        <w:t>。</w:t>
      </w:r>
      <w:r>
        <w:rPr>
          <w:rStyle w:val="translated-span"/>
        </w:rPr>
        <w:t>此外，</w:t>
      </w:r>
      <w:r>
        <w:rPr>
          <w:rStyle w:val="translated-span"/>
        </w:rPr>
        <w:t>webee</w:t>
      </w:r>
      <w:r>
        <w:rPr>
          <w:rStyle w:val="translated-span"/>
        </w:rPr>
        <w:t>不需要对商品设备进行硬件或固件更改，这就引入了零成本部署</w:t>
      </w:r>
      <w:r>
        <w:rPr>
          <w:rStyle w:val="translated-span"/>
        </w:rPr>
        <w:t>。</w:t>
      </w:r>
    </w:p>
    <w:p w:rsidR="00000000" w:rsidRDefault="001133B6">
      <w:pPr>
        <w:ind w:left="-15" w:right="3" w:firstLine="338"/>
      </w:pPr>
      <w:r>
        <w:rPr>
          <w:rStyle w:val="translated-span"/>
        </w:rPr>
        <w:t>webee</w:t>
      </w:r>
      <w:r>
        <w:rPr>
          <w:rStyle w:val="translated-span"/>
        </w:rPr>
        <w:t>设计的核心是信号仿真</w:t>
      </w:r>
      <w:r>
        <w:rPr>
          <w:rStyle w:val="translated-span"/>
        </w:rPr>
        <w:t>。</w:t>
      </w:r>
      <w:r>
        <w:rPr>
          <w:rStyle w:val="translated-span"/>
        </w:rPr>
        <w:t>图</w:t>
      </w:r>
      <w:r>
        <w:rPr>
          <w:rStyle w:val="translated-span"/>
        </w:rPr>
        <w:t>5</w:t>
      </w:r>
      <w:r>
        <w:rPr>
          <w:rStyle w:val="translated-span"/>
        </w:rPr>
        <w:t>的上部显示了信号仿真的基本过程，其中所需的</w:t>
      </w:r>
      <w:r>
        <w:rPr>
          <w:rStyle w:val="translated-span"/>
        </w:rPr>
        <w:t>zigbee</w:t>
      </w:r>
      <w:r>
        <w:rPr>
          <w:rStyle w:val="translated-span"/>
        </w:rPr>
        <w:t>时域信号被馈入</w:t>
      </w:r>
      <w:r>
        <w:rPr>
          <w:rStyle w:val="translated-span"/>
        </w:rPr>
        <w:t>fft</w:t>
      </w:r>
      <w:r>
        <w:rPr>
          <w:rStyle w:val="translated-span"/>
        </w:rPr>
        <w:t>以选择相应的</w:t>
      </w:r>
      <w:r>
        <w:rPr>
          <w:rStyle w:val="translated-span"/>
        </w:rPr>
        <w:t>qam</w:t>
      </w:r>
      <w:r>
        <w:rPr>
          <w:rStyle w:val="translated-span"/>
        </w:rPr>
        <w:t>星座点（即</w:t>
      </w:r>
      <w:r>
        <w:rPr>
          <w:rStyle w:val="translated-span"/>
        </w:rPr>
        <w:t>wifi</w:t>
      </w:r>
      <w:r>
        <w:rPr>
          <w:rStyle w:val="translated-span"/>
        </w:rPr>
        <w:t>信号）</w:t>
      </w:r>
      <w:r>
        <w:rPr>
          <w:rStyle w:val="translated-span"/>
        </w:rPr>
        <w:t>。</w:t>
      </w:r>
      <w:r>
        <w:rPr>
          <w:rStyle w:val="translated-span"/>
        </w:rPr>
        <w:t>信号仿真不可避免地会引入错误</w:t>
      </w:r>
      <w:r>
        <w:rPr>
          <w:rStyle w:val="translated-span"/>
        </w:rPr>
        <w:t>。</w:t>
      </w:r>
      <w:r>
        <w:rPr>
          <w:rStyle w:val="translated-span"/>
        </w:rPr>
        <w:t>我</w:t>
      </w:r>
      <w:r>
        <w:rPr>
          <w:rStyle w:val="translated-span"/>
        </w:rPr>
        <w:t>们的</w:t>
      </w:r>
      <w:r>
        <w:rPr>
          <w:rStyle w:val="translated-span"/>
        </w:rPr>
        <w:t>webee</w:t>
      </w:r>
      <w:r>
        <w:rPr>
          <w:rStyle w:val="translated-span"/>
        </w:rPr>
        <w:t>设计最小化了信号失真，并确保</w:t>
      </w:r>
      <w:r>
        <w:rPr>
          <w:rStyle w:val="translated-span"/>
        </w:rPr>
        <w:t>zigbee</w:t>
      </w:r>
      <w:r>
        <w:rPr>
          <w:rStyle w:val="translated-span"/>
        </w:rPr>
        <w:t>设备成功解码</w:t>
      </w:r>
      <w:r>
        <w:rPr>
          <w:rStyle w:val="translated-span"/>
        </w:rPr>
        <w:t>wifi</w:t>
      </w:r>
      <w:r>
        <w:rPr>
          <w:rStyle w:val="translated-span"/>
        </w:rPr>
        <w:t>传输的仿真信号</w:t>
      </w:r>
      <w:r>
        <w:rPr>
          <w:rStyle w:val="translated-span"/>
        </w:rPr>
        <w:t>。</w:t>
      </w:r>
      <w:r>
        <w:rPr>
          <w:rStyle w:val="translated-span"/>
        </w:rPr>
        <w:t>图</w:t>
      </w:r>
      <w:r>
        <w:rPr>
          <w:rStyle w:val="translated-span"/>
        </w:rPr>
        <w:t>5</w:t>
      </w:r>
      <w:r>
        <w:rPr>
          <w:rStyle w:val="translated-span"/>
        </w:rPr>
        <w:t>的下半部分将模拟的时域</w:t>
      </w:r>
      <w:r>
        <w:rPr>
          <w:rStyle w:val="translated-span"/>
        </w:rPr>
        <w:t>wifi</w:t>
      </w:r>
      <w:r>
        <w:rPr>
          <w:rStyle w:val="translated-span"/>
        </w:rPr>
        <w:t>信号与</w:t>
      </w:r>
      <w:r>
        <w:rPr>
          <w:rStyle w:val="translated-span"/>
        </w:rPr>
        <w:t>zigbee</w:t>
      </w:r>
      <w:r>
        <w:rPr>
          <w:rStyle w:val="translated-span"/>
        </w:rPr>
        <w:t>符号的期望信号进行比较</w:t>
      </w:r>
      <w:r>
        <w:rPr>
          <w:rStyle w:val="translated-span"/>
        </w:rPr>
        <w:t>。</w:t>
      </w:r>
      <w:r>
        <w:rPr>
          <w:rStyle w:val="translated-span"/>
        </w:rPr>
        <w:t>从图中，我们可以看到所需的</w:t>
      </w:r>
      <w:r>
        <w:rPr>
          <w:rStyle w:val="translated-span"/>
        </w:rPr>
        <w:t>zigbee</w:t>
      </w:r>
      <w:r>
        <w:rPr>
          <w:rStyle w:val="translated-span"/>
        </w:rPr>
        <w:t>信号通过具有一些可容忍失真的模拟</w:t>
      </w:r>
      <w:r>
        <w:rPr>
          <w:rStyle w:val="translated-span"/>
        </w:rPr>
        <w:t>wifi</w:t>
      </w:r>
      <w:r>
        <w:rPr>
          <w:rStyle w:val="translated-span"/>
        </w:rPr>
        <w:t>信号得到了很好的近似</w:t>
      </w:r>
      <w:r>
        <w:rPr>
          <w:rStyle w:val="translated-span"/>
        </w:rPr>
        <w:t>。</w:t>
      </w:r>
    </w:p>
    <w:p w:rsidR="00000000" w:rsidRDefault="001133B6">
      <w:pPr>
        <w:spacing w:after="205"/>
        <w:ind w:left="-15" w:right="3" w:firstLine="338"/>
      </w:pPr>
      <w:r>
        <w:rPr>
          <w:rStyle w:val="translated-span"/>
        </w:rPr>
        <w:t>webee</w:t>
      </w:r>
      <w:r>
        <w:rPr>
          <w:rStyle w:val="translated-span"/>
        </w:rPr>
        <w:t>实现了</w:t>
      </w:r>
      <w:r>
        <w:rPr>
          <w:rStyle w:val="translated-span"/>
        </w:rPr>
        <w:t>zigbee</w:t>
      </w:r>
      <w:r>
        <w:rPr>
          <w:rStyle w:val="translated-span"/>
        </w:rPr>
        <w:t>定义的传输速率</w:t>
      </w:r>
      <w:r>
        <w:rPr>
          <w:rStyle w:val="translated-span"/>
        </w:rPr>
        <w:t>。</w:t>
      </w:r>
      <w:r>
        <w:rPr>
          <w:rStyle w:val="translated-span"/>
        </w:rPr>
        <w:t>图</w:t>
      </w:r>
      <w:r>
        <w:rPr>
          <w:rStyle w:val="translated-span"/>
        </w:rPr>
        <w:t>6</w:t>
      </w:r>
      <w:r>
        <w:rPr>
          <w:rStyle w:val="translated-span"/>
        </w:rPr>
        <w:t>显示了</w:t>
      </w:r>
      <w:r>
        <w:rPr>
          <w:rStyle w:val="translated-span"/>
        </w:rPr>
        <w:t>webee</w:t>
      </w:r>
      <w:r>
        <w:rPr>
          <w:rStyle w:val="translated-span"/>
        </w:rPr>
        <w:t>的符号错误率，当帧以</w:t>
      </w:r>
      <w:r>
        <w:rPr>
          <w:rStyle w:val="translated-span"/>
        </w:rPr>
        <w:t>63kbps</w:t>
      </w:r>
      <w:r>
        <w:rPr>
          <w:rStyle w:val="translated-span"/>
        </w:rPr>
        <w:t>的速率发送时，</w:t>
      </w:r>
      <w:r>
        <w:rPr>
          <w:rStyle w:val="translated-span"/>
        </w:rPr>
        <w:t>webee</w:t>
      </w:r>
      <w:r>
        <w:rPr>
          <w:rStyle w:val="translated-span"/>
        </w:rPr>
        <w:t>的符号成功率达到</w:t>
      </w:r>
      <w:r>
        <w:rPr>
          <w:rStyle w:val="translated-span"/>
        </w:rPr>
        <w:t>99.9%</w:t>
      </w:r>
      <w:r>
        <w:rPr>
          <w:rStyle w:val="translated-span"/>
        </w:rPr>
        <w:t>。</w:t>
      </w:r>
      <w:r>
        <w:rPr>
          <w:rStyle w:val="translated-span"/>
        </w:rPr>
        <w:t>图</w:t>
      </w:r>
      <w:r>
        <w:rPr>
          <w:rStyle w:val="translated-span"/>
        </w:rPr>
        <w:t>6</w:t>
      </w:r>
      <w:r>
        <w:rPr>
          <w:rStyle w:val="translated-span"/>
        </w:rPr>
        <w:t>还将</w:t>
      </w:r>
      <w:r>
        <w:rPr>
          <w:rStyle w:val="translated-span"/>
        </w:rPr>
        <w:t>Webee</w:t>
      </w:r>
      <w:r>
        <w:rPr>
          <w:rStyle w:val="translated-span"/>
        </w:rPr>
        <w:t>的性能与当前最先进的包级</w:t>
      </w:r>
      <w:r>
        <w:rPr>
          <w:rStyle w:val="translated-span"/>
        </w:rPr>
        <w:t>CTC–Freebee[18]</w:t>
      </w:r>
      <w:r>
        <w:rPr>
          <w:rStyle w:val="translated-span"/>
        </w:rPr>
        <w:t>进行了比较，后者通过以精</w:t>
      </w:r>
      <w:r>
        <w:rPr>
          <w:rStyle w:val="translated-span"/>
        </w:rPr>
        <w:t>心设计的模式发送包来实现从</w:t>
      </w:r>
      <w:r>
        <w:rPr>
          <w:rStyle w:val="translated-span"/>
        </w:rPr>
        <w:t>WiFi</w:t>
      </w:r>
      <w:r>
        <w:rPr>
          <w:rStyle w:val="translated-span"/>
        </w:rPr>
        <w:t>到</w:t>
      </w:r>
      <w:r>
        <w:rPr>
          <w:rStyle w:val="translated-span"/>
        </w:rPr>
        <w:t>Zigbee</w:t>
      </w:r>
      <w:r>
        <w:rPr>
          <w:rStyle w:val="translated-span"/>
        </w:rPr>
        <w:t>的通信</w:t>
      </w:r>
      <w:r>
        <w:rPr>
          <w:rStyle w:val="translated-span"/>
        </w:rPr>
        <w:t>。</w:t>
      </w:r>
      <w:r>
        <w:rPr>
          <w:rStyle w:val="translated-span"/>
        </w:rPr>
        <w:t>通过感测</w:t>
      </w:r>
      <w:r>
        <w:rPr>
          <w:rStyle w:val="translated-span"/>
        </w:rPr>
        <w:t>zigbee</w:t>
      </w:r>
      <w:r>
        <w:rPr>
          <w:rStyle w:val="translated-span"/>
        </w:rPr>
        <w:t>侧的</w:t>
      </w:r>
      <w:r>
        <w:rPr>
          <w:rStyle w:val="translated-span"/>
        </w:rPr>
        <w:t>rssi</w:t>
      </w:r>
      <w:r>
        <w:rPr>
          <w:rStyle w:val="translated-span"/>
        </w:rPr>
        <w:t>值，将这些模式进一步解码为传递的信息</w:t>
      </w:r>
      <w:r>
        <w:rPr>
          <w:rStyle w:val="translated-span"/>
        </w:rPr>
        <w:t>。</w:t>
      </w:r>
      <w:r>
        <w:rPr>
          <w:rStyle w:val="translated-span"/>
        </w:rPr>
        <w:t>如图</w:t>
      </w:r>
      <w:r>
        <w:rPr>
          <w:rStyle w:val="translated-span"/>
        </w:rPr>
        <w:t>6</w:t>
      </w:r>
      <w:r>
        <w:rPr>
          <w:rStyle w:val="translated-span"/>
        </w:rPr>
        <w:t>所示，在相同的成功率下，</w:t>
      </w:r>
      <w:r>
        <w:rPr>
          <w:rStyle w:val="translated-span"/>
        </w:rPr>
        <w:t>Webee</w:t>
      </w:r>
      <w:r>
        <w:rPr>
          <w:rStyle w:val="translated-span"/>
        </w:rPr>
        <w:t>的吞吐量比</w:t>
      </w:r>
      <w:r>
        <w:rPr>
          <w:rStyle w:val="translated-span"/>
        </w:rPr>
        <w:t>FreeBee</w:t>
      </w:r>
      <w:r>
        <w:rPr>
          <w:rStyle w:val="translated-span"/>
        </w:rPr>
        <w:t>快约</w:t>
      </w:r>
      <w:r>
        <w:rPr>
          <w:rStyle w:val="translated-span"/>
        </w:rPr>
        <w:t>800</w:t>
      </w:r>
      <w:r>
        <w:rPr>
          <w:rStyle w:val="translated-span"/>
        </w:rPr>
        <w:t>倍</w:t>
      </w:r>
      <w:r>
        <w:rPr>
          <w:rStyle w:val="translated-span"/>
        </w:rPr>
        <w:t>。</w:t>
      </w:r>
    </w:p>
    <w:p w:rsidR="00000000" w:rsidRDefault="001133B6">
      <w:pPr>
        <w:pStyle w:val="2"/>
        <w:ind w:left="523" w:hanging="538"/>
      </w:pPr>
      <w:r>
        <w:t>2.2</w:t>
      </w:r>
      <w:r>
        <w:rPr>
          <w:sz w:val="14"/>
          <w:szCs w:val="14"/>
        </w:rPr>
        <w:t>       </w:t>
      </w:r>
      <w:r>
        <w:rPr>
          <w:sz w:val="14"/>
          <w:szCs w:val="14"/>
        </w:rPr>
        <w:t xml:space="preserve"> </w:t>
      </w:r>
      <w:r>
        <w:rPr>
          <w:rStyle w:val="translated-span"/>
        </w:rPr>
        <w:t>开放性研究问</w:t>
      </w:r>
      <w:r>
        <w:rPr>
          <w:rStyle w:val="translated-span"/>
        </w:rPr>
        <w:t>题</w:t>
      </w:r>
    </w:p>
    <w:p w:rsidR="00000000" w:rsidRDefault="001133B6">
      <w:pPr>
        <w:spacing w:after="203"/>
        <w:ind w:left="-5" w:right="3"/>
      </w:pPr>
      <w:r>
        <w:rPr>
          <w:rStyle w:val="translated-span"/>
        </w:rPr>
        <w:t>尽管我们的</w:t>
      </w:r>
      <w:r>
        <w:rPr>
          <w:rStyle w:val="translated-span"/>
        </w:rPr>
        <w:t>WebEE</w:t>
      </w:r>
      <w:r>
        <w:rPr>
          <w:rStyle w:val="translated-span"/>
        </w:rPr>
        <w:t>工作取得了令人鼓舞的成果，但</w:t>
      </w:r>
      <w:r>
        <w:rPr>
          <w:rStyle w:val="translated-span"/>
        </w:rPr>
        <w:t>CTC</w:t>
      </w:r>
      <w:r>
        <w:rPr>
          <w:rStyle w:val="translated-span"/>
        </w:rPr>
        <w:t>的设计空间并没有得到充分的开发，需要进一步研究以下几个方面</w:t>
      </w:r>
      <w:r>
        <w:rPr>
          <w:rStyle w:val="translated-span"/>
        </w:rPr>
        <w:t>：</w:t>
      </w:r>
    </w:p>
    <w:p w:rsidR="00000000" w:rsidRDefault="001133B6">
      <w:pPr>
        <w:spacing w:after="199"/>
        <w:ind w:left="544" w:right="3" w:hanging="218"/>
      </w:pPr>
      <w:r>
        <w:rPr>
          <w:rStyle w:val="translated-span"/>
          <w:rFonts w:ascii="Cambria" w:hAnsi="Cambria"/>
        </w:rPr>
        <w:t>•</w:t>
      </w:r>
      <w:r>
        <w:rPr>
          <w:rStyle w:val="translated-span"/>
          <w:rFonts w:ascii="Cambria" w:hAnsi="Cambria"/>
        </w:rPr>
        <w:t>当传输比特率达到</w:t>
      </w:r>
      <w:r>
        <w:rPr>
          <w:rStyle w:val="translated-span"/>
          <w:rFonts w:ascii="Cambria" w:hAnsi="Cambria"/>
        </w:rPr>
        <w:t>250kbps</w:t>
      </w:r>
      <w:r>
        <w:rPr>
          <w:rStyle w:val="translated-span"/>
          <w:rFonts w:ascii="Cambria" w:hAnsi="Cambria"/>
        </w:rPr>
        <w:t>（</w:t>
      </w:r>
      <w:r>
        <w:rPr>
          <w:rStyle w:val="translated-span"/>
          <w:rFonts w:ascii="Cambria" w:hAnsi="Cambria"/>
        </w:rPr>
        <w:t>zigbee</w:t>
      </w:r>
      <w:r>
        <w:rPr>
          <w:rStyle w:val="translated-span"/>
          <w:rFonts w:ascii="Cambria" w:hAnsi="Cambria"/>
        </w:rPr>
        <w:t>定义的最大传输速率）时，</w:t>
      </w:r>
      <w:r>
        <w:rPr>
          <w:rStyle w:val="translated-span"/>
          <w:rFonts w:ascii="Cambria" w:hAnsi="Cambria"/>
        </w:rPr>
        <w:t>webee</w:t>
      </w:r>
      <w:r>
        <w:rPr>
          <w:rStyle w:val="translated-span"/>
          <w:rFonts w:ascii="Cambria" w:hAnsi="Cambria"/>
        </w:rPr>
        <w:t>的符号错误率约为</w:t>
      </w:r>
      <w:r>
        <w:rPr>
          <w:rStyle w:val="translated-span"/>
          <w:rFonts w:ascii="Cambria" w:hAnsi="Cambria"/>
        </w:rPr>
        <w:t>3.5%</w:t>
      </w:r>
      <w:r>
        <w:rPr>
          <w:rStyle w:val="translated-span"/>
          <w:rFonts w:ascii="Cambria" w:hAnsi="Cambria"/>
        </w:rPr>
        <w:t>。</w:t>
      </w:r>
      <w:r>
        <w:rPr>
          <w:rStyle w:val="translated-span"/>
          <w:rFonts w:ascii="Cambria" w:hAnsi="Cambria"/>
        </w:rPr>
        <w:t>另一方面，我们观察到</w:t>
      </w:r>
      <w:r>
        <w:rPr>
          <w:rStyle w:val="translated-span"/>
          <w:rFonts w:ascii="Cambria" w:hAnsi="Cambria"/>
        </w:rPr>
        <w:t>zigbee</w:t>
      </w:r>
      <w:r>
        <w:rPr>
          <w:rStyle w:val="translated-span"/>
          <w:rFonts w:ascii="Cambria" w:hAnsi="Cambria"/>
        </w:rPr>
        <w:t>节点只能接收</w:t>
      </w:r>
      <w:r>
        <w:rPr>
          <w:rStyle w:val="translated-span"/>
          <w:rFonts w:ascii="Cambria" w:hAnsi="Cambria"/>
        </w:rPr>
        <w:t>w</w:t>
      </w:r>
      <w:r>
        <w:rPr>
          <w:rStyle w:val="translated-span"/>
          <w:rFonts w:ascii="Cambria" w:hAnsi="Cambria"/>
        </w:rPr>
        <w:t>ifi</w:t>
      </w:r>
      <w:r>
        <w:rPr>
          <w:rStyle w:val="translated-span"/>
          <w:rFonts w:ascii="Cambria" w:hAnsi="Cambria"/>
        </w:rPr>
        <w:t>发送器发射的一小部分</w:t>
      </w:r>
      <w:r>
        <w:rPr>
          <w:rStyle w:val="translated-span"/>
          <w:rFonts w:ascii="Cambria" w:hAnsi="Cambria"/>
        </w:rPr>
        <w:t>tx</w:t>
      </w:r>
      <w:r>
        <w:rPr>
          <w:rStyle w:val="translated-span"/>
          <w:rFonts w:ascii="Cambria" w:hAnsi="Cambria"/>
        </w:rPr>
        <w:t>能量，因为</w:t>
      </w:r>
      <w:r>
        <w:rPr>
          <w:rStyle w:val="translated-span"/>
          <w:rFonts w:ascii="Cambria" w:hAnsi="Cambria"/>
        </w:rPr>
        <w:t>wifi</w:t>
      </w:r>
      <w:r>
        <w:rPr>
          <w:rStyle w:val="translated-span"/>
          <w:rFonts w:ascii="Cambria" w:hAnsi="Cambria"/>
        </w:rPr>
        <w:t>发送器比</w:t>
      </w:r>
      <w:r>
        <w:rPr>
          <w:rStyle w:val="translated-span"/>
          <w:rFonts w:ascii="Cambria" w:hAnsi="Cambria"/>
        </w:rPr>
        <w:t>zigbee</w:t>
      </w:r>
      <w:r>
        <w:rPr>
          <w:rStyle w:val="translated-span"/>
          <w:rFonts w:ascii="Cambria" w:hAnsi="Cambria"/>
        </w:rPr>
        <w:t>（</w:t>
      </w:r>
      <w:r>
        <w:rPr>
          <w:rStyle w:val="translated-span"/>
          <w:rFonts w:ascii="Cambria" w:hAnsi="Cambria"/>
        </w:rPr>
        <w:t>2mhz</w:t>
      </w:r>
      <w:r>
        <w:rPr>
          <w:rStyle w:val="translated-span"/>
          <w:rFonts w:ascii="Cambria" w:hAnsi="Cambria"/>
        </w:rPr>
        <w:t>）占用更宽的带宽（</w:t>
      </w:r>
      <w:r>
        <w:rPr>
          <w:rStyle w:val="translated-span"/>
          <w:rFonts w:ascii="Cambria" w:hAnsi="Cambria"/>
        </w:rPr>
        <w:t>20mhz</w:t>
      </w:r>
      <w:r>
        <w:rPr>
          <w:rStyle w:val="translated-span"/>
          <w:rFonts w:ascii="Cambria" w:hAnsi="Cambria"/>
        </w:rPr>
        <w:t>）</w:t>
      </w:r>
      <w:r>
        <w:rPr>
          <w:rStyle w:val="translated-span"/>
          <w:rFonts w:ascii="Cambria" w:hAnsi="Cambria"/>
        </w:rPr>
        <w:t>。</w:t>
      </w:r>
      <w:r>
        <w:rPr>
          <w:rStyle w:val="translated-span"/>
          <w:rFonts w:ascii="Cambria" w:hAnsi="Cambria"/>
        </w:rPr>
        <w:t>因此，我们将研究新的信号仿真技术，以提高吞吐量，同时降低符号错误率与低能源成本</w:t>
      </w:r>
      <w:r>
        <w:rPr>
          <w:rStyle w:val="translated-span"/>
          <w:rFonts w:ascii="Cambria" w:hAnsi="Cambria"/>
        </w:rPr>
        <w:t>。</w:t>
      </w:r>
      <w:r>
        <w:rPr>
          <w:rStyle w:val="translated-span"/>
          <w:b/>
          <w:bCs/>
        </w:rPr>
        <w:t>提高</w:t>
      </w:r>
      <w:r>
        <w:rPr>
          <w:rStyle w:val="translated-span"/>
          <w:b/>
          <w:bCs/>
        </w:rPr>
        <w:t>CTC</w:t>
      </w:r>
      <w:r>
        <w:rPr>
          <w:rStyle w:val="translated-span"/>
          <w:b/>
          <w:bCs/>
        </w:rPr>
        <w:t>性能</w:t>
      </w:r>
      <w:r>
        <w:rPr>
          <w:rStyle w:val="translated-span"/>
          <w:b/>
          <w:bCs/>
        </w:rPr>
        <w:t>：</w:t>
      </w:r>
    </w:p>
    <w:p w:rsidR="00000000" w:rsidRDefault="001133B6">
      <w:pPr>
        <w:spacing w:after="200"/>
        <w:ind w:left="544" w:right="3" w:hanging="218"/>
      </w:pPr>
      <w:r>
        <w:rPr>
          <w:rStyle w:val="translated-span"/>
          <w:rFonts w:ascii="Cambria" w:hAnsi="Cambria"/>
        </w:rPr>
        <w:t>•</w:t>
      </w:r>
      <w:r>
        <w:rPr>
          <w:rStyle w:val="translated-span"/>
          <w:rFonts w:ascii="Cambria" w:hAnsi="Cambria"/>
        </w:rPr>
        <w:t>我们目前的</w:t>
      </w:r>
      <w:r>
        <w:rPr>
          <w:rStyle w:val="translated-span"/>
          <w:rFonts w:ascii="Cambria" w:hAnsi="Cambria"/>
        </w:rPr>
        <w:t>CTC</w:t>
      </w:r>
      <w:r>
        <w:rPr>
          <w:rStyle w:val="translated-span"/>
          <w:rFonts w:ascii="Cambria" w:hAnsi="Cambria"/>
        </w:rPr>
        <w:t>技术支持两种无线技术（即从</w:t>
      </w:r>
      <w:r>
        <w:rPr>
          <w:rStyle w:val="translated-span"/>
          <w:rFonts w:ascii="Cambria" w:hAnsi="Cambria"/>
        </w:rPr>
        <w:t>WiFi</w:t>
      </w:r>
      <w:r>
        <w:rPr>
          <w:rStyle w:val="translated-span"/>
          <w:rFonts w:ascii="Cambria" w:hAnsi="Cambria"/>
        </w:rPr>
        <w:t>到</w:t>
      </w:r>
      <w:r>
        <w:rPr>
          <w:rStyle w:val="translated-span"/>
          <w:rFonts w:ascii="Cambria" w:hAnsi="Cambria"/>
        </w:rPr>
        <w:t>ZigBee</w:t>
      </w:r>
      <w:r>
        <w:rPr>
          <w:rStyle w:val="translated-span"/>
          <w:rFonts w:ascii="Cambria" w:hAnsi="Cambria"/>
        </w:rPr>
        <w:t>）之间的并发通信，这可以进一步扩展到更通用的设置，其中</w:t>
      </w:r>
      <w:r>
        <w:rPr>
          <w:rStyle w:val="translated-span"/>
          <w:rFonts w:ascii="Cambria" w:hAnsi="Cambria"/>
        </w:rPr>
        <w:t>N</w:t>
      </w:r>
      <w:r>
        <w:rPr>
          <w:rStyle w:val="translated-span"/>
          <w:rFonts w:ascii="Cambria" w:hAnsi="Cambria"/>
        </w:rPr>
        <w:t>种技术以重叠频率运行</w:t>
      </w:r>
      <w:r>
        <w:rPr>
          <w:rStyle w:val="translated-span"/>
          <w:rFonts w:ascii="Cambria" w:hAnsi="Cambria"/>
        </w:rPr>
        <w:t>。</w:t>
      </w:r>
      <w:r>
        <w:rPr>
          <w:rStyle w:val="translated-span"/>
          <w:rFonts w:ascii="Cambria" w:hAnsi="Cambria"/>
        </w:rPr>
        <w:t>例如，信道</w:t>
      </w:r>
      <w:r>
        <w:rPr>
          <w:rStyle w:val="translated-span"/>
          <w:rFonts w:ascii="Cambria" w:hAnsi="Cambria"/>
        </w:rPr>
        <w:t>38</w:t>
      </w:r>
      <w:r>
        <w:rPr>
          <w:rStyle w:val="translated-span"/>
          <w:rFonts w:ascii="Cambria" w:hAnsi="Cambria"/>
        </w:rPr>
        <w:t>上的蓝牙设备可以同时向信道</w:t>
      </w:r>
      <w:r>
        <w:rPr>
          <w:rStyle w:val="translated-span"/>
          <w:rFonts w:ascii="Cambria" w:hAnsi="Cambria"/>
        </w:rPr>
        <w:t>15</w:t>
      </w:r>
      <w:r>
        <w:rPr>
          <w:rStyle w:val="translated-span"/>
          <w:rFonts w:ascii="Cambria" w:hAnsi="Cambria"/>
        </w:rPr>
        <w:t>和</w:t>
      </w:r>
      <w:r>
        <w:rPr>
          <w:rStyle w:val="translated-span"/>
          <w:rFonts w:ascii="Cambria" w:hAnsi="Cambria"/>
        </w:rPr>
        <w:t>4</w:t>
      </w:r>
      <w:r>
        <w:rPr>
          <w:rStyle w:val="translated-span"/>
          <w:rFonts w:ascii="Cambria" w:hAnsi="Cambria"/>
        </w:rPr>
        <w:t>上的</w:t>
      </w:r>
      <w:r>
        <w:rPr>
          <w:rStyle w:val="translated-span"/>
          <w:rFonts w:ascii="Cambria" w:hAnsi="Cambria"/>
        </w:rPr>
        <w:t>zigbee</w:t>
      </w:r>
      <w:r>
        <w:rPr>
          <w:rStyle w:val="translated-span"/>
          <w:rFonts w:ascii="Cambria" w:hAnsi="Cambria"/>
        </w:rPr>
        <w:t>和</w:t>
      </w:r>
      <w:r>
        <w:rPr>
          <w:rStyle w:val="translated-span"/>
          <w:rFonts w:ascii="Cambria" w:hAnsi="Cambria"/>
        </w:rPr>
        <w:t>wifi</w:t>
      </w:r>
      <w:r>
        <w:rPr>
          <w:rStyle w:val="translated-span"/>
          <w:rFonts w:ascii="Cambria" w:hAnsi="Cambria"/>
        </w:rPr>
        <w:t>设备发送</w:t>
      </w:r>
      <w:r>
        <w:rPr>
          <w:rStyle w:val="translated-span"/>
          <w:rFonts w:ascii="Cambria" w:hAnsi="Cambria"/>
        </w:rPr>
        <w:t>ctc</w:t>
      </w:r>
      <w:r>
        <w:rPr>
          <w:rStyle w:val="translated-span"/>
          <w:rFonts w:ascii="Cambria" w:hAnsi="Cambria"/>
        </w:rPr>
        <w:t>分组</w:t>
      </w:r>
      <w:r>
        <w:rPr>
          <w:rStyle w:val="translated-span"/>
          <w:rFonts w:ascii="Cambria" w:hAnsi="Cambria"/>
        </w:rPr>
        <w:t>。</w:t>
      </w:r>
      <w:r>
        <w:rPr>
          <w:rStyle w:val="translated-span"/>
          <w:rFonts w:ascii="Cambria" w:hAnsi="Cambria"/>
        </w:rPr>
        <w:t>此外，我们还将扩展</w:t>
      </w:r>
      <w:r>
        <w:rPr>
          <w:rStyle w:val="translated-span"/>
          <w:rFonts w:ascii="Cambria" w:hAnsi="Cambria"/>
        </w:rPr>
        <w:t>2.4GHz ISM</w:t>
      </w:r>
      <w:r>
        <w:rPr>
          <w:rStyle w:val="translated-span"/>
          <w:rFonts w:ascii="Cambria" w:hAnsi="Cambria"/>
        </w:rPr>
        <w:t>频段的初步工作，以采用</w:t>
      </w:r>
      <w:r>
        <w:rPr>
          <w:rStyle w:val="translated-span"/>
          <w:rFonts w:ascii="Cambria" w:hAnsi="Cambria"/>
        </w:rPr>
        <w:t>900</w:t>
      </w:r>
      <w:r>
        <w:rPr>
          <w:rStyle w:val="translated-span"/>
          <w:rFonts w:ascii="Cambria" w:hAnsi="Cambria"/>
        </w:rPr>
        <w:t>MHz</w:t>
      </w:r>
      <w:r>
        <w:rPr>
          <w:rStyle w:val="translated-span"/>
          <w:rFonts w:ascii="Cambria" w:hAnsi="Cambria"/>
        </w:rPr>
        <w:t>和</w:t>
      </w:r>
      <w:r>
        <w:rPr>
          <w:rStyle w:val="translated-span"/>
          <w:rFonts w:ascii="Cambria" w:hAnsi="Cambria"/>
        </w:rPr>
        <w:t>5GHz</w:t>
      </w:r>
      <w:r>
        <w:rPr>
          <w:rStyle w:val="translated-span"/>
          <w:rFonts w:ascii="Cambria" w:hAnsi="Cambria"/>
        </w:rPr>
        <w:t>无许可频段的技术，如</w:t>
      </w:r>
      <w:r>
        <w:rPr>
          <w:rStyle w:val="translated-span"/>
          <w:rFonts w:ascii="Cambria" w:hAnsi="Cambria"/>
        </w:rPr>
        <w:t>802.11ah</w:t>
      </w:r>
      <w:r>
        <w:rPr>
          <w:rStyle w:val="translated-span"/>
          <w:rFonts w:ascii="Cambria" w:hAnsi="Cambria"/>
        </w:rPr>
        <w:t>和</w:t>
      </w:r>
      <w:r>
        <w:rPr>
          <w:rStyle w:val="translated-span"/>
          <w:rFonts w:ascii="Cambria" w:hAnsi="Cambria"/>
        </w:rPr>
        <w:t>whdi</w:t>
      </w:r>
      <w:r>
        <w:rPr>
          <w:rStyle w:val="translated-span"/>
          <w:rFonts w:ascii="Cambria" w:hAnsi="Cambria"/>
        </w:rPr>
        <w:t>。</w:t>
      </w:r>
      <w:r>
        <w:rPr>
          <w:rStyle w:val="translated-span"/>
          <w:b/>
          <w:bCs/>
        </w:rPr>
        <w:t>扩展</w:t>
      </w:r>
      <w:r>
        <w:rPr>
          <w:rStyle w:val="translated-span"/>
          <w:b/>
          <w:bCs/>
        </w:rPr>
        <w:t>CTC</w:t>
      </w:r>
      <w:r>
        <w:rPr>
          <w:rStyle w:val="translated-span"/>
          <w:b/>
          <w:bCs/>
        </w:rPr>
        <w:t>兼容性</w:t>
      </w:r>
      <w:r>
        <w:rPr>
          <w:rStyle w:val="translated-span"/>
          <w:b/>
          <w:bCs/>
        </w:rPr>
        <w:t>：</w:t>
      </w:r>
    </w:p>
    <w:p w:rsidR="00000000" w:rsidRDefault="001133B6">
      <w:pPr>
        <w:spacing w:after="495"/>
        <w:ind w:left="544" w:right="3" w:hanging="218"/>
      </w:pPr>
      <w:r>
        <w:rPr>
          <w:rStyle w:val="translated-span"/>
          <w:rFonts w:ascii="Cambria" w:hAnsi="Cambria"/>
        </w:rPr>
        <w:t>•</w:t>
      </w:r>
      <w:r>
        <w:rPr>
          <w:rStyle w:val="translated-span"/>
          <w:rFonts w:ascii="Cambria" w:hAnsi="Cambria"/>
        </w:rPr>
        <w:t>跨技术通信的一个关键挑战是链路不对称</w:t>
      </w:r>
      <w:r>
        <w:rPr>
          <w:rStyle w:val="translated-span"/>
          <w:rFonts w:ascii="Cambria" w:hAnsi="Cambria"/>
        </w:rPr>
        <w:t>。</w:t>
      </w:r>
      <w:r>
        <w:rPr>
          <w:rStyle w:val="translated-span"/>
          <w:rFonts w:ascii="Cambria" w:hAnsi="Cambria"/>
        </w:rPr>
        <w:t>例如，与</w:t>
      </w:r>
      <w:r>
        <w:rPr>
          <w:rStyle w:val="translated-span"/>
          <w:rFonts w:ascii="Cambria" w:hAnsi="Cambria"/>
        </w:rPr>
        <w:t>Zigbee</w:t>
      </w:r>
      <w:r>
        <w:rPr>
          <w:rStyle w:val="translated-span"/>
          <w:rFonts w:ascii="Cambria" w:hAnsi="Cambria"/>
        </w:rPr>
        <w:t>和</w:t>
      </w:r>
      <w:r>
        <w:rPr>
          <w:rStyle w:val="translated-span"/>
          <w:rFonts w:ascii="Cambria" w:hAnsi="Cambria"/>
        </w:rPr>
        <w:t>Bluetooth[16]</w:t>
      </w:r>
      <w:r>
        <w:rPr>
          <w:rStyle w:val="translated-span"/>
          <w:rFonts w:ascii="Cambria" w:hAnsi="Cambria"/>
        </w:rPr>
        <w:t>等短程通信标准（</w:t>
      </w:r>
      <w:r>
        <w:rPr>
          <w:rStyle w:val="translated-span"/>
          <w:rFonts w:ascii="Cambria" w:hAnsi="Cambria"/>
        </w:rPr>
        <w:t>WiFi:15–20 dBm</w:t>
      </w:r>
      <w:r>
        <w:rPr>
          <w:rStyle w:val="translated-span"/>
          <w:rFonts w:ascii="Cambria" w:hAnsi="Cambria"/>
        </w:rPr>
        <w:t>，</w:t>
      </w:r>
      <w:r>
        <w:rPr>
          <w:rStyle w:val="translated-span"/>
          <w:rFonts w:ascii="Cambria" w:hAnsi="Cambria"/>
        </w:rPr>
        <w:t>Zigbee:25–0 dBm</w:t>
      </w:r>
      <w:r>
        <w:rPr>
          <w:rStyle w:val="translated-span"/>
          <w:rFonts w:ascii="Cambria" w:hAnsi="Cambria"/>
        </w:rPr>
        <w:t>，</w:t>
      </w:r>
      <w:r>
        <w:rPr>
          <w:rStyle w:val="translated-span"/>
          <w:rFonts w:ascii="Cambria" w:hAnsi="Cambria"/>
        </w:rPr>
        <w:t>Bluetooth:0–10 dBm</w:t>
      </w:r>
      <w:r>
        <w:rPr>
          <w:rStyle w:val="translated-span"/>
          <w:rFonts w:ascii="Cambria" w:hAnsi="Cambria"/>
        </w:rPr>
        <w:t>）相比，</w:t>
      </w:r>
      <w:r>
        <w:rPr>
          <w:rStyle w:val="translated-span"/>
          <w:rFonts w:ascii="Cambria" w:hAnsi="Cambria"/>
        </w:rPr>
        <w:t>WiFi</w:t>
      </w:r>
      <w:r>
        <w:rPr>
          <w:rStyle w:val="translated-span"/>
          <w:rFonts w:ascii="Cambria" w:hAnsi="Cambria"/>
        </w:rPr>
        <w:t>传输的功率要高出两个数量级以上</w:t>
      </w:r>
      <w:r>
        <w:rPr>
          <w:rStyle w:val="translated-span"/>
          <w:rFonts w:ascii="Cambria" w:hAnsi="Cambria"/>
        </w:rPr>
        <w:t>。</w:t>
      </w:r>
      <w:r>
        <w:rPr>
          <w:rStyle w:val="translated-span"/>
          <w:rFonts w:ascii="Cambria" w:hAnsi="Cambria"/>
        </w:rPr>
        <w:t>我们建议通过探索带宽和通信范围之间的权衡来解决这一挑战</w:t>
      </w:r>
      <w:r>
        <w:rPr>
          <w:rStyle w:val="translated-span"/>
          <w:rFonts w:ascii="Cambria" w:hAnsi="Cambria"/>
        </w:rPr>
        <w:t>。</w:t>
      </w:r>
      <w:r>
        <w:rPr>
          <w:rStyle w:val="translated-span"/>
          <w:b/>
          <w:bCs/>
        </w:rPr>
        <w:t>寻址非对称链接</w:t>
      </w:r>
      <w:r>
        <w:rPr>
          <w:rStyle w:val="translated-span"/>
          <w:b/>
          <w:bCs/>
        </w:rPr>
        <w:t>：</w:t>
      </w:r>
    </w:p>
    <w:p w:rsidR="00000000" w:rsidRDefault="001133B6">
      <w:pPr>
        <w:pStyle w:val="1"/>
        <w:ind w:left="415" w:hanging="430"/>
      </w:pPr>
      <w:r>
        <w:t>3</w:t>
      </w:r>
      <w:r>
        <w:rPr>
          <w:sz w:val="14"/>
          <w:szCs w:val="14"/>
        </w:rPr>
        <w:t>         </w:t>
      </w:r>
      <w:r>
        <w:rPr>
          <w:sz w:val="14"/>
          <w:szCs w:val="14"/>
        </w:rPr>
        <w:t xml:space="preserve"> </w:t>
      </w:r>
      <w:r>
        <w:rPr>
          <w:rStyle w:val="translated-span"/>
        </w:rPr>
        <w:t>通过反恐委员会加强现有共存技</w:t>
      </w:r>
      <w:r>
        <w:rPr>
          <w:rStyle w:val="translated-span"/>
        </w:rPr>
        <w:t>术</w:t>
      </w:r>
    </w:p>
    <w:p w:rsidR="00000000" w:rsidRDefault="001133B6">
      <w:pPr>
        <w:ind w:left="-5" w:right="3"/>
      </w:pPr>
      <w:r>
        <w:rPr>
          <w:rStyle w:val="translated-span"/>
        </w:rPr>
        <w:t>在本节中，我们将研究如何增强现有的与</w:t>
      </w:r>
      <w:r>
        <w:rPr>
          <w:rStyle w:val="translated-span"/>
        </w:rPr>
        <w:t>ctc</w:t>
      </w:r>
      <w:r>
        <w:rPr>
          <w:rStyle w:val="translated-span"/>
        </w:rPr>
        <w:t>共存的技</w:t>
      </w:r>
      <w:r>
        <w:rPr>
          <w:rStyle w:val="translated-span"/>
        </w:rPr>
        <w:t>术</w:t>
      </w:r>
      <w:r>
        <w:rPr>
          <w:rStyle w:val="translated-span"/>
        </w:rPr>
        <w:t>。</w:t>
      </w:r>
      <w:r>
        <w:rPr>
          <w:rStyle w:val="translated-span"/>
        </w:rPr>
        <w:t>为了解决当前无线通信环境中的共存问题，研究人员提出了在现有标准中增强传统解决方案，包括</w:t>
      </w:r>
      <w:r>
        <w:rPr>
          <w:rStyle w:val="translated-span"/>
        </w:rPr>
        <w:t>rts/cts</w:t>
      </w:r>
      <w:r>
        <w:rPr>
          <w:rStyle w:val="translated-span"/>
        </w:rPr>
        <w:t>、</w:t>
      </w:r>
      <w:r>
        <w:rPr>
          <w:rStyle w:val="translated-span"/>
        </w:rPr>
        <w:t>dsss</w:t>
      </w:r>
      <w:r>
        <w:rPr>
          <w:rStyle w:val="translated-span"/>
        </w:rPr>
        <w:t>、</w:t>
      </w:r>
      <w:r>
        <w:rPr>
          <w:rStyle w:val="translated-span"/>
        </w:rPr>
        <w:t>csma</w:t>
      </w:r>
      <w:r>
        <w:rPr>
          <w:rStyle w:val="translated-span"/>
        </w:rPr>
        <w:t>、</w:t>
      </w:r>
      <w:r>
        <w:rPr>
          <w:rStyle w:val="translated-span"/>
        </w:rPr>
        <w:t>tdma</w:t>
      </w:r>
      <w:r>
        <w:rPr>
          <w:rStyle w:val="translated-span"/>
        </w:rPr>
        <w:t>、信道扫描、网络层频率灵活性、信道跳变和黑名单</w:t>
      </w:r>
      <w:r>
        <w:rPr>
          <w:rStyle w:val="translated-span"/>
        </w:rPr>
        <w:t>。</w:t>
      </w:r>
      <w:r>
        <w:rPr>
          <w:rStyle w:val="translated-span"/>
        </w:rPr>
        <w:t>高级解决方案包括认知无线电</w:t>
      </w:r>
      <w:r>
        <w:rPr>
          <w:rStyle w:val="translated-span"/>
        </w:rPr>
        <w:t>[1</w:t>
      </w:r>
      <w:r>
        <w:rPr>
          <w:rStyle w:val="translated-span"/>
        </w:rPr>
        <w:t>、</w:t>
      </w:r>
      <w:r>
        <w:rPr>
          <w:rStyle w:val="translated-span"/>
        </w:rPr>
        <w:t>2</w:t>
      </w:r>
      <w:r>
        <w:rPr>
          <w:rStyle w:val="translated-span"/>
        </w:rPr>
        <w:t>、</w:t>
      </w:r>
      <w:r>
        <w:rPr>
          <w:rStyle w:val="translated-span"/>
        </w:rPr>
        <w:t>3</w:t>
      </w:r>
      <w:r>
        <w:rPr>
          <w:rStyle w:val="translated-span"/>
        </w:rPr>
        <w:t>、</w:t>
      </w:r>
      <w:r>
        <w:rPr>
          <w:rStyle w:val="translated-span"/>
        </w:rPr>
        <w:t>9</w:t>
      </w:r>
      <w:r>
        <w:rPr>
          <w:rStyle w:val="translated-span"/>
        </w:rPr>
        <w:t>、</w:t>
      </w:r>
      <w:r>
        <w:rPr>
          <w:rStyle w:val="translated-span"/>
        </w:rPr>
        <w:t>24</w:t>
      </w:r>
      <w:r>
        <w:rPr>
          <w:rStyle w:val="translated-span"/>
        </w:rPr>
        <w:t>、</w:t>
      </w:r>
      <w:r>
        <w:rPr>
          <w:rStyle w:val="translated-span"/>
        </w:rPr>
        <w:t>28</w:t>
      </w:r>
      <w:r>
        <w:rPr>
          <w:rStyle w:val="translated-span"/>
        </w:rPr>
        <w:t>、</w:t>
      </w:r>
      <w:r>
        <w:rPr>
          <w:rStyle w:val="translated-span"/>
        </w:rPr>
        <w:t>30]</w:t>
      </w:r>
      <w:r>
        <w:rPr>
          <w:rStyle w:val="translated-span"/>
        </w:rPr>
        <w:t>、干扰消除</w:t>
      </w:r>
      <w:r>
        <w:rPr>
          <w:rStyle w:val="translated-span"/>
        </w:rPr>
        <w:t>[6</w:t>
      </w:r>
      <w:r>
        <w:rPr>
          <w:rStyle w:val="translated-span"/>
        </w:rPr>
        <w:t>、</w:t>
      </w:r>
      <w:r>
        <w:rPr>
          <w:rStyle w:val="translated-span"/>
        </w:rPr>
        <w:t>7</w:t>
      </w:r>
      <w:r>
        <w:rPr>
          <w:rStyle w:val="translated-span"/>
        </w:rPr>
        <w:t>、</w:t>
      </w:r>
      <w:r>
        <w:rPr>
          <w:rStyle w:val="translated-span"/>
        </w:rPr>
        <w:t>8</w:t>
      </w:r>
      <w:r>
        <w:rPr>
          <w:rStyle w:val="translated-span"/>
        </w:rPr>
        <w:t>、</w:t>
      </w:r>
      <w:r>
        <w:rPr>
          <w:rStyle w:val="translated-span"/>
        </w:rPr>
        <w:t>19</w:t>
      </w:r>
      <w:r>
        <w:rPr>
          <w:rStyle w:val="translated-span"/>
        </w:rPr>
        <w:t>、</w:t>
      </w:r>
      <w:r>
        <w:rPr>
          <w:rStyle w:val="translated-span"/>
        </w:rPr>
        <w:t>34</w:t>
      </w:r>
      <w:r>
        <w:rPr>
          <w:rStyle w:val="translated-span"/>
        </w:rPr>
        <w:t>、</w:t>
      </w:r>
      <w:r>
        <w:rPr>
          <w:rStyle w:val="translated-span"/>
        </w:rPr>
        <w:t>36]</w:t>
      </w:r>
      <w:r>
        <w:rPr>
          <w:rStyle w:val="translated-span"/>
        </w:rPr>
        <w:t>、频谱底层和覆盖</w:t>
      </w:r>
      <w:r>
        <w:rPr>
          <w:rStyle w:val="translated-span"/>
        </w:rPr>
        <w:t>[4</w:t>
      </w:r>
      <w:r>
        <w:rPr>
          <w:rStyle w:val="translated-span"/>
        </w:rPr>
        <w:t>、</w:t>
      </w:r>
      <w:r>
        <w:rPr>
          <w:rStyle w:val="translated-span"/>
        </w:rPr>
        <w:t>13</w:t>
      </w:r>
      <w:r>
        <w:rPr>
          <w:rStyle w:val="translated-span"/>
        </w:rPr>
        <w:t>、</w:t>
      </w:r>
      <w:r>
        <w:rPr>
          <w:rStyle w:val="translated-span"/>
        </w:rPr>
        <w:t>20</w:t>
      </w:r>
      <w:r>
        <w:rPr>
          <w:rStyle w:val="translated-span"/>
        </w:rPr>
        <w:t>、</w:t>
      </w:r>
      <w:r>
        <w:rPr>
          <w:rStyle w:val="translated-span"/>
        </w:rPr>
        <w:t>27</w:t>
      </w:r>
      <w:r>
        <w:rPr>
          <w:rStyle w:val="translated-span"/>
        </w:rPr>
        <w:t>、</w:t>
      </w:r>
      <w:r>
        <w:rPr>
          <w:rStyle w:val="translated-span"/>
        </w:rPr>
        <w:t>29</w:t>
      </w:r>
      <w:r>
        <w:rPr>
          <w:rStyle w:val="translated-span"/>
        </w:rPr>
        <w:t>、</w:t>
      </w:r>
      <w:r>
        <w:rPr>
          <w:rStyle w:val="translated-span"/>
        </w:rPr>
        <w:t>35]</w:t>
      </w:r>
      <w:r>
        <w:rPr>
          <w:rStyle w:val="translated-span"/>
        </w:rPr>
        <w:t>和空白网络</w:t>
      </w:r>
      <w:r>
        <w:rPr>
          <w:rStyle w:val="translated-span"/>
        </w:rPr>
        <w:t>[14</w:t>
      </w:r>
      <w:r>
        <w:rPr>
          <w:rStyle w:val="translated-span"/>
        </w:rPr>
        <w:t>、</w:t>
      </w:r>
      <w:r>
        <w:rPr>
          <w:rStyle w:val="translated-span"/>
        </w:rPr>
        <w:t>15</w:t>
      </w:r>
      <w:r>
        <w:rPr>
          <w:rStyle w:val="translated-span"/>
        </w:rPr>
        <w:t>、</w:t>
      </w:r>
      <w:r>
        <w:rPr>
          <w:rStyle w:val="translated-span"/>
        </w:rPr>
        <w:t>17</w:t>
      </w:r>
      <w:r>
        <w:rPr>
          <w:rStyle w:val="translated-span"/>
        </w:rPr>
        <w:t>、</w:t>
      </w:r>
      <w:r>
        <w:rPr>
          <w:rStyle w:val="translated-span"/>
        </w:rPr>
        <w:t>33</w:t>
      </w:r>
      <w:r>
        <w:rPr>
          <w:rStyle w:val="translated-span"/>
        </w:rPr>
        <w:t>、</w:t>
      </w:r>
      <w:r>
        <w:rPr>
          <w:rStyle w:val="translated-span"/>
        </w:rPr>
        <w:t>38]</w:t>
      </w:r>
      <w:r>
        <w:rPr>
          <w:rStyle w:val="translated-span"/>
        </w:rPr>
        <w:t>。</w:t>
      </w:r>
      <w:r>
        <w:rPr>
          <w:rStyle w:val="translated-span"/>
        </w:rPr>
        <w:t>虽然这些解决方案增强了无线共存，但它们都是基于隐式信道访问控制的，并且受到动态流量的不确定性影响</w:t>
      </w:r>
      <w:r>
        <w:rPr>
          <w:rStyle w:val="translated-span"/>
        </w:rPr>
        <w:t>。</w:t>
      </w:r>
      <w:r>
        <w:rPr>
          <w:rStyle w:val="translated-span"/>
        </w:rPr>
        <w:t>随着</w:t>
      </w:r>
      <w:r>
        <w:rPr>
          <w:rStyle w:val="translated-span"/>
        </w:rPr>
        <w:t>CTC</w:t>
      </w:r>
      <w:r>
        <w:rPr>
          <w:rStyle w:val="translated-span"/>
        </w:rPr>
        <w:t>的突破，我们通过在异构</w:t>
      </w:r>
      <w:r>
        <w:rPr>
          <w:rStyle w:val="translated-span"/>
        </w:rPr>
        <w:t>设备之间显式地交换信道信息来增强这些解决方案</w:t>
      </w:r>
      <w:r>
        <w:rPr>
          <w:rStyle w:val="translated-span"/>
        </w:rPr>
        <w:t>。</w:t>
      </w:r>
    </w:p>
    <w:p w:rsidR="00000000" w:rsidRDefault="001133B6">
      <w:pPr>
        <w:spacing w:after="326" w:line="256" w:lineRule="auto"/>
        <w:ind w:left="18" w:right="0" w:firstLine="0"/>
        <w:jc w:val="left"/>
      </w:pPr>
      <w:r>
        <w:rPr>
          <w:noProof/>
        </w:rPr>
        <w:drawing>
          <wp:inline distT="0" distB="0" distL="0" distR="0">
            <wp:extent cx="6067425" cy="1181100"/>
            <wp:effectExtent l="0" t="0" r="9525" b="0"/>
            <wp:docPr id="3" name="Picture 1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067425" cy="1181100"/>
                    </a:xfrm>
                    <a:prstGeom prst="rect">
                      <a:avLst/>
                    </a:prstGeom>
                    <a:noFill/>
                    <a:ln>
                      <a:noFill/>
                    </a:ln>
                  </pic:spPr>
                </pic:pic>
              </a:graphicData>
            </a:graphic>
          </wp:inline>
        </w:drawing>
      </w:r>
    </w:p>
    <w:p w:rsidR="00000000" w:rsidRDefault="001133B6">
      <w:pPr>
        <w:spacing w:after="336" w:line="256" w:lineRule="auto"/>
        <w:ind w:left="0" w:right="0" w:firstLine="0"/>
        <w:jc w:val="left"/>
      </w:pPr>
      <w:r>
        <w:rPr>
          <w:rFonts w:ascii="Calibri" w:hAnsi="Calibri"/>
        </w:rPr>
        <w:t>       </w:t>
      </w:r>
      <w:r>
        <w:rPr>
          <w:rFonts w:ascii="Calibri" w:hAnsi="Calibri"/>
        </w:rPr>
        <w:t xml:space="preserve"> </w:t>
      </w:r>
      <w:r>
        <w:rPr>
          <w:rStyle w:val="translated-span"/>
        </w:rPr>
        <w:t>图</w:t>
      </w:r>
      <w:r>
        <w:rPr>
          <w:rStyle w:val="translated-span"/>
        </w:rPr>
        <w:t>7:CT-CTS</w:t>
      </w:r>
      <w:r>
        <w:rPr>
          <w:rStyle w:val="translated-span"/>
        </w:rPr>
        <w:t>范围图</w:t>
      </w:r>
      <w:r>
        <w:rPr>
          <w:rStyle w:val="translated-span"/>
        </w:rPr>
        <w:t>8:CT-CTS</w:t>
      </w:r>
      <w:r>
        <w:rPr>
          <w:rStyle w:val="translated-span"/>
        </w:rPr>
        <w:t>机制图</w:t>
      </w:r>
      <w:r>
        <w:rPr>
          <w:rStyle w:val="translated-span"/>
        </w:rPr>
        <w:t>9</w:t>
      </w:r>
      <w:r>
        <w:rPr>
          <w:rStyle w:val="translated-span"/>
        </w:rPr>
        <w:t>：数据包精</w:t>
      </w:r>
      <w:r>
        <w:rPr>
          <w:rStyle w:val="translated-span"/>
        </w:rPr>
        <w:t>度</w:t>
      </w:r>
    </w:p>
    <w:p w:rsidR="00000000" w:rsidRDefault="001133B6">
      <w:pPr>
        <w:pStyle w:val="2"/>
        <w:ind w:left="523" w:hanging="538"/>
      </w:pPr>
      <w:r>
        <w:t>3.1</w:t>
      </w:r>
      <w:r>
        <w:rPr>
          <w:sz w:val="14"/>
          <w:szCs w:val="14"/>
        </w:rPr>
        <w:t>       </w:t>
      </w:r>
      <w:r>
        <w:rPr>
          <w:sz w:val="14"/>
          <w:szCs w:val="14"/>
        </w:rPr>
        <w:t xml:space="preserve"> </w:t>
      </w:r>
      <w:r>
        <w:rPr>
          <w:rStyle w:val="translated-span"/>
        </w:rPr>
        <w:t>前期工</w:t>
      </w:r>
      <w:r>
        <w:rPr>
          <w:rStyle w:val="translated-span"/>
        </w:rPr>
        <w:t>作</w:t>
      </w:r>
    </w:p>
    <w:p w:rsidR="00000000" w:rsidRDefault="001133B6">
      <w:pPr>
        <w:ind w:left="-5" w:right="3"/>
      </w:pPr>
      <w:r>
        <w:rPr>
          <w:rStyle w:val="translated-span"/>
        </w:rPr>
        <w:t>我们以著名的</w:t>
      </w:r>
      <w:r>
        <w:rPr>
          <w:rStyle w:val="translated-span"/>
        </w:rPr>
        <w:t>rts/cts</w:t>
      </w:r>
      <w:r>
        <w:rPr>
          <w:rStyle w:val="translated-span"/>
        </w:rPr>
        <w:t>机制为例来说明</w:t>
      </w:r>
      <w:r>
        <w:rPr>
          <w:rStyle w:val="translated-span"/>
        </w:rPr>
        <w:t>ctc</w:t>
      </w:r>
      <w:r>
        <w:rPr>
          <w:rStyle w:val="translated-span"/>
        </w:rPr>
        <w:t>如何增强现有共存技术的能力</w:t>
      </w:r>
      <w:r>
        <w:rPr>
          <w:rStyle w:val="translated-span"/>
        </w:rPr>
        <w:t>。</w:t>
      </w:r>
      <w:r>
        <w:rPr>
          <w:rStyle w:val="translated-span"/>
        </w:rPr>
        <w:t>如图</w:t>
      </w:r>
      <w:r>
        <w:rPr>
          <w:rStyle w:val="translated-span"/>
        </w:rPr>
        <w:t>7</w:t>
      </w:r>
      <w:r>
        <w:rPr>
          <w:rStyle w:val="translated-span"/>
        </w:rPr>
        <w:t>所示，我们的跨技术</w:t>
      </w:r>
      <w:r>
        <w:rPr>
          <w:rStyle w:val="translated-span"/>
        </w:rPr>
        <w:t>CTS</w:t>
      </w:r>
      <w:r>
        <w:rPr>
          <w:rStyle w:val="translated-span"/>
        </w:rPr>
        <w:t>（</w:t>
      </w:r>
      <w:r>
        <w:rPr>
          <w:rStyle w:val="translated-span"/>
        </w:rPr>
        <w:t>CT-CTS</w:t>
      </w:r>
      <w:r>
        <w:rPr>
          <w:rStyle w:val="translated-span"/>
        </w:rPr>
        <w:t>）设计是对现有遗留标准（如</w:t>
      </w:r>
      <w:r>
        <w:rPr>
          <w:rStyle w:val="translated-span"/>
        </w:rPr>
        <w:t>IEEE802.11</w:t>
      </w:r>
      <w:r>
        <w:rPr>
          <w:rStyle w:val="translated-span"/>
        </w:rPr>
        <w:t>和</w:t>
      </w:r>
      <w:r>
        <w:rPr>
          <w:rStyle w:val="translated-span"/>
        </w:rPr>
        <w:t>802.15.4</w:t>
      </w:r>
      <w:r>
        <w:rPr>
          <w:rStyle w:val="translated-span"/>
        </w:rPr>
        <w:t>）的透明增强</w:t>
      </w:r>
      <w:r>
        <w:rPr>
          <w:rStyle w:val="translated-span"/>
        </w:rPr>
        <w:t>。</w:t>
      </w:r>
      <w:r>
        <w:rPr>
          <w:rStyle w:val="translated-span"/>
        </w:rPr>
        <w:t>它只包含两个附加的软件组件，在图</w:t>
      </w:r>
      <w:r>
        <w:rPr>
          <w:rStyle w:val="translated-span"/>
        </w:rPr>
        <w:t>7</w:t>
      </w:r>
      <w:r>
        <w:rPr>
          <w:rStyle w:val="translated-span"/>
        </w:rPr>
        <w:t>中用黑块标记</w:t>
      </w:r>
      <w:r>
        <w:rPr>
          <w:rStyle w:val="translated-span"/>
        </w:rPr>
        <w:t>。</w:t>
      </w:r>
      <w:r>
        <w:rPr>
          <w:rStyle w:val="translated-span"/>
        </w:rPr>
        <w:t>因此，这种</w:t>
      </w:r>
      <w:r>
        <w:rPr>
          <w:rStyle w:val="translated-span"/>
        </w:rPr>
        <w:t>CT-CTS</w:t>
      </w:r>
      <w:r>
        <w:rPr>
          <w:rStyle w:val="translated-span"/>
        </w:rPr>
        <w:t>设计建立在商品设备上，而不改变现有的</w:t>
      </w:r>
      <w:r>
        <w:rPr>
          <w:rStyle w:val="translated-span"/>
        </w:rPr>
        <w:t>PHY/MAC</w:t>
      </w:r>
      <w:r>
        <w:rPr>
          <w:rStyle w:val="translated-span"/>
        </w:rPr>
        <w:t>层，为在无许可证</w:t>
      </w:r>
      <w:r>
        <w:rPr>
          <w:rStyle w:val="translated-span"/>
        </w:rPr>
        <w:t>ISM</w:t>
      </w:r>
      <w:r>
        <w:rPr>
          <w:rStyle w:val="translated-span"/>
        </w:rPr>
        <w:t>波段运行的数十亿设备提供了巨大的好处</w:t>
      </w:r>
      <w:r>
        <w:rPr>
          <w:rStyle w:val="translated-span"/>
        </w:rPr>
        <w:t>。</w:t>
      </w:r>
    </w:p>
    <w:p w:rsidR="00000000" w:rsidRDefault="001133B6">
      <w:pPr>
        <w:ind w:left="-15" w:right="3" w:firstLine="338"/>
      </w:pPr>
      <w:r>
        <w:rPr>
          <w:rStyle w:val="translated-span"/>
        </w:rPr>
        <w:t>如图</w:t>
      </w:r>
      <w:r>
        <w:rPr>
          <w:rStyle w:val="translated-span"/>
        </w:rPr>
        <w:t>8</w:t>
      </w:r>
      <w:r>
        <w:rPr>
          <w:rStyle w:val="translated-span"/>
        </w:rPr>
        <w:t>所示，我们的</w:t>
      </w:r>
      <w:r>
        <w:rPr>
          <w:rStyle w:val="translated-span"/>
        </w:rPr>
        <w:t>CT</w:t>
      </w:r>
      <w:r>
        <w:rPr>
          <w:rStyle w:val="translated-span"/>
        </w:rPr>
        <w:t>-CTS</w:t>
      </w:r>
      <w:r>
        <w:rPr>
          <w:rStyle w:val="translated-span"/>
        </w:rPr>
        <w:t>设计利用</w:t>
      </w:r>
      <w:r>
        <w:rPr>
          <w:rStyle w:val="translated-span"/>
        </w:rPr>
        <w:t>WiFi CTS</w:t>
      </w:r>
      <w:r>
        <w:rPr>
          <w:rStyle w:val="translated-span"/>
        </w:rPr>
        <w:t>消息创建长的空白区域，以确保</w:t>
      </w:r>
      <w:r>
        <w:rPr>
          <w:rStyle w:val="translated-span"/>
        </w:rPr>
        <w:t>Zigbee</w:t>
      </w:r>
      <w:r>
        <w:rPr>
          <w:rStyle w:val="translated-span"/>
        </w:rPr>
        <w:t>通信的安全</w:t>
      </w:r>
      <w:r>
        <w:rPr>
          <w:rStyle w:val="translated-span"/>
        </w:rPr>
        <w:t>。</w:t>
      </w:r>
      <w:r>
        <w:rPr>
          <w:rStyle w:val="translated-span"/>
        </w:rPr>
        <w:t>为了让</w:t>
      </w:r>
      <w:r>
        <w:rPr>
          <w:rStyle w:val="translated-span"/>
        </w:rPr>
        <w:t>zigbee</w:t>
      </w:r>
      <w:r>
        <w:rPr>
          <w:rStyle w:val="translated-span"/>
        </w:rPr>
        <w:t>设备获得长白空间的信息，</w:t>
      </w:r>
      <w:r>
        <w:rPr>
          <w:rStyle w:val="translated-span"/>
        </w:rPr>
        <w:t>wifi</w:t>
      </w:r>
      <w:r>
        <w:rPr>
          <w:rStyle w:val="translated-span"/>
        </w:rPr>
        <w:t>设备直接发送</w:t>
      </w:r>
      <w:r>
        <w:rPr>
          <w:rStyle w:val="translated-span"/>
        </w:rPr>
        <w:t>ct-cts</w:t>
      </w:r>
      <w:r>
        <w:rPr>
          <w:rStyle w:val="translated-span"/>
        </w:rPr>
        <w:t>消息，通过</w:t>
      </w:r>
      <w:r>
        <w:rPr>
          <w:rStyle w:val="translated-span"/>
        </w:rPr>
        <w:t>ctc</w:t>
      </w:r>
      <w:r>
        <w:rPr>
          <w:rStyle w:val="translated-span"/>
        </w:rPr>
        <w:t>通知</w:t>
      </w:r>
      <w:r>
        <w:rPr>
          <w:rStyle w:val="translated-span"/>
        </w:rPr>
        <w:t>zigbee</w:t>
      </w:r>
      <w:r>
        <w:rPr>
          <w:rStyle w:val="translated-span"/>
        </w:rPr>
        <w:t>设备</w:t>
      </w:r>
      <w:r>
        <w:rPr>
          <w:rStyle w:val="translated-span"/>
        </w:rPr>
        <w:t>ism</w:t>
      </w:r>
      <w:r>
        <w:rPr>
          <w:rStyle w:val="translated-span"/>
        </w:rPr>
        <w:t>频谱的可用性</w:t>
      </w:r>
      <w:r>
        <w:rPr>
          <w:rStyle w:val="translated-span"/>
        </w:rPr>
        <w:t>。</w:t>
      </w:r>
      <w:r>
        <w:rPr>
          <w:rStyle w:val="translated-span"/>
        </w:rPr>
        <w:t>具体地说，</w:t>
      </w:r>
      <w:r>
        <w:rPr>
          <w:rStyle w:val="translated-span"/>
        </w:rPr>
        <w:t>wifi</w:t>
      </w:r>
      <w:r>
        <w:rPr>
          <w:rStyle w:val="translated-span"/>
        </w:rPr>
        <w:t>设备经由</w:t>
      </w:r>
      <w:r>
        <w:rPr>
          <w:rStyle w:val="translated-span"/>
        </w:rPr>
        <w:t>ctc</w:t>
      </w:r>
      <w:r>
        <w:rPr>
          <w:rStyle w:val="translated-span"/>
        </w:rPr>
        <w:t>发送</w:t>
      </w:r>
      <w:r>
        <w:rPr>
          <w:rStyle w:val="translated-span"/>
        </w:rPr>
        <w:t>ct-cts</w:t>
      </w:r>
      <w:r>
        <w:rPr>
          <w:rStyle w:val="translated-span"/>
        </w:rPr>
        <w:t>包（即，模拟的</w:t>
      </w:r>
      <w:r>
        <w:rPr>
          <w:rStyle w:val="translated-span"/>
        </w:rPr>
        <w:t>zigbee</w:t>
      </w:r>
      <w:r>
        <w:rPr>
          <w:rStyle w:val="translated-span"/>
        </w:rPr>
        <w:t>包），其包括该</w:t>
      </w:r>
      <w:r>
        <w:rPr>
          <w:rStyle w:val="translated-span"/>
        </w:rPr>
        <w:t>wifi-cts</w:t>
      </w:r>
      <w:r>
        <w:rPr>
          <w:rStyle w:val="translated-span"/>
        </w:rPr>
        <w:t>消息的开始时间和持续时间</w:t>
      </w:r>
      <w:r>
        <w:rPr>
          <w:rStyle w:val="translated-span"/>
        </w:rPr>
        <w:t>。</w:t>
      </w:r>
      <w:r>
        <w:rPr>
          <w:rStyle w:val="translated-span"/>
        </w:rPr>
        <w:t>在接收到</w:t>
      </w:r>
      <w:r>
        <w:rPr>
          <w:rStyle w:val="translated-span"/>
        </w:rPr>
        <w:t>ct-cts</w:t>
      </w:r>
      <w:r>
        <w:rPr>
          <w:rStyle w:val="translated-span"/>
        </w:rPr>
        <w:t>分组之后，</w:t>
      </w:r>
      <w:r>
        <w:rPr>
          <w:rStyle w:val="translated-span"/>
        </w:rPr>
        <w:t>zigbee</w:t>
      </w:r>
      <w:r>
        <w:rPr>
          <w:rStyle w:val="translated-span"/>
        </w:rPr>
        <w:t>设备协调其传输定时，并在信道安全时发送分组</w:t>
      </w:r>
      <w:r>
        <w:rPr>
          <w:rStyle w:val="translated-span"/>
        </w:rPr>
        <w:t>。</w:t>
      </w:r>
      <w:r>
        <w:rPr>
          <w:rStyle w:val="translated-span"/>
        </w:rPr>
        <w:t>通过这样做，我们的设计在异构技术之间提供了明确的通道协调，并保护</w:t>
      </w:r>
      <w:r>
        <w:rPr>
          <w:rStyle w:val="translated-span"/>
        </w:rPr>
        <w:t>wifi</w:t>
      </w:r>
      <w:r>
        <w:rPr>
          <w:rStyle w:val="translated-span"/>
        </w:rPr>
        <w:t>和</w:t>
      </w:r>
      <w:r>
        <w:rPr>
          <w:rStyle w:val="translated-span"/>
        </w:rPr>
        <w:t>zigb</w:t>
      </w:r>
      <w:r>
        <w:rPr>
          <w:rStyle w:val="translated-span"/>
        </w:rPr>
        <w:t>ee</w:t>
      </w:r>
      <w:r>
        <w:rPr>
          <w:rStyle w:val="translated-span"/>
        </w:rPr>
        <w:t>设备免受跨技术干扰</w:t>
      </w:r>
      <w:r>
        <w:rPr>
          <w:rStyle w:val="translated-span"/>
        </w:rPr>
        <w:t>。</w:t>
      </w:r>
      <w:r>
        <w:rPr>
          <w:rStyle w:val="translated-span"/>
        </w:rPr>
        <w:t>图</w:t>
      </w:r>
      <w:r>
        <w:rPr>
          <w:rStyle w:val="translated-span"/>
        </w:rPr>
        <w:t>9</w:t>
      </w:r>
      <w:r>
        <w:rPr>
          <w:rStyle w:val="translated-span"/>
        </w:rPr>
        <w:t>描述了增强的</w:t>
      </w:r>
      <w:r>
        <w:rPr>
          <w:rStyle w:val="translated-span"/>
        </w:rPr>
        <w:t>CTS</w:t>
      </w:r>
      <w:r>
        <w:rPr>
          <w:rStyle w:val="translated-span"/>
        </w:rPr>
        <w:t>技术的性能，其中</w:t>
      </w:r>
      <w:r>
        <w:rPr>
          <w:rStyle w:val="translated-span"/>
        </w:rPr>
        <w:t>CT-CTS</w:t>
      </w:r>
      <w:r>
        <w:rPr>
          <w:rStyle w:val="translated-span"/>
        </w:rPr>
        <w:t>显著地将</w:t>
      </w:r>
      <w:r>
        <w:rPr>
          <w:rStyle w:val="translated-span"/>
        </w:rPr>
        <w:t>Zigbee</w:t>
      </w:r>
      <w:r>
        <w:rPr>
          <w:rStyle w:val="translated-span"/>
        </w:rPr>
        <w:t>的包接收率从</w:t>
      </w:r>
      <w:r>
        <w:rPr>
          <w:rStyle w:val="translated-span"/>
        </w:rPr>
        <w:t>47%</w:t>
      </w:r>
      <w:r>
        <w:rPr>
          <w:rStyle w:val="translated-span"/>
        </w:rPr>
        <w:t>提高到</w:t>
      </w:r>
      <w:r>
        <w:rPr>
          <w:rStyle w:val="translated-span"/>
        </w:rPr>
        <w:t>85%</w:t>
      </w:r>
      <w:r>
        <w:rPr>
          <w:rStyle w:val="translated-span"/>
        </w:rPr>
        <w:t>，性能增益为</w:t>
      </w:r>
      <w:r>
        <w:rPr>
          <w:rStyle w:val="translated-span"/>
        </w:rPr>
        <w:t>81%</w:t>
      </w:r>
      <w:r>
        <w:rPr>
          <w:rStyle w:val="translated-span"/>
        </w:rPr>
        <w:t>。</w:t>
      </w:r>
    </w:p>
    <w:p w:rsidR="00000000" w:rsidRDefault="001133B6">
      <w:pPr>
        <w:spacing w:after="350"/>
        <w:ind w:left="-15" w:right="3" w:firstLine="338"/>
      </w:pPr>
      <w:r>
        <w:rPr>
          <w:rStyle w:val="translated-span"/>
        </w:rPr>
        <w:t>总之，</w:t>
      </w:r>
      <w:r>
        <w:rPr>
          <w:rStyle w:val="translated-span"/>
        </w:rPr>
        <w:t>CT CTSDesign</w:t>
      </w:r>
      <w:r>
        <w:rPr>
          <w:rStyle w:val="translated-span"/>
        </w:rPr>
        <w:t>具有以下优点</w:t>
      </w:r>
      <w:r>
        <w:rPr>
          <w:rStyle w:val="translated-span"/>
        </w:rPr>
        <w:t>。</w:t>
      </w:r>
      <w:r>
        <w:rPr>
          <w:rStyle w:val="translated-span"/>
        </w:rPr>
        <w:t>首先，我们的设计注入</w:t>
      </w:r>
      <w:r>
        <w:rPr>
          <w:rStyle w:val="translated-span"/>
        </w:rPr>
        <w:t>wifi-cts</w:t>
      </w:r>
      <w:r>
        <w:rPr>
          <w:rStyle w:val="translated-span"/>
        </w:rPr>
        <w:t>来聚集空白区域，然后通过</w:t>
      </w:r>
      <w:r>
        <w:rPr>
          <w:rStyle w:val="translated-span"/>
        </w:rPr>
        <w:t>ct-cts</w:t>
      </w:r>
      <w:r>
        <w:rPr>
          <w:rStyle w:val="translated-span"/>
        </w:rPr>
        <w:t>将这些信息提供给</w:t>
      </w:r>
      <w:r>
        <w:rPr>
          <w:rStyle w:val="translated-span"/>
        </w:rPr>
        <w:t>zigbee</w:t>
      </w:r>
      <w:r>
        <w:rPr>
          <w:rStyle w:val="translated-span"/>
        </w:rPr>
        <w:t>。</w:t>
      </w:r>
      <w:r>
        <w:rPr>
          <w:rStyle w:val="translated-span"/>
        </w:rPr>
        <w:t>因此，</w:t>
      </w:r>
      <w:r>
        <w:rPr>
          <w:rStyle w:val="translated-span"/>
        </w:rPr>
        <w:t>zigbee</w:t>
      </w:r>
      <w:r>
        <w:rPr>
          <w:rStyle w:val="translated-span"/>
        </w:rPr>
        <w:t>包不受</w:t>
      </w:r>
      <w:r>
        <w:rPr>
          <w:rStyle w:val="translated-span"/>
        </w:rPr>
        <w:t>wifi</w:t>
      </w:r>
      <w:r>
        <w:rPr>
          <w:rStyle w:val="translated-span"/>
        </w:rPr>
        <w:t>干扰，与以前的不确定隐式信道接入方法和传统</w:t>
      </w:r>
      <w:r>
        <w:rPr>
          <w:rStyle w:val="translated-span"/>
        </w:rPr>
        <w:t>csma</w:t>
      </w:r>
      <w:r>
        <w:rPr>
          <w:rStyle w:val="translated-span"/>
        </w:rPr>
        <w:t>机制相比，它能够保证传输</w:t>
      </w:r>
      <w:r>
        <w:rPr>
          <w:rStyle w:val="translated-span"/>
        </w:rPr>
        <w:t>。</w:t>
      </w:r>
      <w:r>
        <w:rPr>
          <w:rStyle w:val="translated-span"/>
        </w:rPr>
        <w:t>其次，我们的设计是在商品设备上实现的，并且与现有的数十亿</w:t>
      </w:r>
      <w:r>
        <w:rPr>
          <w:rStyle w:val="translated-span"/>
        </w:rPr>
        <w:t>WiFi</w:t>
      </w:r>
      <w:r>
        <w:rPr>
          <w:rStyle w:val="translated-span"/>
        </w:rPr>
        <w:t>和</w:t>
      </w:r>
      <w:r>
        <w:rPr>
          <w:rStyle w:val="translated-span"/>
        </w:rPr>
        <w:t>ZigBee</w:t>
      </w:r>
      <w:r>
        <w:rPr>
          <w:rStyle w:val="translated-span"/>
        </w:rPr>
        <w:t>设备兼容</w:t>
      </w:r>
      <w:r>
        <w:rPr>
          <w:rStyle w:val="translated-span"/>
        </w:rPr>
        <w:t>。</w:t>
      </w:r>
    </w:p>
    <w:p w:rsidR="00000000" w:rsidRDefault="001133B6">
      <w:pPr>
        <w:pStyle w:val="2"/>
        <w:ind w:left="523" w:hanging="538"/>
      </w:pPr>
      <w:r>
        <w:t>3.2</w:t>
      </w:r>
      <w:r>
        <w:rPr>
          <w:sz w:val="14"/>
          <w:szCs w:val="14"/>
        </w:rPr>
        <w:t>       </w:t>
      </w:r>
      <w:r>
        <w:rPr>
          <w:sz w:val="14"/>
          <w:szCs w:val="14"/>
        </w:rPr>
        <w:t xml:space="preserve"> </w:t>
      </w:r>
      <w:r>
        <w:rPr>
          <w:rStyle w:val="translated-span"/>
        </w:rPr>
        <w:t>开放性研究问</w:t>
      </w:r>
      <w:r>
        <w:rPr>
          <w:rStyle w:val="translated-span"/>
        </w:rPr>
        <w:t>题</w:t>
      </w:r>
    </w:p>
    <w:p w:rsidR="00000000" w:rsidRDefault="001133B6">
      <w:pPr>
        <w:spacing w:after="263"/>
        <w:ind w:left="-5" w:right="3"/>
      </w:pPr>
      <w:r>
        <w:rPr>
          <w:rStyle w:val="translated-span"/>
        </w:rPr>
        <w:t>在我们的初步工作中，我们使用</w:t>
      </w:r>
      <w:r>
        <w:rPr>
          <w:rStyle w:val="translated-span"/>
        </w:rPr>
        <w:t>rts/cts</w:t>
      </w:r>
      <w:r>
        <w:rPr>
          <w:rStyle w:val="translated-span"/>
        </w:rPr>
        <w:t>的例子来说明采用</w:t>
      </w:r>
      <w:r>
        <w:rPr>
          <w:rStyle w:val="translated-span"/>
        </w:rPr>
        <w:t>ctc</w:t>
      </w:r>
      <w:r>
        <w:rPr>
          <w:rStyle w:val="translated-span"/>
        </w:rPr>
        <w:t>来增强现有共存技术的能力</w:t>
      </w:r>
      <w:r>
        <w:rPr>
          <w:rStyle w:val="translated-span"/>
        </w:rPr>
        <w:t>/</w:t>
      </w:r>
      <w:r>
        <w:rPr>
          <w:rStyle w:val="translated-span"/>
        </w:rPr>
        <w:t>性能的可能性</w:t>
      </w:r>
      <w:r>
        <w:rPr>
          <w:rStyle w:val="translated-span"/>
        </w:rPr>
        <w:t>。</w:t>
      </w:r>
      <w:r>
        <w:rPr>
          <w:rStyle w:val="translated-span"/>
        </w:rPr>
        <w:t>在今后的工作中，我们的目标是提高现有共存技术的广泛性，这需要对以下研究问题进行系统研究</w:t>
      </w:r>
      <w:r>
        <w:rPr>
          <w:rStyle w:val="translated-span"/>
        </w:rPr>
        <w:t>：</w:t>
      </w:r>
    </w:p>
    <w:p w:rsidR="00000000" w:rsidRDefault="001133B6">
      <w:pPr>
        <w:ind w:left="544" w:right="3" w:hanging="218"/>
      </w:pPr>
      <w:r>
        <w:rPr>
          <w:rStyle w:val="translated-span"/>
          <w:rFonts w:ascii="Cambria" w:hAnsi="Cambria"/>
        </w:rPr>
        <w:t>•</w:t>
      </w:r>
      <w:r>
        <w:rPr>
          <w:rStyle w:val="translated-span"/>
          <w:rFonts w:ascii="Cambria" w:hAnsi="Cambria"/>
        </w:rPr>
        <w:t>我们的</w:t>
      </w:r>
      <w:r>
        <w:rPr>
          <w:rStyle w:val="translated-span"/>
          <w:rFonts w:ascii="Cambria" w:hAnsi="Cambria"/>
        </w:rPr>
        <w:t>CT-CTS</w:t>
      </w:r>
      <w:r>
        <w:rPr>
          <w:rStyle w:val="translated-span"/>
          <w:rFonts w:ascii="Cambria" w:hAnsi="Cambria"/>
        </w:rPr>
        <w:t>设计只是增强现有方法的一个例子</w:t>
      </w:r>
      <w:r>
        <w:rPr>
          <w:rStyle w:val="translated-span"/>
          <w:rFonts w:ascii="Cambria" w:hAnsi="Cambria"/>
        </w:rPr>
        <w:t>。</w:t>
      </w:r>
      <w:r>
        <w:rPr>
          <w:rStyle w:val="translated-span"/>
          <w:rFonts w:ascii="Cambria" w:hAnsi="Cambria"/>
        </w:rPr>
        <w:t>利用异构设备间的</w:t>
      </w:r>
      <w:r>
        <w:rPr>
          <w:rStyle w:val="translated-span"/>
          <w:rFonts w:ascii="Cambria" w:hAnsi="Cambria"/>
        </w:rPr>
        <w:t>ctc</w:t>
      </w:r>
      <w:r>
        <w:rPr>
          <w:rStyle w:val="translated-span"/>
          <w:rFonts w:ascii="Cambria" w:hAnsi="Cambria"/>
        </w:rPr>
        <w:t>能力，我们可以通过直接通信在异构设备间交换信道信息来增强许多其他共存技术</w:t>
      </w:r>
      <w:r>
        <w:rPr>
          <w:rStyle w:val="translated-span"/>
          <w:rFonts w:ascii="Cambria" w:hAnsi="Cambria"/>
        </w:rPr>
        <w:t>。</w:t>
      </w:r>
      <w:r>
        <w:rPr>
          <w:rStyle w:val="translated-span"/>
          <w:rFonts w:ascii="Cambria" w:hAnsi="Cambria"/>
        </w:rPr>
        <w:t>以信道黑名单为例，它被广泛采用以避免蓝牙干扰</w:t>
      </w:r>
      <w:r>
        <w:rPr>
          <w:rStyle w:val="translated-span"/>
          <w:rFonts w:ascii="Cambria" w:hAnsi="Cambria"/>
        </w:rPr>
        <w:t>。</w:t>
      </w:r>
      <w:r>
        <w:rPr>
          <w:rStyle w:val="translated-span"/>
          <w:rFonts w:ascii="Cambria" w:hAnsi="Cambria"/>
        </w:rPr>
        <w:t>在传统标准中，蓝牙测量每个信道的分组接收比，并将分组接收比较低的分组列入黑名单，以便以后自适应跳频</w:t>
      </w:r>
      <w:r>
        <w:rPr>
          <w:rStyle w:val="translated-span"/>
          <w:rFonts w:ascii="Cambria" w:hAnsi="Cambria"/>
        </w:rPr>
        <w:t>。</w:t>
      </w:r>
      <w:r>
        <w:rPr>
          <w:rStyle w:val="translated-span"/>
          <w:rFonts w:ascii="Cambria" w:hAnsi="Cambria"/>
        </w:rPr>
        <w:t>与现有</w:t>
      </w:r>
      <w:r>
        <w:rPr>
          <w:rStyle w:val="translated-span"/>
          <w:rFonts w:ascii="Cambria" w:hAnsi="Cambria"/>
        </w:rPr>
        <w:t>的通过信道扫描、推理或预测的信道更新方法相比，我们显式地广播信道利用率信息，从而得到增强的、更精确的信道黑名单机制</w:t>
      </w:r>
      <w:r>
        <w:rPr>
          <w:rStyle w:val="translated-span"/>
          <w:rFonts w:ascii="Cambria" w:hAnsi="Cambria"/>
        </w:rPr>
        <w:t>。</w:t>
      </w:r>
      <w:r>
        <w:rPr>
          <w:rStyle w:val="translated-span"/>
          <w:rFonts w:ascii="Cambria" w:hAnsi="Cambria"/>
        </w:rPr>
        <w:t>我们的最终目标是建立一个独立的层或系统接口，通过</w:t>
      </w:r>
      <w:r>
        <w:rPr>
          <w:rStyle w:val="translated-span"/>
          <w:rFonts w:ascii="Cambria" w:hAnsi="Cambria"/>
        </w:rPr>
        <w:t>ctc</w:t>
      </w:r>
      <w:r>
        <w:rPr>
          <w:rStyle w:val="translated-span"/>
          <w:rFonts w:ascii="Cambria" w:hAnsi="Cambria"/>
        </w:rPr>
        <w:t>提供信道利用信息，以增强现有的大多数共存技术</w:t>
      </w:r>
      <w:r>
        <w:rPr>
          <w:rStyle w:val="translated-span"/>
          <w:rFonts w:ascii="Cambria" w:hAnsi="Cambria"/>
        </w:rPr>
        <w:t>。</w:t>
      </w:r>
      <w:r>
        <w:rPr>
          <w:rStyle w:val="translated-span"/>
          <w:b/>
          <w:bCs/>
        </w:rPr>
        <w:t>普遍支持</w:t>
      </w:r>
      <w:r>
        <w:rPr>
          <w:rStyle w:val="translated-span"/>
          <w:b/>
          <w:bCs/>
        </w:rPr>
        <w:t>：</w:t>
      </w:r>
    </w:p>
    <w:p w:rsidR="00000000" w:rsidRDefault="001133B6">
      <w:pPr>
        <w:spacing w:after="187"/>
        <w:ind w:left="544" w:right="3" w:hanging="218"/>
      </w:pPr>
      <w:r>
        <w:rPr>
          <w:rStyle w:val="translated-span"/>
          <w:rFonts w:ascii="Cambria" w:hAnsi="Cambria"/>
        </w:rPr>
        <w:t>•</w:t>
      </w:r>
      <w:r>
        <w:rPr>
          <w:rStyle w:val="translated-span"/>
          <w:rFonts w:ascii="Cambria" w:hAnsi="Cambria"/>
        </w:rPr>
        <w:t>设计用于不同目的，不同的应用有不同的延迟要求</w:t>
      </w:r>
      <w:r>
        <w:rPr>
          <w:rStyle w:val="translated-span"/>
          <w:rFonts w:ascii="Cambria" w:hAnsi="Cambria"/>
        </w:rPr>
        <w:t>。</w:t>
      </w:r>
      <w:r>
        <w:rPr>
          <w:rStyle w:val="translated-span"/>
          <w:rFonts w:ascii="Cambria" w:hAnsi="Cambria"/>
        </w:rPr>
        <w:t>例如，实时流对传输延迟非常敏感，而电子邮件服务可以容忍较长的延迟</w:t>
      </w:r>
      <w:r>
        <w:rPr>
          <w:rStyle w:val="translated-span"/>
          <w:rFonts w:ascii="Cambria" w:hAnsi="Cambria"/>
        </w:rPr>
        <w:t>。</w:t>
      </w:r>
      <w:r>
        <w:rPr>
          <w:rStyle w:val="translated-span"/>
          <w:rFonts w:ascii="Cambria" w:hAnsi="Cambria"/>
        </w:rPr>
        <w:t>然而，现有的共存解在试图提供共存协调时忽略了不同应用的延迟需求</w:t>
      </w:r>
      <w:r>
        <w:rPr>
          <w:rStyle w:val="translated-span"/>
          <w:rFonts w:ascii="Cambria" w:hAnsi="Cambria"/>
        </w:rPr>
        <w:t>。</w:t>
      </w:r>
      <w:r>
        <w:rPr>
          <w:rStyle w:val="translated-span"/>
          <w:rFonts w:ascii="Cambria" w:hAnsi="Cambria"/>
        </w:rPr>
        <w:t>这是因为异构设备之间由于通信障碍而无法相互获取业务需求信息</w:t>
      </w:r>
      <w:r>
        <w:rPr>
          <w:rStyle w:val="translated-span"/>
          <w:rFonts w:ascii="Cambria" w:hAnsi="Cambria"/>
        </w:rPr>
        <w:t>。</w:t>
      </w:r>
      <w:r>
        <w:rPr>
          <w:rStyle w:val="translated-span"/>
          <w:rFonts w:ascii="Cambria" w:hAnsi="Cambria"/>
        </w:rPr>
        <w:t>利用</w:t>
      </w:r>
      <w:r>
        <w:rPr>
          <w:rStyle w:val="translated-span"/>
          <w:rFonts w:ascii="Cambria" w:hAnsi="Cambria"/>
        </w:rPr>
        <w:t>CTC</w:t>
      </w:r>
      <w:r>
        <w:rPr>
          <w:rStyle w:val="translated-span"/>
          <w:rFonts w:ascii="Cambria" w:hAnsi="Cambria"/>
        </w:rPr>
        <w:t>技术，我们希望通过为不同的无线技术提</w:t>
      </w:r>
      <w:r>
        <w:rPr>
          <w:rStyle w:val="translated-span"/>
          <w:rFonts w:ascii="Cambria" w:hAnsi="Cambria"/>
        </w:rPr>
        <w:t>供明确的业务需求信息交换来增强现有的共存解决方案</w:t>
      </w:r>
      <w:r>
        <w:rPr>
          <w:rStyle w:val="translated-span"/>
          <w:rFonts w:ascii="Cambria" w:hAnsi="Cambria"/>
        </w:rPr>
        <w:t>。</w:t>
      </w:r>
      <w:r>
        <w:rPr>
          <w:rStyle w:val="translated-span"/>
          <w:b/>
          <w:bCs/>
        </w:rPr>
        <w:t>交通感知共存</w:t>
      </w:r>
      <w:r>
        <w:rPr>
          <w:rStyle w:val="translated-span"/>
          <w:b/>
          <w:bCs/>
        </w:rPr>
        <w:t>：</w:t>
      </w:r>
    </w:p>
    <w:p w:rsidR="00000000" w:rsidRDefault="001133B6">
      <w:pPr>
        <w:spacing w:after="513"/>
        <w:ind w:left="544" w:right="3" w:hanging="218"/>
      </w:pPr>
      <w:r>
        <w:rPr>
          <w:rStyle w:val="translated-span"/>
          <w:rFonts w:ascii="Cambria" w:hAnsi="Cambria"/>
        </w:rPr>
        <w:t>•</w:t>
      </w:r>
      <w:r>
        <w:rPr>
          <w:rStyle w:val="translated-span"/>
          <w:rFonts w:ascii="Cambria" w:hAnsi="Cambria"/>
        </w:rPr>
        <w:t>可以进一步增强现有共存解决方案，以满足更多的通用场景，其中</w:t>
      </w:r>
      <w:r>
        <w:rPr>
          <w:rStyle w:val="translated-span"/>
          <w:rFonts w:ascii="Cambria" w:hAnsi="Cambria"/>
        </w:rPr>
        <w:t>n</w:t>
      </w:r>
      <w:r>
        <w:rPr>
          <w:rStyle w:val="translated-span"/>
          <w:rFonts w:ascii="Cambria" w:hAnsi="Cambria"/>
        </w:rPr>
        <w:t>种技术同时共存</w:t>
      </w:r>
      <w:r>
        <w:rPr>
          <w:rStyle w:val="translated-span"/>
          <w:rFonts w:ascii="Cambria" w:hAnsi="Cambria"/>
        </w:rPr>
        <w:t>。</w:t>
      </w:r>
      <w:r>
        <w:rPr>
          <w:rStyle w:val="translated-span"/>
          <w:rFonts w:ascii="Cambria" w:hAnsi="Cambria"/>
        </w:rPr>
        <w:t>例如，</w:t>
      </w:r>
      <w:r>
        <w:rPr>
          <w:rStyle w:val="translated-span"/>
          <w:rFonts w:ascii="Cambria" w:hAnsi="Cambria"/>
        </w:rPr>
        <w:t>WiFi</w:t>
      </w:r>
      <w:r>
        <w:rPr>
          <w:rStyle w:val="translated-span"/>
          <w:rFonts w:ascii="Cambria" w:hAnsi="Cambria"/>
        </w:rPr>
        <w:t>的带宽为</w:t>
      </w:r>
      <w:r>
        <w:rPr>
          <w:rStyle w:val="translated-span"/>
          <w:rFonts w:ascii="Cambria" w:hAnsi="Cambria"/>
        </w:rPr>
        <w:t>20MHz</w:t>
      </w:r>
      <w:r>
        <w:rPr>
          <w:rStyle w:val="translated-span"/>
          <w:rFonts w:ascii="Cambria" w:hAnsi="Cambria"/>
        </w:rPr>
        <w:t>，而</w:t>
      </w:r>
      <w:r>
        <w:rPr>
          <w:rStyle w:val="translated-span"/>
          <w:rFonts w:ascii="Cambria" w:hAnsi="Cambria"/>
        </w:rPr>
        <w:t>Zigbee</w:t>
      </w:r>
      <w:r>
        <w:rPr>
          <w:rStyle w:val="translated-span"/>
          <w:rFonts w:ascii="Cambria" w:hAnsi="Cambria"/>
        </w:rPr>
        <w:t>和蓝牙则相应地需要</w:t>
      </w:r>
      <w:r>
        <w:rPr>
          <w:rStyle w:val="translated-span"/>
          <w:rFonts w:ascii="Cambria" w:hAnsi="Cambria"/>
        </w:rPr>
        <w:t>2MHz</w:t>
      </w:r>
      <w:r>
        <w:rPr>
          <w:rStyle w:val="translated-span"/>
          <w:rFonts w:ascii="Cambria" w:hAnsi="Cambria"/>
        </w:rPr>
        <w:t>和</w:t>
      </w:r>
      <w:r>
        <w:rPr>
          <w:rStyle w:val="translated-span"/>
          <w:rFonts w:ascii="Cambria" w:hAnsi="Cambria"/>
        </w:rPr>
        <w:t>1MHz</w:t>
      </w:r>
      <w:r>
        <w:rPr>
          <w:rStyle w:val="translated-span"/>
          <w:rFonts w:ascii="Cambria" w:hAnsi="Cambria"/>
        </w:rPr>
        <w:t>的带宽</w:t>
      </w:r>
      <w:r>
        <w:rPr>
          <w:rStyle w:val="translated-span"/>
          <w:rFonts w:ascii="Cambria" w:hAnsi="Cambria"/>
        </w:rPr>
        <w:t>。</w:t>
      </w:r>
      <w:r>
        <w:rPr>
          <w:rStyle w:val="translated-span"/>
          <w:rFonts w:ascii="Cambria" w:hAnsi="Cambria"/>
        </w:rPr>
        <w:t>因此，</w:t>
      </w:r>
      <w:r>
        <w:rPr>
          <w:rStyle w:val="translated-span"/>
          <w:rFonts w:ascii="Cambria" w:hAnsi="Cambria"/>
        </w:rPr>
        <w:t>wifi</w:t>
      </w:r>
      <w:r>
        <w:rPr>
          <w:rStyle w:val="translated-span"/>
          <w:rFonts w:ascii="Cambria" w:hAnsi="Cambria"/>
        </w:rPr>
        <w:t>信道</w:t>
      </w:r>
      <w:r>
        <w:rPr>
          <w:rStyle w:val="translated-span"/>
          <w:rFonts w:ascii="Cambria" w:hAnsi="Cambria"/>
        </w:rPr>
        <w:t>11</w:t>
      </w:r>
      <w:r>
        <w:rPr>
          <w:rStyle w:val="translated-span"/>
          <w:rFonts w:ascii="Cambria" w:hAnsi="Cambria"/>
        </w:rPr>
        <w:t>同时覆盖</w:t>
      </w:r>
      <w:r>
        <w:rPr>
          <w:rStyle w:val="translated-span"/>
          <w:rFonts w:ascii="Cambria" w:hAnsi="Cambria"/>
        </w:rPr>
        <w:t>zigbee</w:t>
      </w:r>
      <w:r>
        <w:rPr>
          <w:rStyle w:val="translated-span"/>
          <w:rFonts w:ascii="Cambria" w:hAnsi="Cambria"/>
        </w:rPr>
        <w:t>信道</w:t>
      </w:r>
      <w:r>
        <w:rPr>
          <w:rStyle w:val="translated-span"/>
          <w:rFonts w:ascii="Cambria" w:hAnsi="Cambria"/>
        </w:rPr>
        <w:t>22</w:t>
      </w:r>
      <w:r>
        <w:rPr>
          <w:rStyle w:val="translated-span"/>
          <w:rFonts w:ascii="Cambria" w:hAnsi="Cambria"/>
        </w:rPr>
        <w:t>和蓝牙信道</w:t>
      </w:r>
      <w:r>
        <w:rPr>
          <w:rStyle w:val="translated-span"/>
          <w:rFonts w:ascii="Cambria" w:hAnsi="Cambria"/>
        </w:rPr>
        <w:t>25</w:t>
      </w:r>
      <w:r>
        <w:rPr>
          <w:rStyle w:val="translated-span"/>
          <w:rFonts w:ascii="Cambria" w:hAnsi="Cambria"/>
        </w:rPr>
        <w:t>。</w:t>
      </w:r>
      <w:r>
        <w:rPr>
          <w:rStyle w:val="translated-span"/>
          <w:rFonts w:ascii="Cambria" w:hAnsi="Cambria"/>
        </w:rPr>
        <w:t>这提供了一个</w:t>
      </w:r>
      <w:r>
        <w:rPr>
          <w:rStyle w:val="translated-span"/>
          <w:rFonts w:ascii="Cambria" w:hAnsi="Cambria"/>
        </w:rPr>
        <w:t>wifi ctc</w:t>
      </w:r>
      <w:r>
        <w:rPr>
          <w:rStyle w:val="translated-span"/>
          <w:rFonts w:ascii="Cambria" w:hAnsi="Cambria"/>
        </w:rPr>
        <w:t>包可以同时通知</w:t>
      </w:r>
      <w:r>
        <w:rPr>
          <w:rStyle w:val="translated-span"/>
          <w:rFonts w:ascii="Cambria" w:hAnsi="Cambria"/>
        </w:rPr>
        <w:t>wifi</w:t>
      </w:r>
      <w:r>
        <w:rPr>
          <w:rStyle w:val="translated-span"/>
          <w:rFonts w:ascii="Cambria" w:hAnsi="Cambria"/>
        </w:rPr>
        <w:t>、蓝牙和</w:t>
      </w:r>
      <w:r>
        <w:rPr>
          <w:rStyle w:val="translated-span"/>
          <w:rFonts w:ascii="Cambria" w:hAnsi="Cambria"/>
        </w:rPr>
        <w:t>zigbee</w:t>
      </w:r>
      <w:r>
        <w:rPr>
          <w:rStyle w:val="translated-span"/>
          <w:rFonts w:ascii="Cambria" w:hAnsi="Cambria"/>
        </w:rPr>
        <w:t>设备可用信道的可能性</w:t>
      </w:r>
      <w:r>
        <w:rPr>
          <w:rStyle w:val="translated-span"/>
          <w:rFonts w:ascii="Cambria" w:hAnsi="Cambria"/>
        </w:rPr>
        <w:t>。</w:t>
      </w:r>
      <w:r>
        <w:rPr>
          <w:rStyle w:val="translated-span"/>
          <w:rFonts w:ascii="Cambria" w:hAnsi="Cambria"/>
        </w:rPr>
        <w:t>我们计划提出增强设计，以帮助当前共存方法在具有不同通信技术的设备共存的更复杂场景中正常工作</w:t>
      </w:r>
      <w:r>
        <w:rPr>
          <w:rStyle w:val="translated-span"/>
          <w:rFonts w:ascii="Cambria" w:hAnsi="Cambria"/>
        </w:rPr>
        <w:t>。</w:t>
      </w:r>
      <w:r>
        <w:rPr>
          <w:rStyle w:val="translated-span"/>
          <w:rFonts w:ascii="Cambria" w:hAnsi="Cambria"/>
        </w:rPr>
        <w:t>我们的目标是同时提供</w:t>
      </w:r>
      <w:r>
        <w:rPr>
          <w:rStyle w:val="translated-span"/>
          <w:rFonts w:ascii="Cambria" w:hAnsi="Cambria"/>
        </w:rPr>
        <w:t>ISM</w:t>
      </w:r>
      <w:r>
        <w:rPr>
          <w:rStyle w:val="translated-span"/>
          <w:rFonts w:ascii="Cambria" w:hAnsi="Cambria"/>
        </w:rPr>
        <w:t>频谱中流行的无线技术（如</w:t>
      </w:r>
      <w:r>
        <w:rPr>
          <w:rStyle w:val="translated-span"/>
          <w:rFonts w:ascii="Cambria" w:hAnsi="Cambria"/>
        </w:rPr>
        <w:t>WiFi</w:t>
      </w:r>
      <w:r>
        <w:rPr>
          <w:rStyle w:val="translated-span"/>
          <w:rFonts w:ascii="Cambria" w:hAnsi="Cambria"/>
        </w:rPr>
        <w:t>、蓝牙、</w:t>
      </w:r>
      <w:r>
        <w:rPr>
          <w:rStyle w:val="translated-span"/>
          <w:rFonts w:ascii="Cambria" w:hAnsi="Cambria"/>
        </w:rPr>
        <w:t>ZigBee</w:t>
      </w:r>
      <w:r>
        <w:rPr>
          <w:rStyle w:val="translated-span"/>
          <w:rFonts w:ascii="Cambria" w:hAnsi="Cambria"/>
        </w:rPr>
        <w:t>）的共存，以提高无许可频段的频谱效率</w:t>
      </w:r>
      <w:r>
        <w:rPr>
          <w:rStyle w:val="translated-span"/>
          <w:rFonts w:ascii="Cambria" w:hAnsi="Cambria"/>
        </w:rPr>
        <w:t>。</w:t>
      </w:r>
      <w:r>
        <w:rPr>
          <w:rStyle w:val="translated-span"/>
          <w:b/>
          <w:bCs/>
        </w:rPr>
        <w:t>跨技术共存</w:t>
      </w:r>
      <w:r>
        <w:rPr>
          <w:rStyle w:val="translated-span"/>
          <w:b/>
          <w:bCs/>
        </w:rPr>
        <w:t>：</w:t>
      </w:r>
    </w:p>
    <w:p w:rsidR="00000000" w:rsidRDefault="001133B6">
      <w:pPr>
        <w:pStyle w:val="1"/>
        <w:spacing w:after="30"/>
        <w:ind w:left="415" w:hanging="430"/>
      </w:pPr>
      <w:r>
        <w:t>4</w:t>
      </w:r>
      <w:r>
        <w:rPr>
          <w:sz w:val="14"/>
          <w:szCs w:val="14"/>
        </w:rPr>
        <w:t>         </w:t>
      </w:r>
      <w:r>
        <w:rPr>
          <w:sz w:val="14"/>
          <w:szCs w:val="14"/>
        </w:rPr>
        <w:t xml:space="preserve"> </w:t>
      </w:r>
      <w:r>
        <w:rPr>
          <w:rStyle w:val="translated-span"/>
        </w:rPr>
        <w:t>利用</w:t>
      </w:r>
      <w:r>
        <w:rPr>
          <w:rStyle w:val="translated-span"/>
        </w:rPr>
        <w:t>ctc</w:t>
      </w:r>
      <w:r>
        <w:rPr>
          <w:rStyle w:val="translated-span"/>
        </w:rPr>
        <w:t>建立新型共存技</w:t>
      </w:r>
      <w:r>
        <w:rPr>
          <w:rStyle w:val="translated-span"/>
        </w:rPr>
        <w:t>术</w:t>
      </w:r>
    </w:p>
    <w:p w:rsidR="00000000" w:rsidRDefault="001133B6">
      <w:pPr>
        <w:ind w:left="-5" w:right="3"/>
      </w:pPr>
      <w:r>
        <w:rPr>
          <w:rStyle w:val="translated-span"/>
        </w:rPr>
        <w:t>本节讨论了由于</w:t>
      </w:r>
      <w:r>
        <w:rPr>
          <w:rStyle w:val="translated-span"/>
        </w:rPr>
        <w:t>ctc</w:t>
      </w:r>
      <w:r>
        <w:rPr>
          <w:rStyle w:val="translated-span"/>
        </w:rPr>
        <w:t>创造了新的共存环境而产生的新的共存技术</w:t>
      </w:r>
      <w:r>
        <w:rPr>
          <w:rStyle w:val="translated-span"/>
        </w:rPr>
        <w:t>。</w:t>
      </w:r>
      <w:r>
        <w:rPr>
          <w:rStyle w:val="translated-span"/>
        </w:rPr>
        <w:t>具体来说，我们的</w:t>
      </w:r>
      <w:r>
        <w:rPr>
          <w:rStyle w:val="translated-span"/>
        </w:rPr>
        <w:t>CTC</w:t>
      </w:r>
      <w:r>
        <w:rPr>
          <w:rStyle w:val="translated-span"/>
        </w:rPr>
        <w:t>设计能够在异构设备之间进行直接通信，而不会（</w:t>
      </w:r>
      <w:r>
        <w:rPr>
          <w:rStyle w:val="translated-span"/>
        </w:rPr>
        <w:t>i</w:t>
      </w:r>
      <w:r>
        <w:rPr>
          <w:rStyle w:val="translated-span"/>
        </w:rPr>
        <w:t>）改变现有的硬件设备和（</w:t>
      </w:r>
      <w:r>
        <w:rPr>
          <w:rStyle w:val="translated-span"/>
        </w:rPr>
        <w:t>ii</w:t>
      </w:r>
      <w:r>
        <w:rPr>
          <w:rStyle w:val="translated-span"/>
        </w:rPr>
        <w:t>）影响现有无线通信的性能</w:t>
      </w:r>
      <w:r>
        <w:rPr>
          <w:rStyle w:val="translated-span"/>
        </w:rPr>
        <w:t>。</w:t>
      </w:r>
      <w:r>
        <w:rPr>
          <w:rStyle w:val="translated-span"/>
        </w:rPr>
        <w:t>一方面，反恐委员会的能力大大扩展了通信的范围</w:t>
      </w:r>
      <w:r>
        <w:rPr>
          <w:rStyle w:val="translated-span"/>
        </w:rPr>
        <w:t>。</w:t>
      </w:r>
      <w:r>
        <w:rPr>
          <w:rStyle w:val="translated-span"/>
        </w:rPr>
        <w:t>另一方面，</w:t>
      </w:r>
      <w:r>
        <w:rPr>
          <w:rStyle w:val="translated-span"/>
        </w:rPr>
        <w:t>ctc</w:t>
      </w:r>
      <w:r>
        <w:rPr>
          <w:rStyle w:val="translated-span"/>
        </w:rPr>
        <w:t>通过消除大量的网关来防止现有的基础设施变得更加臃肿，这些网关是根据不同供应商的底层应用程序需求而设计的，旨在支持</w:t>
      </w:r>
      <w:r>
        <w:rPr>
          <w:rStyle w:val="translated-span"/>
        </w:rPr>
        <w:t>多种技术</w:t>
      </w:r>
      <w:r>
        <w:rPr>
          <w:rStyle w:val="translated-span"/>
        </w:rPr>
        <w:t>。</w:t>
      </w:r>
      <w:r>
        <w:rPr>
          <w:rStyle w:val="translated-span"/>
        </w:rPr>
        <w:t>在新的共存环境下，建立新的共存技术势在必行</w:t>
      </w:r>
      <w:r>
        <w:rPr>
          <w:rStyle w:val="translated-span"/>
        </w:rPr>
        <w:t>。</w:t>
      </w:r>
    </w:p>
    <w:p w:rsidR="00000000" w:rsidRDefault="001133B6">
      <w:pPr>
        <w:spacing w:after="510" w:line="256" w:lineRule="auto"/>
        <w:ind w:left="27" w:right="0" w:firstLine="0"/>
        <w:jc w:val="left"/>
      </w:pPr>
      <w:r>
        <w:rPr>
          <w:noProof/>
        </w:rPr>
        <w:drawing>
          <wp:inline distT="0" distB="0" distL="0" distR="0">
            <wp:extent cx="6191250" cy="2019300"/>
            <wp:effectExtent l="0" t="0" r="0" b="0"/>
            <wp:docPr id="4" name="Picture 1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191250" cy="2019300"/>
                    </a:xfrm>
                    <a:prstGeom prst="rect">
                      <a:avLst/>
                    </a:prstGeom>
                    <a:noFill/>
                    <a:ln>
                      <a:noFill/>
                    </a:ln>
                  </pic:spPr>
                </pic:pic>
              </a:graphicData>
            </a:graphic>
          </wp:inline>
        </w:drawing>
      </w:r>
    </w:p>
    <w:p w:rsidR="00000000" w:rsidRDefault="001133B6">
      <w:pPr>
        <w:pStyle w:val="2"/>
        <w:ind w:left="523" w:hanging="538"/>
      </w:pPr>
      <w:r>
        <w:t>4.1</w:t>
      </w:r>
      <w:r>
        <w:rPr>
          <w:sz w:val="14"/>
          <w:szCs w:val="14"/>
        </w:rPr>
        <w:t>       </w:t>
      </w:r>
      <w:r>
        <w:rPr>
          <w:sz w:val="14"/>
          <w:szCs w:val="14"/>
        </w:rPr>
        <w:t xml:space="preserve"> </w:t>
      </w:r>
      <w:r>
        <w:rPr>
          <w:rStyle w:val="translated-span"/>
        </w:rPr>
        <w:t>前期工</w:t>
      </w:r>
      <w:r>
        <w:rPr>
          <w:rStyle w:val="translated-span"/>
        </w:rPr>
        <w:t>作</w:t>
      </w:r>
    </w:p>
    <w:p w:rsidR="00000000" w:rsidRDefault="001133B6">
      <w:pPr>
        <w:ind w:left="-5" w:right="3"/>
      </w:pPr>
      <w:r>
        <w:rPr>
          <w:rStyle w:val="translated-span"/>
        </w:rPr>
        <w:t>为了支持异构设备之间的通信，现有的方法是部署多个无线网关作为转换器</w:t>
      </w:r>
      <w:r>
        <w:rPr>
          <w:rStyle w:val="translated-span"/>
        </w:rPr>
        <w:t>。</w:t>
      </w:r>
      <w:r>
        <w:rPr>
          <w:rStyle w:val="translated-span"/>
        </w:rPr>
        <w:t>目前，不同的供应商为他们的服务提供不同的网关</w:t>
      </w:r>
      <w:r>
        <w:rPr>
          <w:rStyle w:val="translated-span"/>
        </w:rPr>
        <w:t>。</w:t>
      </w:r>
      <w:r>
        <w:rPr>
          <w:rStyle w:val="translated-span"/>
        </w:rPr>
        <w:t>随着物联网的发展，预计到</w:t>
      </w:r>
      <w:r>
        <w:rPr>
          <w:rStyle w:val="translated-span"/>
        </w:rPr>
        <w:t>2020</w:t>
      </w:r>
      <w:r>
        <w:rPr>
          <w:rStyle w:val="translated-span"/>
        </w:rPr>
        <w:t>年无线设备数量将达到</w:t>
      </w:r>
      <w:r>
        <w:rPr>
          <w:rStyle w:val="translated-span"/>
        </w:rPr>
        <w:t>500</w:t>
      </w:r>
      <w:r>
        <w:rPr>
          <w:rStyle w:val="translated-span"/>
        </w:rPr>
        <w:t>亿台</w:t>
      </w:r>
      <w:r>
        <w:rPr>
          <w:rStyle w:val="translated-span"/>
        </w:rPr>
        <w:t>[5]</w:t>
      </w:r>
      <w:r>
        <w:rPr>
          <w:rStyle w:val="translated-span"/>
        </w:rPr>
        <w:t>。</w:t>
      </w:r>
      <w:r>
        <w:rPr>
          <w:rStyle w:val="translated-span"/>
        </w:rPr>
        <w:t>物联网服务需要部署大量的网关，这带来了部署的复杂性，极大地阻碍了物联网的发展</w:t>
      </w:r>
      <w:r>
        <w:rPr>
          <w:rStyle w:val="translated-span"/>
        </w:rPr>
        <w:t>。</w:t>
      </w:r>
      <w:r>
        <w:rPr>
          <w:rStyle w:val="translated-span"/>
        </w:rPr>
        <w:t>让我们以智能家居应用程序为例</w:t>
      </w:r>
      <w:r>
        <w:rPr>
          <w:rStyle w:val="translated-span"/>
        </w:rPr>
        <w:t>。</w:t>
      </w:r>
      <w:r>
        <w:rPr>
          <w:rStyle w:val="translated-span"/>
        </w:rPr>
        <w:t>如图</w:t>
      </w:r>
      <w:r>
        <w:rPr>
          <w:rStyle w:val="translated-span"/>
        </w:rPr>
        <w:t>10</w:t>
      </w:r>
      <w:r>
        <w:rPr>
          <w:rStyle w:val="translated-span"/>
        </w:rPr>
        <w:t>所示，不同的供应商为</w:t>
      </w:r>
      <w:r>
        <w:rPr>
          <w:rStyle w:val="translated-span"/>
        </w:rPr>
        <w:t>Internet</w:t>
      </w:r>
      <w:r>
        <w:rPr>
          <w:rStyle w:val="translated-span"/>
        </w:rPr>
        <w:t>集线器和</w:t>
      </w:r>
      <w:r>
        <w:rPr>
          <w:rStyle w:val="translated-span"/>
        </w:rPr>
        <w:t>Zigbee</w:t>
      </w:r>
      <w:r>
        <w:rPr>
          <w:rStyle w:val="translated-span"/>
        </w:rPr>
        <w:t>设备（如智能灯泡、智能温湿度控制器等）或蓝牙设备（如智能锁、智能音</w:t>
      </w:r>
      <w:r>
        <w:rPr>
          <w:rStyle w:val="translated-span"/>
        </w:rPr>
        <w:t>频设备等）之间的连接提供网关</w:t>
      </w:r>
      <w:r>
        <w:rPr>
          <w:rStyle w:val="translated-span"/>
        </w:rPr>
        <w:t>。</w:t>
      </w:r>
    </w:p>
    <w:p w:rsidR="00000000" w:rsidRDefault="001133B6">
      <w:pPr>
        <w:ind w:left="-5" w:right="3"/>
      </w:pPr>
      <w:r>
        <w:rPr>
          <w:rStyle w:val="translated-span"/>
        </w:rPr>
        <w:t>可以预见，如果没有</w:t>
      </w:r>
      <w:r>
        <w:rPr>
          <w:rStyle w:val="translated-span"/>
        </w:rPr>
        <w:t>CTC</w:t>
      </w:r>
      <w:r>
        <w:rPr>
          <w:rStyle w:val="translated-span"/>
        </w:rPr>
        <w:t>技术，一个房子里会有几十个网关</w:t>
      </w:r>
      <w:r>
        <w:rPr>
          <w:rStyle w:val="translated-span"/>
        </w:rPr>
        <w:t>。</w:t>
      </w:r>
      <w:r>
        <w:rPr>
          <w:rStyle w:val="translated-span"/>
        </w:rPr>
        <w:t>这些网关执行协议转换，在包丢失、延迟、能量和信道利用率方面引入额外的通信开销，特别是在具有大量服务的网关的物联网环境中</w:t>
      </w:r>
      <w:r>
        <w:rPr>
          <w:rStyle w:val="translated-span"/>
        </w:rPr>
        <w:t>。</w:t>
      </w:r>
    </w:p>
    <w:p w:rsidR="00000000" w:rsidRDefault="001133B6">
      <w:pPr>
        <w:spacing w:after="351"/>
        <w:ind w:left="-15" w:right="3" w:firstLine="338"/>
      </w:pPr>
      <w:r>
        <w:rPr>
          <w:rStyle w:val="translated-span"/>
        </w:rPr>
        <w:t>在</w:t>
      </w:r>
      <w:r>
        <w:rPr>
          <w:rStyle w:val="translated-span"/>
        </w:rPr>
        <w:t>CTC</w:t>
      </w:r>
      <w:r>
        <w:rPr>
          <w:rStyle w:val="translated-span"/>
        </w:rPr>
        <w:t>的支持下，共存体系结构与网关体系结构有着本质的区别</w:t>
      </w:r>
      <w:r>
        <w:rPr>
          <w:rStyle w:val="translated-span"/>
        </w:rPr>
        <w:t>。</w:t>
      </w:r>
      <w:r>
        <w:rPr>
          <w:rStyle w:val="translated-span"/>
        </w:rPr>
        <w:t>如图</w:t>
      </w:r>
      <w:r>
        <w:rPr>
          <w:rStyle w:val="translated-span"/>
        </w:rPr>
        <w:t>11</w:t>
      </w:r>
      <w:r>
        <w:rPr>
          <w:rStyle w:val="translated-span"/>
        </w:rPr>
        <w:t>所示，</w:t>
      </w:r>
      <w:r>
        <w:rPr>
          <w:rStyle w:val="translated-span"/>
        </w:rPr>
        <w:t>CTC</w:t>
      </w:r>
      <w:r>
        <w:rPr>
          <w:rStyle w:val="translated-span"/>
        </w:rPr>
        <w:t>技术允许异构商业设备（即</w:t>
      </w:r>
      <w:r>
        <w:rPr>
          <w:rStyle w:val="translated-span"/>
        </w:rPr>
        <w:t>WiFi</w:t>
      </w:r>
      <w:r>
        <w:rPr>
          <w:rStyle w:val="translated-span"/>
        </w:rPr>
        <w:t>接入点、蓝牙和</w:t>
      </w:r>
      <w:r>
        <w:rPr>
          <w:rStyle w:val="translated-span"/>
        </w:rPr>
        <w:t>ZigBee</w:t>
      </w:r>
      <w:r>
        <w:rPr>
          <w:rStyle w:val="translated-span"/>
        </w:rPr>
        <w:t>设备）的直接通信，而无需额外的设备部署（即多供应商网关）</w:t>
      </w:r>
      <w:r>
        <w:rPr>
          <w:rStyle w:val="translated-span"/>
        </w:rPr>
        <w:t>。</w:t>
      </w:r>
      <w:r>
        <w:rPr>
          <w:rStyle w:val="translated-span"/>
        </w:rPr>
        <w:t>如图</w:t>
      </w:r>
      <w:r>
        <w:rPr>
          <w:rStyle w:val="translated-span"/>
        </w:rPr>
        <w:t>12</w:t>
      </w:r>
      <w:r>
        <w:rPr>
          <w:rStyle w:val="translated-span"/>
        </w:rPr>
        <w:t>所示，到目前为止，我们已经成功地在商用设备上实现了从</w:t>
      </w:r>
      <w:r>
        <w:rPr>
          <w:rStyle w:val="translated-span"/>
        </w:rPr>
        <w:t>WiFi</w:t>
      </w:r>
      <w:r>
        <w:rPr>
          <w:rStyle w:val="translated-span"/>
        </w:rPr>
        <w:t>、蓝牙和</w:t>
      </w:r>
      <w:r>
        <w:rPr>
          <w:rStyle w:val="translated-span"/>
        </w:rPr>
        <w:t>LTE</w:t>
      </w:r>
      <w:r>
        <w:rPr>
          <w:rStyle w:val="translated-span"/>
        </w:rPr>
        <w:t>到</w:t>
      </w:r>
      <w:r>
        <w:rPr>
          <w:rStyle w:val="translated-span"/>
        </w:rPr>
        <w:t>ZigBee</w:t>
      </w:r>
      <w:r>
        <w:rPr>
          <w:rStyle w:val="translated-span"/>
        </w:rPr>
        <w:t>的跨技术通</w:t>
      </w:r>
      <w:r>
        <w:rPr>
          <w:rStyle w:val="translated-span"/>
        </w:rPr>
        <w:t>信，支持用户通过互联网通过智能手机远程控制</w:t>
      </w:r>
      <w:r>
        <w:rPr>
          <w:rStyle w:val="translated-span"/>
        </w:rPr>
        <w:t>/</w:t>
      </w:r>
      <w:r>
        <w:rPr>
          <w:rStyle w:val="translated-span"/>
        </w:rPr>
        <w:t>访问智能</w:t>
      </w:r>
      <w:r>
        <w:rPr>
          <w:rStyle w:val="translated-span"/>
        </w:rPr>
        <w:t>ZigBee</w:t>
      </w:r>
      <w:r>
        <w:rPr>
          <w:rStyle w:val="translated-span"/>
        </w:rPr>
        <w:t>设备</w:t>
      </w:r>
      <w:r>
        <w:rPr>
          <w:rStyle w:val="translated-span"/>
        </w:rPr>
        <w:t>。</w:t>
      </w:r>
    </w:p>
    <w:p w:rsidR="00000000" w:rsidRDefault="001133B6">
      <w:pPr>
        <w:pStyle w:val="2"/>
        <w:ind w:left="523" w:hanging="538"/>
      </w:pPr>
      <w:r>
        <w:t>4.2</w:t>
      </w:r>
      <w:r>
        <w:rPr>
          <w:sz w:val="14"/>
          <w:szCs w:val="14"/>
        </w:rPr>
        <w:t>       </w:t>
      </w:r>
      <w:r>
        <w:rPr>
          <w:sz w:val="14"/>
          <w:szCs w:val="14"/>
        </w:rPr>
        <w:t xml:space="preserve"> </w:t>
      </w:r>
      <w:r>
        <w:rPr>
          <w:rStyle w:val="translated-span"/>
        </w:rPr>
        <w:t>开放性研究问</w:t>
      </w:r>
      <w:r>
        <w:rPr>
          <w:rStyle w:val="translated-span"/>
        </w:rPr>
        <w:t>题</w:t>
      </w:r>
    </w:p>
    <w:p w:rsidR="00000000" w:rsidRDefault="001133B6">
      <w:pPr>
        <w:spacing w:after="260"/>
        <w:ind w:left="-5" w:right="3"/>
      </w:pPr>
      <w:r>
        <w:rPr>
          <w:rStyle w:val="translated-span"/>
        </w:rPr>
        <w:t>在我们的前期工作中，我们已经成功地建立了新的共存体系结构（即在商业设备上支持从</w:t>
      </w:r>
      <w:r>
        <w:rPr>
          <w:rStyle w:val="translated-span"/>
        </w:rPr>
        <w:t>wifi</w:t>
      </w:r>
      <w:r>
        <w:rPr>
          <w:rStyle w:val="translated-span"/>
        </w:rPr>
        <w:t>、蓝牙、</w:t>
      </w:r>
      <w:r>
        <w:rPr>
          <w:rStyle w:val="translated-span"/>
        </w:rPr>
        <w:t>lte</w:t>
      </w:r>
      <w:r>
        <w:rPr>
          <w:rStyle w:val="translated-span"/>
        </w:rPr>
        <w:t>到</w:t>
      </w:r>
      <w:r>
        <w:rPr>
          <w:rStyle w:val="translated-span"/>
        </w:rPr>
        <w:t>zigbee</w:t>
      </w:r>
      <w:r>
        <w:rPr>
          <w:rStyle w:val="translated-span"/>
        </w:rPr>
        <w:t>的跨技术通信）</w:t>
      </w:r>
      <w:r>
        <w:rPr>
          <w:rStyle w:val="translated-span"/>
        </w:rPr>
        <w:t>。</w:t>
      </w:r>
      <w:r>
        <w:rPr>
          <w:rStyle w:val="translated-span"/>
        </w:rPr>
        <w:t>这种新的体系结构使我们能够建立新的共存技术</w:t>
      </w:r>
      <w:r>
        <w:rPr>
          <w:rStyle w:val="translated-span"/>
        </w:rPr>
        <w:t>。</w:t>
      </w:r>
    </w:p>
    <w:p w:rsidR="00000000" w:rsidRDefault="001133B6">
      <w:pPr>
        <w:spacing w:after="201"/>
        <w:ind w:left="544" w:right="3" w:hanging="218"/>
      </w:pPr>
      <w:r>
        <w:rPr>
          <w:rStyle w:val="translated-span"/>
          <w:rFonts w:ascii="Cambria" w:hAnsi="Cambria"/>
        </w:rPr>
        <w:t>•</w:t>
      </w:r>
      <w:r>
        <w:rPr>
          <w:rStyle w:val="translated-span"/>
          <w:rFonts w:ascii="Cambria" w:hAnsi="Cambria"/>
        </w:rPr>
        <w:t>：</w:t>
      </w:r>
      <w:r>
        <w:rPr>
          <w:rStyle w:val="translated-span"/>
          <w:rFonts w:ascii="Cambria" w:hAnsi="Cambria"/>
        </w:rPr>
        <w:t>CTC</w:t>
      </w:r>
      <w:r>
        <w:rPr>
          <w:rStyle w:val="translated-span"/>
          <w:rFonts w:ascii="Cambria" w:hAnsi="Cambria"/>
        </w:rPr>
        <w:t>是从根本上缓解异构无线技术间干扰的关键技术</w:t>
      </w:r>
      <w:r>
        <w:rPr>
          <w:rStyle w:val="translated-span"/>
          <w:rFonts w:ascii="Cambria" w:hAnsi="Cambria"/>
        </w:rPr>
        <w:t>。</w:t>
      </w:r>
      <w:r>
        <w:rPr>
          <w:rStyle w:val="translated-span"/>
          <w:rFonts w:ascii="Cambria" w:hAnsi="Cambria"/>
        </w:rPr>
        <w:t>通过</w:t>
      </w:r>
      <w:r>
        <w:rPr>
          <w:rStyle w:val="translated-span"/>
          <w:rFonts w:ascii="Cambria" w:hAnsi="Cambria"/>
        </w:rPr>
        <w:t>CTC</w:t>
      </w:r>
      <w:r>
        <w:rPr>
          <w:rStyle w:val="translated-span"/>
          <w:rFonts w:ascii="Cambria" w:hAnsi="Cambria"/>
        </w:rPr>
        <w:t>建立跨技术渠道协调机制，可以实现这一目标</w:t>
      </w:r>
      <w:r>
        <w:rPr>
          <w:rStyle w:val="translated-span"/>
          <w:rFonts w:ascii="Cambria" w:hAnsi="Cambria"/>
        </w:rPr>
        <w:t>。</w:t>
      </w:r>
      <w:r>
        <w:rPr>
          <w:rStyle w:val="translated-span"/>
          <w:rFonts w:ascii="Cambria" w:hAnsi="Cambria"/>
        </w:rPr>
        <w:t>我们将建立新的协议来回答以下两个问题</w:t>
      </w:r>
      <w:r>
        <w:rPr>
          <w:rStyle w:val="translated-span"/>
          <w:rFonts w:ascii="Cambria" w:hAnsi="Cambria"/>
        </w:rPr>
        <w:t>。</w:t>
      </w:r>
      <w:r>
        <w:rPr>
          <w:rStyle w:val="translated-span"/>
          <w:rFonts w:ascii="Cambria" w:hAnsi="Cambria"/>
        </w:rPr>
        <w:t>首先，如何在异构设备之间全局传递信道利用率消息</w:t>
      </w:r>
      <w:r>
        <w:rPr>
          <w:rStyle w:val="translated-span"/>
          <w:rFonts w:ascii="Cambria" w:hAnsi="Cambria"/>
        </w:rPr>
        <w:t>。</w:t>
      </w:r>
      <w:r>
        <w:rPr>
          <w:rStyle w:val="translated-span"/>
          <w:rFonts w:ascii="Cambria" w:hAnsi="Cambria"/>
        </w:rPr>
        <w:t>实际上，低功率技术在通信范围上基本</w:t>
      </w:r>
      <w:r>
        <w:rPr>
          <w:rStyle w:val="translated-span"/>
          <w:rFonts w:ascii="Cambria" w:hAnsi="Cambria"/>
        </w:rPr>
        <w:t>上是有限的，它们的信道请求不太可能到达位于远处的高功率设备，其干扰很可能破坏低功率设备的传输</w:t>
      </w:r>
      <w:r>
        <w:rPr>
          <w:rStyle w:val="translated-span"/>
          <w:rFonts w:ascii="Cambria" w:hAnsi="Cambria"/>
        </w:rPr>
        <w:t>。</w:t>
      </w:r>
      <w:r>
        <w:rPr>
          <w:rStyle w:val="translated-span"/>
          <w:rFonts w:ascii="Cambria" w:hAnsi="Cambria"/>
        </w:rPr>
        <w:t>因此，为了保证信道分配，来自低功率设备的消息应该传递到附近的高功率设备，然后在长距离内传播</w:t>
      </w:r>
      <w:r>
        <w:rPr>
          <w:rStyle w:val="translated-span"/>
          <w:rFonts w:ascii="Cambria" w:hAnsi="Cambria"/>
        </w:rPr>
        <w:t>。</w:t>
      </w:r>
      <w:r>
        <w:rPr>
          <w:rStyle w:val="translated-span"/>
          <w:rFonts w:ascii="Cambria" w:hAnsi="Cambria"/>
        </w:rPr>
        <w:t>其次，针对接收到的信道利用率消息，如何建立规则，使异构设备高效、公平地利用频谱</w:t>
      </w:r>
      <w:r>
        <w:rPr>
          <w:rStyle w:val="translated-span"/>
          <w:rFonts w:ascii="Cambria" w:hAnsi="Cambria"/>
        </w:rPr>
        <w:t>。</w:t>
      </w:r>
      <w:r>
        <w:rPr>
          <w:rStyle w:val="translated-span"/>
          <w:rFonts w:ascii="Cambria" w:hAnsi="Cambria"/>
        </w:rPr>
        <w:t>例如，由于很难找到信道空缺，具有更宽带宽的设备可能缺乏不公平性，而较窄带宽的技术更可能与频谱一起分配</w:t>
      </w:r>
      <w:r>
        <w:rPr>
          <w:rStyle w:val="translated-span"/>
          <w:rFonts w:ascii="Cambria" w:hAnsi="Cambria"/>
        </w:rPr>
        <w:t>。</w:t>
      </w:r>
      <w:r>
        <w:rPr>
          <w:rStyle w:val="translated-span"/>
          <w:b/>
          <w:bCs/>
        </w:rPr>
        <w:t>跨技术渠道协</w:t>
      </w:r>
      <w:r>
        <w:rPr>
          <w:rStyle w:val="translated-span"/>
          <w:b/>
          <w:bCs/>
        </w:rPr>
        <w:t>调</w:t>
      </w:r>
    </w:p>
    <w:p w:rsidR="00000000" w:rsidRDefault="001133B6">
      <w:pPr>
        <w:spacing w:after="201"/>
        <w:ind w:left="544" w:right="3" w:hanging="218"/>
      </w:pPr>
      <w:r>
        <w:rPr>
          <w:rStyle w:val="translated-span"/>
          <w:rFonts w:ascii="Cambria" w:hAnsi="Cambria"/>
        </w:rPr>
        <w:t>•</w:t>
      </w:r>
      <w:r>
        <w:rPr>
          <w:rStyle w:val="translated-span"/>
          <w:rFonts w:ascii="Cambria" w:hAnsi="Cambria"/>
        </w:rPr>
        <w:t>在新架构中，由于</w:t>
      </w:r>
      <w:r>
        <w:rPr>
          <w:rStyle w:val="translated-span"/>
          <w:rFonts w:ascii="Cambria" w:hAnsi="Cambria"/>
        </w:rPr>
        <w:t>CTC</w:t>
      </w:r>
      <w:r>
        <w:rPr>
          <w:rStyle w:val="translated-span"/>
          <w:rFonts w:ascii="Cambria" w:hAnsi="Cambria"/>
        </w:rPr>
        <w:t>打破了异构设备之间的障碍，我们可以有效地管理来自不同供应商的物联网设备</w:t>
      </w:r>
      <w:r>
        <w:rPr>
          <w:rStyle w:val="translated-span"/>
          <w:rFonts w:ascii="Cambria" w:hAnsi="Cambria"/>
        </w:rPr>
        <w:t>。</w:t>
      </w:r>
      <w:r>
        <w:rPr>
          <w:rStyle w:val="translated-span"/>
          <w:rFonts w:ascii="Cambria" w:hAnsi="Cambria"/>
        </w:rPr>
        <w:t>例如，在智能家居场景中，</w:t>
      </w:r>
      <w:r>
        <w:rPr>
          <w:rStyle w:val="translated-span"/>
          <w:rFonts w:ascii="Cambria" w:hAnsi="Cambria"/>
        </w:rPr>
        <w:t>CTC</w:t>
      </w:r>
      <w:r>
        <w:rPr>
          <w:rStyle w:val="translated-span"/>
          <w:rFonts w:ascii="Cambria" w:hAnsi="Cambria"/>
        </w:rPr>
        <w:t>使</w:t>
      </w:r>
      <w:r>
        <w:rPr>
          <w:rStyle w:val="translated-span"/>
          <w:rFonts w:ascii="Cambria" w:hAnsi="Cambria"/>
        </w:rPr>
        <w:t>我们能够通过手机管理物联网设备，如智能灯泡、温湿度控制器和音频设备</w:t>
      </w:r>
      <w:r>
        <w:rPr>
          <w:rStyle w:val="translated-span"/>
          <w:rFonts w:ascii="Cambria" w:hAnsi="Cambria"/>
        </w:rPr>
        <w:t>。</w:t>
      </w:r>
      <w:r>
        <w:rPr>
          <w:rStyle w:val="translated-span"/>
          <w:rFonts w:ascii="Cambria" w:hAnsi="Cambria"/>
        </w:rPr>
        <w:t>最重要的是，</w:t>
      </w:r>
      <w:r>
        <w:rPr>
          <w:rStyle w:val="translated-span"/>
          <w:rFonts w:ascii="Cambria" w:hAnsi="Cambria"/>
        </w:rPr>
        <w:t>ctc</w:t>
      </w:r>
      <w:r>
        <w:rPr>
          <w:rStyle w:val="translated-span"/>
          <w:rFonts w:ascii="Cambria" w:hAnsi="Cambria"/>
        </w:rPr>
        <w:t>支持异构设备之间的数据共享</w:t>
      </w:r>
      <w:r>
        <w:rPr>
          <w:rStyle w:val="translated-span"/>
          <w:rFonts w:ascii="Cambria" w:hAnsi="Cambria"/>
        </w:rPr>
        <w:t>。</w:t>
      </w:r>
      <w:r>
        <w:rPr>
          <w:rStyle w:val="translated-span"/>
          <w:rFonts w:ascii="Cambria" w:hAnsi="Cambria"/>
        </w:rPr>
        <w:t>这给我们带来了通过多源数据融合创建新数据服务的巨大机遇</w:t>
      </w:r>
      <w:r>
        <w:rPr>
          <w:rStyle w:val="translated-span"/>
          <w:rFonts w:ascii="Cambria" w:hAnsi="Cambria"/>
        </w:rPr>
        <w:t>。</w:t>
      </w:r>
      <w:r>
        <w:rPr>
          <w:rStyle w:val="translated-span"/>
          <w:rFonts w:ascii="Cambria" w:hAnsi="Cambria"/>
        </w:rPr>
        <w:t>例如，通过与智能灯泡和温度控制器等</w:t>
      </w:r>
      <w:r>
        <w:rPr>
          <w:rStyle w:val="translated-span"/>
          <w:rFonts w:ascii="Cambria" w:hAnsi="Cambria"/>
        </w:rPr>
        <w:t>zigbee</w:t>
      </w:r>
      <w:r>
        <w:rPr>
          <w:rStyle w:val="translated-span"/>
          <w:rFonts w:ascii="Cambria" w:hAnsi="Cambria"/>
        </w:rPr>
        <w:t>设备共享来自智能锁（即蓝牙设备）的</w:t>
      </w:r>
      <w:r>
        <w:rPr>
          <w:rStyle w:val="translated-span"/>
          <w:rFonts w:ascii="Cambria" w:hAnsi="Cambria"/>
        </w:rPr>
        <w:t>at/away-from-home</w:t>
      </w:r>
      <w:r>
        <w:rPr>
          <w:rStyle w:val="translated-span"/>
          <w:rFonts w:ascii="Cambria" w:hAnsi="Cambria"/>
        </w:rPr>
        <w:t>信息，我们可以自动控制每个房间的亮度和温度</w:t>
      </w:r>
      <w:r>
        <w:rPr>
          <w:rStyle w:val="translated-span"/>
          <w:rFonts w:ascii="Cambria" w:hAnsi="Cambria"/>
        </w:rPr>
        <w:t>。</w:t>
      </w:r>
      <w:r>
        <w:rPr>
          <w:rStyle w:val="translated-span"/>
          <w:b/>
          <w:bCs/>
        </w:rPr>
        <w:t>物联网资源管理</w:t>
      </w:r>
      <w:r>
        <w:rPr>
          <w:rStyle w:val="translated-span"/>
          <w:b/>
          <w:bCs/>
        </w:rPr>
        <w:t>：</w:t>
      </w:r>
    </w:p>
    <w:p w:rsidR="00000000" w:rsidRDefault="001133B6">
      <w:pPr>
        <w:ind w:left="544" w:right="3" w:hanging="218"/>
      </w:pPr>
      <w:r>
        <w:rPr>
          <w:rStyle w:val="translated-span"/>
          <w:rFonts w:ascii="Cambria" w:hAnsi="Cambria"/>
        </w:rPr>
        <w:t>•CTC</w:t>
      </w:r>
      <w:r>
        <w:rPr>
          <w:rStyle w:val="translated-span"/>
          <w:rFonts w:ascii="Cambria" w:hAnsi="Cambria"/>
        </w:rPr>
        <w:t>技术还带来许多跨技术服务，包括跨技术本地化、时间融合和能源管理</w:t>
      </w:r>
      <w:r>
        <w:rPr>
          <w:rStyle w:val="translated-span"/>
          <w:rFonts w:ascii="Cambria" w:hAnsi="Cambria"/>
        </w:rPr>
        <w:t>。</w:t>
      </w:r>
      <w:r>
        <w:rPr>
          <w:rStyle w:val="translated-span"/>
          <w:rFonts w:ascii="Cambria" w:hAnsi="Cambria"/>
        </w:rPr>
        <w:t>（</w:t>
      </w:r>
      <w:r>
        <w:rPr>
          <w:rStyle w:val="translated-span"/>
          <w:rFonts w:ascii="Cambria" w:hAnsi="Cambria"/>
        </w:rPr>
        <w:t>i</w:t>
      </w:r>
      <w:r>
        <w:rPr>
          <w:rStyle w:val="translated-span"/>
          <w:rFonts w:ascii="Cambria" w:hAnsi="Cambria"/>
        </w:rPr>
        <w:t>）跨技术定位：异构设备既可以利用包内传递的信息（如技术和传输功率），也可以利用接收到的物理</w:t>
      </w:r>
      <w:r>
        <w:rPr>
          <w:rStyle w:val="translated-span"/>
          <w:rFonts w:ascii="Cambria" w:hAnsi="Cambria"/>
        </w:rPr>
        <w:t>信号进行静态</w:t>
      </w:r>
      <w:r>
        <w:rPr>
          <w:rStyle w:val="translated-span"/>
          <w:rFonts w:ascii="Cambria" w:hAnsi="Cambria"/>
        </w:rPr>
        <w:t>/</w:t>
      </w:r>
      <w:r>
        <w:rPr>
          <w:rStyle w:val="translated-span"/>
          <w:rFonts w:ascii="Cambria" w:hAnsi="Cambria"/>
        </w:rPr>
        <w:t>移动对象定位</w:t>
      </w:r>
      <w:r>
        <w:rPr>
          <w:rStyle w:val="translated-span"/>
          <w:rFonts w:ascii="Cambria" w:hAnsi="Cambria"/>
        </w:rPr>
        <w:t>。</w:t>
      </w:r>
      <w:r>
        <w:rPr>
          <w:rStyle w:val="translated-span"/>
          <w:rFonts w:ascii="Cambria" w:hAnsi="Cambria"/>
        </w:rPr>
        <w:t>（二）跨技术时间同步：高端设备（如</w:t>
      </w:r>
      <w:r>
        <w:rPr>
          <w:rStyle w:val="translated-span"/>
          <w:rFonts w:ascii="Cambria" w:hAnsi="Cambria"/>
        </w:rPr>
        <w:t>wifi ap</w:t>
      </w:r>
      <w:r>
        <w:rPr>
          <w:rStyle w:val="translated-span"/>
          <w:rFonts w:ascii="Cambria" w:hAnsi="Cambria"/>
        </w:rPr>
        <w:t>）的时钟更加稳定，低端设备可以参照高端设备产生</w:t>
      </w:r>
      <w:r>
        <w:rPr>
          <w:rStyle w:val="translated-span"/>
          <w:rFonts w:ascii="Cambria" w:hAnsi="Cambria"/>
        </w:rPr>
        <w:t>/</w:t>
      </w:r>
      <w:r>
        <w:rPr>
          <w:rStyle w:val="translated-span"/>
          <w:rFonts w:ascii="Cambria" w:hAnsi="Cambria"/>
        </w:rPr>
        <w:t>传输的信号来实现时间同步</w:t>
      </w:r>
      <w:r>
        <w:rPr>
          <w:rStyle w:val="translated-span"/>
          <w:rFonts w:ascii="Cambria" w:hAnsi="Cambria"/>
        </w:rPr>
        <w:t>。</w:t>
      </w:r>
      <w:r>
        <w:rPr>
          <w:rStyle w:val="translated-span"/>
          <w:rFonts w:ascii="Cambria" w:hAnsi="Cambria"/>
        </w:rPr>
        <w:t>（三）跨技术能源管理：众所周知，采用低负荷循环可以实现显著的节能</w:t>
      </w:r>
      <w:r>
        <w:rPr>
          <w:rStyle w:val="translated-span"/>
          <w:rFonts w:ascii="Cambria" w:hAnsi="Cambria"/>
        </w:rPr>
        <w:t>。</w:t>
      </w:r>
      <w:r>
        <w:rPr>
          <w:rStyle w:val="translated-span"/>
          <w:rFonts w:ascii="Cambria" w:hAnsi="Cambria"/>
        </w:rPr>
        <w:t>使用</w:t>
      </w:r>
      <w:r>
        <w:rPr>
          <w:rStyle w:val="translated-span"/>
          <w:rFonts w:ascii="Cambria" w:hAnsi="Cambria"/>
        </w:rPr>
        <w:t>CTC</w:t>
      </w:r>
      <w:r>
        <w:rPr>
          <w:rStyle w:val="translated-span"/>
          <w:rFonts w:ascii="Cambria" w:hAnsi="Cambria"/>
        </w:rPr>
        <w:t>可以通过异构技术实现低负荷循环和唤醒</w:t>
      </w:r>
      <w:r>
        <w:rPr>
          <w:rStyle w:val="translated-span"/>
          <w:rFonts w:ascii="Cambria" w:hAnsi="Cambria"/>
        </w:rPr>
        <w:t>。</w:t>
      </w:r>
      <w:r>
        <w:rPr>
          <w:rStyle w:val="translated-span"/>
          <w:rFonts w:ascii="Cambria" w:hAnsi="Cambria"/>
        </w:rPr>
        <w:t>例如，在具有</w:t>
      </w:r>
      <w:r>
        <w:rPr>
          <w:rStyle w:val="translated-span"/>
          <w:rFonts w:ascii="Cambria" w:hAnsi="Cambria"/>
        </w:rPr>
        <w:t>wifi ap</w:t>
      </w:r>
      <w:r>
        <w:rPr>
          <w:rStyle w:val="translated-span"/>
          <w:rFonts w:ascii="Cambria" w:hAnsi="Cambria"/>
        </w:rPr>
        <w:t>和许多</w:t>
      </w:r>
      <w:r>
        <w:rPr>
          <w:rStyle w:val="translated-span"/>
          <w:rFonts w:ascii="Cambria" w:hAnsi="Cambria"/>
        </w:rPr>
        <w:t>zigbee</w:t>
      </w:r>
      <w:r>
        <w:rPr>
          <w:rStyle w:val="translated-span"/>
          <w:rFonts w:ascii="Cambria" w:hAnsi="Cambria"/>
        </w:rPr>
        <w:t>设备的智能家庭场景中，</w:t>
      </w:r>
      <w:r>
        <w:rPr>
          <w:rStyle w:val="translated-span"/>
          <w:rFonts w:ascii="Cambria" w:hAnsi="Cambria"/>
        </w:rPr>
        <w:t>wifi ap</w:t>
      </w:r>
      <w:r>
        <w:rPr>
          <w:rStyle w:val="translated-span"/>
          <w:rFonts w:ascii="Cambria" w:hAnsi="Cambria"/>
        </w:rPr>
        <w:t>可以作为控制塔运行，通过</w:t>
      </w:r>
      <w:r>
        <w:rPr>
          <w:rStyle w:val="translated-span"/>
          <w:rFonts w:ascii="Cambria" w:hAnsi="Cambria"/>
        </w:rPr>
        <w:t>ctc</w:t>
      </w:r>
      <w:r>
        <w:rPr>
          <w:rStyle w:val="translated-span"/>
          <w:rFonts w:ascii="Cambria" w:hAnsi="Cambria"/>
        </w:rPr>
        <w:t>管理</w:t>
      </w:r>
      <w:r>
        <w:rPr>
          <w:rStyle w:val="translated-span"/>
          <w:rFonts w:ascii="Cambria" w:hAnsi="Cambria"/>
        </w:rPr>
        <w:t>zigbee</w:t>
      </w:r>
      <w:r>
        <w:rPr>
          <w:rStyle w:val="translated-span"/>
          <w:rFonts w:ascii="Cambria" w:hAnsi="Cambria"/>
        </w:rPr>
        <w:t>设备的开</w:t>
      </w:r>
      <w:r>
        <w:rPr>
          <w:rStyle w:val="translated-span"/>
          <w:rFonts w:ascii="Cambria" w:hAnsi="Cambria"/>
        </w:rPr>
        <w:t>/</w:t>
      </w:r>
      <w:r>
        <w:rPr>
          <w:rStyle w:val="translated-span"/>
          <w:rFonts w:ascii="Cambria" w:hAnsi="Cambria"/>
        </w:rPr>
        <w:t>关状态</w:t>
      </w:r>
      <w:r>
        <w:rPr>
          <w:rStyle w:val="translated-span"/>
          <w:rFonts w:ascii="Cambria" w:hAnsi="Cambria"/>
        </w:rPr>
        <w:t>。</w:t>
      </w:r>
      <w:r>
        <w:rPr>
          <w:rStyle w:val="translated-span"/>
          <w:b/>
          <w:bCs/>
        </w:rPr>
        <w:t>跨技术服务</w:t>
      </w:r>
      <w:r>
        <w:rPr>
          <w:rStyle w:val="translated-span"/>
          <w:b/>
          <w:bCs/>
        </w:rPr>
        <w:t>：</w:t>
      </w:r>
    </w:p>
    <w:p w:rsidR="00000000" w:rsidRDefault="001133B6">
      <w:pPr>
        <w:spacing w:after="158" w:line="256" w:lineRule="auto"/>
        <w:ind w:left="0" w:right="0" w:firstLine="0"/>
        <w:jc w:val="left"/>
      </w:pPr>
      <w:r>
        <w:rPr>
          <w:rFonts w:ascii="Calibri" w:hAnsi="Calibri"/>
          <w:noProof/>
        </w:rPr>
        <w:drawing>
          <wp:inline distT="0" distB="0" distL="0" distR="0">
            <wp:extent cx="6219825" cy="1133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19825" cy="1133475"/>
                    </a:xfrm>
                    <a:prstGeom prst="rect">
                      <a:avLst/>
                    </a:prstGeom>
                    <a:noFill/>
                    <a:ln>
                      <a:noFill/>
                    </a:ln>
                  </pic:spPr>
                </pic:pic>
              </a:graphicData>
            </a:graphic>
          </wp:inline>
        </w:drawing>
      </w:r>
    </w:p>
    <w:p w:rsidR="00000000" w:rsidRDefault="001133B6">
      <w:pPr>
        <w:spacing w:after="252"/>
        <w:ind w:left="-5" w:right="3"/>
      </w:pPr>
      <w:r>
        <w:rPr>
          <w:rStyle w:val="translated-span"/>
        </w:rPr>
        <w:t>图</w:t>
      </w:r>
      <w:r>
        <w:rPr>
          <w:rStyle w:val="translated-span"/>
        </w:rPr>
        <w:t>13</w:t>
      </w:r>
      <w:r>
        <w:rPr>
          <w:rStyle w:val="translated-span"/>
        </w:rPr>
        <w:t>：实验和评估平台：（</w:t>
      </w:r>
      <w:r>
        <w:rPr>
          <w:rStyle w:val="translated-span"/>
        </w:rPr>
        <w:t>1</w:t>
      </w:r>
      <w:r>
        <w:rPr>
          <w:rStyle w:val="translated-span"/>
        </w:rPr>
        <w:t>）支持</w:t>
      </w:r>
      <w:r>
        <w:rPr>
          <w:rStyle w:val="translated-span"/>
        </w:rPr>
        <w:t>360</w:t>
      </w:r>
      <w:r>
        <w:rPr>
          <w:rStyle w:val="translated-span"/>
        </w:rPr>
        <w:t>个无线节点的</w:t>
      </w:r>
      <w:r>
        <w:rPr>
          <w:rStyle w:val="translated-span"/>
        </w:rPr>
        <w:t>mirage</w:t>
      </w:r>
      <w:r>
        <w:rPr>
          <w:rStyle w:val="translated-span"/>
        </w:rPr>
        <w:t>测试台，（</w:t>
      </w:r>
      <w:r>
        <w:rPr>
          <w:rStyle w:val="translated-span"/>
        </w:rPr>
        <w:t>2</w:t>
      </w:r>
      <w:r>
        <w:rPr>
          <w:rStyle w:val="translated-span"/>
        </w:rPr>
        <w:t>）</w:t>
      </w:r>
      <w:r>
        <w:rPr>
          <w:rStyle w:val="translated-span"/>
        </w:rPr>
        <w:t>webee</w:t>
      </w:r>
      <w:r>
        <w:rPr>
          <w:rStyle w:val="translated-span"/>
        </w:rPr>
        <w:t>平台，（</w:t>
      </w:r>
      <w:r>
        <w:rPr>
          <w:rStyle w:val="translated-span"/>
        </w:rPr>
        <w:t>3</w:t>
      </w:r>
      <w:r>
        <w:rPr>
          <w:rStyle w:val="translated-span"/>
        </w:rPr>
        <w:t>）</w:t>
      </w:r>
      <w:r>
        <w:rPr>
          <w:rStyle w:val="translated-span"/>
        </w:rPr>
        <w:t>warp sdr</w:t>
      </w:r>
      <w:r>
        <w:rPr>
          <w:rStyle w:val="translated-span"/>
        </w:rPr>
        <w:t>测试台，以及（</w:t>
      </w:r>
      <w:r>
        <w:rPr>
          <w:rStyle w:val="translated-span"/>
        </w:rPr>
        <w:t>4</w:t>
      </w:r>
      <w:r>
        <w:rPr>
          <w:rStyle w:val="translated-span"/>
        </w:rPr>
        <w:t>）带有包嗅探器的现成测试台</w:t>
      </w:r>
      <w:r>
        <w:rPr>
          <w:rStyle w:val="translated-span"/>
        </w:rPr>
        <w:t>。</w:t>
      </w:r>
    </w:p>
    <w:p w:rsidR="00000000" w:rsidRDefault="001133B6">
      <w:pPr>
        <w:pStyle w:val="1"/>
        <w:ind w:left="415" w:hanging="430"/>
      </w:pPr>
      <w:r>
        <w:t>5</w:t>
      </w:r>
      <w:r>
        <w:rPr>
          <w:sz w:val="14"/>
          <w:szCs w:val="14"/>
        </w:rPr>
        <w:t>         </w:t>
      </w:r>
      <w:r>
        <w:rPr>
          <w:sz w:val="14"/>
          <w:szCs w:val="14"/>
        </w:rPr>
        <w:t xml:space="preserve"> </w:t>
      </w:r>
      <w:r>
        <w:rPr>
          <w:rStyle w:val="translated-span"/>
        </w:rPr>
        <w:t>研究里程</w:t>
      </w:r>
      <w:r>
        <w:rPr>
          <w:rStyle w:val="translated-span"/>
        </w:rPr>
        <w:t>碑</w:t>
      </w:r>
    </w:p>
    <w:p w:rsidR="00000000" w:rsidRDefault="001133B6">
      <w:pPr>
        <w:spacing w:after="53"/>
        <w:ind w:left="-5" w:right="3"/>
      </w:pPr>
      <w:r>
        <w:rPr>
          <w:rStyle w:val="translated-span"/>
        </w:rPr>
        <w:t>我们为期一年的研究将通过以下里程碑进行</w:t>
      </w:r>
      <w:r>
        <w:rPr>
          <w:rStyle w:val="translated-span"/>
        </w:rPr>
        <w:t>：</w:t>
      </w:r>
    </w:p>
    <w:p w:rsidR="00000000" w:rsidRDefault="001133B6">
      <w:pPr>
        <w:spacing w:after="171"/>
        <w:ind w:left="544" w:right="3" w:hanging="218"/>
      </w:pPr>
      <w:r>
        <w:rPr>
          <w:rStyle w:val="translated-span"/>
          <w:rFonts w:ascii="Cambria" w:hAnsi="Cambria"/>
        </w:rPr>
        <w:t>•</w:t>
      </w:r>
      <w:r>
        <w:rPr>
          <w:rStyle w:val="translated-span"/>
          <w:rFonts w:ascii="Cambria" w:hAnsi="Cambria"/>
        </w:rPr>
        <w:t>在第一阶段，我们将通过提高</w:t>
      </w:r>
      <w:r>
        <w:rPr>
          <w:rStyle w:val="translated-span"/>
          <w:rFonts w:ascii="Cambria" w:hAnsi="Cambria"/>
        </w:rPr>
        <w:t>CTC</w:t>
      </w:r>
      <w:r>
        <w:rPr>
          <w:rStyle w:val="translated-span"/>
          <w:rFonts w:ascii="Cambria" w:hAnsi="Cambria"/>
        </w:rPr>
        <w:t>性能和扩展</w:t>
      </w:r>
      <w:r>
        <w:rPr>
          <w:rStyle w:val="translated-span"/>
          <w:rFonts w:ascii="Cambria" w:hAnsi="Cambria"/>
        </w:rPr>
        <w:t>CTC</w:t>
      </w:r>
      <w:r>
        <w:rPr>
          <w:rStyle w:val="translated-span"/>
          <w:rFonts w:ascii="Cambria" w:hAnsi="Cambria"/>
        </w:rPr>
        <w:t>兼容性来设计先进的跨技术通信方法</w:t>
      </w:r>
      <w:r>
        <w:rPr>
          <w:rStyle w:val="translated-span"/>
          <w:rFonts w:ascii="Cambria" w:hAnsi="Cambria"/>
        </w:rPr>
        <w:t>。</w:t>
      </w:r>
      <w:r>
        <w:rPr>
          <w:rStyle w:val="translated-span"/>
          <w:rFonts w:ascii="Cambria" w:hAnsi="Cambria"/>
        </w:rPr>
        <w:t>到第一阶段结束时，我们将有两个可交付成果：（</w:t>
      </w:r>
      <w:r>
        <w:rPr>
          <w:rStyle w:val="translated-span"/>
          <w:rFonts w:ascii="Cambria" w:hAnsi="Cambria"/>
        </w:rPr>
        <w:t>i</w:t>
      </w:r>
      <w:r>
        <w:rPr>
          <w:rStyle w:val="translated-span"/>
          <w:rFonts w:ascii="Cambria" w:hAnsi="Cambria"/>
        </w:rPr>
        <w:t>）高吞吐量和低误码率的</w:t>
      </w:r>
      <w:r>
        <w:rPr>
          <w:rStyle w:val="translated-span"/>
          <w:rFonts w:ascii="Cambria" w:hAnsi="Cambria"/>
        </w:rPr>
        <w:t>CTC</w:t>
      </w:r>
      <w:r>
        <w:rPr>
          <w:rStyle w:val="translated-span"/>
          <w:rFonts w:ascii="Cambria" w:hAnsi="Cambria"/>
        </w:rPr>
        <w:t>；（</w:t>
      </w:r>
      <w:r>
        <w:rPr>
          <w:rStyle w:val="translated-span"/>
          <w:rFonts w:ascii="Cambria" w:hAnsi="Cambria"/>
        </w:rPr>
        <w:t>ii</w:t>
      </w:r>
      <w:r>
        <w:rPr>
          <w:rStyle w:val="translated-span"/>
          <w:rFonts w:ascii="Cambria" w:hAnsi="Cambria"/>
        </w:rPr>
        <w:t>）支持</w:t>
      </w:r>
      <w:r>
        <w:rPr>
          <w:rStyle w:val="translated-span"/>
          <w:rFonts w:ascii="Cambria" w:hAnsi="Cambria"/>
        </w:rPr>
        <w:t>WiFi</w:t>
      </w:r>
      <w:r>
        <w:rPr>
          <w:rStyle w:val="translated-span"/>
          <w:rFonts w:ascii="Cambria" w:hAnsi="Cambria"/>
        </w:rPr>
        <w:t>、蓝牙、</w:t>
      </w:r>
      <w:r>
        <w:rPr>
          <w:rStyle w:val="translated-span"/>
          <w:rFonts w:ascii="Cambria" w:hAnsi="Cambria"/>
        </w:rPr>
        <w:t>ZigBee</w:t>
      </w:r>
      <w:r>
        <w:rPr>
          <w:rStyle w:val="translated-span"/>
          <w:rFonts w:ascii="Cambria" w:hAnsi="Cambria"/>
        </w:rPr>
        <w:t>和</w:t>
      </w:r>
      <w:r>
        <w:rPr>
          <w:rStyle w:val="translated-span"/>
          <w:rFonts w:ascii="Cambria" w:hAnsi="Cambria"/>
        </w:rPr>
        <w:t>LTE</w:t>
      </w:r>
      <w:r>
        <w:rPr>
          <w:rStyle w:val="translated-span"/>
          <w:rFonts w:ascii="Cambria" w:hAnsi="Cambria"/>
        </w:rPr>
        <w:t>之间双向通信的</w:t>
      </w:r>
      <w:r>
        <w:rPr>
          <w:rStyle w:val="translated-span"/>
          <w:rFonts w:ascii="Cambria" w:hAnsi="Cambria"/>
        </w:rPr>
        <w:t>CTC</w:t>
      </w:r>
      <w:r>
        <w:rPr>
          <w:rStyle w:val="translated-span"/>
          <w:rFonts w:ascii="Cambria" w:hAnsi="Cambria"/>
        </w:rPr>
        <w:t>。</w:t>
      </w:r>
      <w:r>
        <w:rPr>
          <w:rStyle w:val="translated-span"/>
          <w:b/>
          <w:bCs/>
        </w:rPr>
        <w:t>第一阶段（</w:t>
      </w:r>
      <w:r>
        <w:rPr>
          <w:rStyle w:val="translated-span"/>
          <w:b/>
          <w:bCs/>
        </w:rPr>
        <w:t>2018</w:t>
      </w:r>
      <w:r>
        <w:rPr>
          <w:rStyle w:val="translated-span"/>
          <w:b/>
          <w:bCs/>
        </w:rPr>
        <w:t>年</w:t>
      </w:r>
      <w:r>
        <w:rPr>
          <w:rStyle w:val="translated-span"/>
          <w:b/>
          <w:bCs/>
        </w:rPr>
        <w:t>4</w:t>
      </w:r>
      <w:r>
        <w:rPr>
          <w:rStyle w:val="translated-span"/>
          <w:b/>
          <w:bCs/>
        </w:rPr>
        <w:t>月</w:t>
      </w:r>
      <w:r>
        <w:rPr>
          <w:rStyle w:val="translated-span"/>
          <w:b/>
          <w:bCs/>
        </w:rPr>
        <w:t>-2018</w:t>
      </w:r>
      <w:r>
        <w:rPr>
          <w:rStyle w:val="translated-span"/>
          <w:b/>
          <w:bCs/>
        </w:rPr>
        <w:t>年</w:t>
      </w:r>
      <w:r>
        <w:rPr>
          <w:rStyle w:val="translated-span"/>
          <w:b/>
          <w:bCs/>
        </w:rPr>
        <w:t>6</w:t>
      </w:r>
      <w:r>
        <w:rPr>
          <w:rStyle w:val="translated-span"/>
          <w:b/>
          <w:bCs/>
        </w:rPr>
        <w:t>月）</w:t>
      </w:r>
      <w:r>
        <w:rPr>
          <w:rStyle w:val="translated-span"/>
          <w:b/>
          <w:bCs/>
        </w:rPr>
        <w:t>：</w:t>
      </w:r>
    </w:p>
    <w:p w:rsidR="00000000" w:rsidRDefault="001133B6">
      <w:pPr>
        <w:spacing w:after="171"/>
        <w:ind w:left="544" w:right="3" w:hanging="218"/>
      </w:pPr>
      <w:r>
        <w:rPr>
          <w:rStyle w:val="translated-span"/>
          <w:rFonts w:ascii="Cambria" w:hAnsi="Cambria"/>
        </w:rPr>
        <w:t>•</w:t>
      </w:r>
      <w:r>
        <w:rPr>
          <w:rStyle w:val="translated-span"/>
          <w:rFonts w:ascii="Cambria" w:hAnsi="Cambria"/>
        </w:rPr>
        <w:t>在第二阶段，我们将着重于其他两个主要研究方向：（</w:t>
      </w:r>
      <w:r>
        <w:rPr>
          <w:rStyle w:val="translated-span"/>
          <w:rFonts w:ascii="Cambria" w:hAnsi="Cambria"/>
        </w:rPr>
        <w:t>i</w:t>
      </w:r>
      <w:r>
        <w:rPr>
          <w:rStyle w:val="translated-span"/>
          <w:rFonts w:ascii="Cambria" w:hAnsi="Cambria"/>
        </w:rPr>
        <w:t>）通过提供</w:t>
      </w:r>
      <w:r>
        <w:rPr>
          <w:rStyle w:val="translated-span"/>
          <w:rFonts w:ascii="Cambria" w:hAnsi="Cambria"/>
        </w:rPr>
        <w:t>CTC</w:t>
      </w:r>
      <w:r>
        <w:rPr>
          <w:rStyle w:val="translated-span"/>
          <w:rFonts w:ascii="Cambria" w:hAnsi="Cambria"/>
        </w:rPr>
        <w:t>支持接口</w:t>
      </w:r>
      <w:r>
        <w:rPr>
          <w:rStyle w:val="translated-span"/>
          <w:rFonts w:ascii="Cambria" w:hAnsi="Cambria"/>
        </w:rPr>
        <w:t>来增强现有共存技术；（</w:t>
      </w:r>
      <w:r>
        <w:rPr>
          <w:rStyle w:val="translated-span"/>
          <w:rFonts w:ascii="Cambria" w:hAnsi="Cambria"/>
        </w:rPr>
        <w:t>ii</w:t>
      </w:r>
      <w:r>
        <w:rPr>
          <w:rStyle w:val="translated-span"/>
          <w:rFonts w:ascii="Cambria" w:hAnsi="Cambria"/>
        </w:rPr>
        <w:t>）建立新的共存技术，如跨技术渠道协调和资源管理</w:t>
      </w:r>
      <w:r>
        <w:rPr>
          <w:rStyle w:val="translated-span"/>
          <w:rFonts w:ascii="Cambria" w:hAnsi="Cambria"/>
        </w:rPr>
        <w:t>。</w:t>
      </w:r>
      <w:r>
        <w:rPr>
          <w:rStyle w:val="translated-span"/>
          <w:rFonts w:ascii="Cambria" w:hAnsi="Cambria"/>
        </w:rPr>
        <w:t>所有这些设计都将在我们的物理试验台上实现，并在现实环境中进行评估</w:t>
      </w:r>
      <w:r>
        <w:rPr>
          <w:rStyle w:val="translated-span"/>
          <w:rFonts w:ascii="Cambria" w:hAnsi="Cambria"/>
        </w:rPr>
        <w:t>。</w:t>
      </w:r>
      <w:r>
        <w:rPr>
          <w:rStyle w:val="translated-span"/>
          <w:b/>
          <w:bCs/>
        </w:rPr>
        <w:t>第二阶段（</w:t>
      </w:r>
      <w:r>
        <w:rPr>
          <w:rStyle w:val="translated-span"/>
          <w:b/>
          <w:bCs/>
        </w:rPr>
        <w:t>2018</w:t>
      </w:r>
      <w:r>
        <w:rPr>
          <w:rStyle w:val="translated-span"/>
          <w:b/>
          <w:bCs/>
        </w:rPr>
        <w:t>年</w:t>
      </w:r>
      <w:r>
        <w:rPr>
          <w:rStyle w:val="translated-span"/>
          <w:b/>
          <w:bCs/>
        </w:rPr>
        <w:t>7</w:t>
      </w:r>
      <w:r>
        <w:rPr>
          <w:rStyle w:val="translated-span"/>
          <w:b/>
          <w:bCs/>
        </w:rPr>
        <w:t>月</w:t>
      </w:r>
      <w:r>
        <w:rPr>
          <w:rStyle w:val="translated-span"/>
          <w:b/>
          <w:bCs/>
        </w:rPr>
        <w:t>-2018</w:t>
      </w:r>
      <w:r>
        <w:rPr>
          <w:rStyle w:val="translated-span"/>
          <w:b/>
          <w:bCs/>
        </w:rPr>
        <w:t>年</w:t>
      </w:r>
      <w:r>
        <w:rPr>
          <w:rStyle w:val="translated-span"/>
          <w:b/>
          <w:bCs/>
        </w:rPr>
        <w:t>12</w:t>
      </w:r>
      <w:r>
        <w:rPr>
          <w:rStyle w:val="translated-span"/>
          <w:b/>
          <w:bCs/>
        </w:rPr>
        <w:t>月）</w:t>
      </w:r>
      <w:r>
        <w:rPr>
          <w:rStyle w:val="translated-span"/>
          <w:b/>
          <w:bCs/>
        </w:rPr>
        <w:t>：</w:t>
      </w:r>
    </w:p>
    <w:p w:rsidR="00000000" w:rsidRDefault="001133B6">
      <w:pPr>
        <w:spacing w:after="123"/>
        <w:ind w:left="544" w:right="3" w:hanging="218"/>
      </w:pPr>
      <w:r>
        <w:rPr>
          <w:rStyle w:val="translated-span"/>
          <w:rFonts w:ascii="Cambria" w:hAnsi="Cambria"/>
        </w:rPr>
        <w:t>•</w:t>
      </w:r>
      <w:r>
        <w:rPr>
          <w:rStyle w:val="translated-span"/>
          <w:rFonts w:ascii="Cambria" w:hAnsi="Cambria"/>
        </w:rPr>
        <w:t>在最后阶段，我们将完成我们的设计和评估，公布实验结果，并向社区传播软件和工具</w:t>
      </w:r>
      <w:r>
        <w:rPr>
          <w:rStyle w:val="translated-span"/>
          <w:rFonts w:ascii="Cambria" w:hAnsi="Cambria"/>
        </w:rPr>
        <w:t>。</w:t>
      </w:r>
      <w:r>
        <w:rPr>
          <w:rStyle w:val="translated-span"/>
          <w:rFonts w:ascii="Cambria" w:hAnsi="Cambria"/>
        </w:rPr>
        <w:t>更重要的是，在研究了广泛可行的方法之后，我们期望通用原则和设计方法将从我们早期的研究中产生</w:t>
      </w:r>
      <w:r>
        <w:rPr>
          <w:rStyle w:val="translated-span"/>
          <w:rFonts w:ascii="Cambria" w:hAnsi="Cambria"/>
        </w:rPr>
        <w:t>。</w:t>
      </w:r>
      <w:r>
        <w:rPr>
          <w:rStyle w:val="translated-span"/>
          <w:rFonts w:ascii="Cambria" w:hAnsi="Cambria"/>
        </w:rPr>
        <w:t>我们将提供一个集成架构，无缝集成</w:t>
      </w:r>
      <w:r>
        <w:rPr>
          <w:rStyle w:val="translated-span"/>
          <w:rFonts w:ascii="Cambria" w:hAnsi="Cambria"/>
        </w:rPr>
        <w:t>CTC</w:t>
      </w:r>
      <w:r>
        <w:rPr>
          <w:rStyle w:val="translated-span"/>
          <w:rFonts w:ascii="Cambria" w:hAnsi="Cambria"/>
        </w:rPr>
        <w:t>通信、网络和服务，以实现更好的无线共存环境</w:t>
      </w:r>
      <w:r>
        <w:rPr>
          <w:rStyle w:val="translated-span"/>
          <w:rFonts w:ascii="Cambria" w:hAnsi="Cambria"/>
        </w:rPr>
        <w:t>。</w:t>
      </w:r>
      <w:r>
        <w:rPr>
          <w:rStyle w:val="translated-span"/>
          <w:b/>
          <w:bCs/>
        </w:rPr>
        <w:t>第三阶段（</w:t>
      </w:r>
      <w:r>
        <w:rPr>
          <w:rStyle w:val="translated-span"/>
          <w:b/>
          <w:bCs/>
        </w:rPr>
        <w:t>2019</w:t>
      </w:r>
      <w:r>
        <w:rPr>
          <w:rStyle w:val="translated-span"/>
          <w:b/>
          <w:bCs/>
        </w:rPr>
        <w:t>年</w:t>
      </w:r>
      <w:r>
        <w:rPr>
          <w:rStyle w:val="translated-span"/>
          <w:b/>
          <w:bCs/>
        </w:rPr>
        <w:t>6</w:t>
      </w:r>
      <w:r>
        <w:rPr>
          <w:rStyle w:val="translated-span"/>
          <w:b/>
          <w:bCs/>
        </w:rPr>
        <w:t>月</w:t>
      </w:r>
      <w:r>
        <w:rPr>
          <w:rStyle w:val="translated-span"/>
          <w:b/>
          <w:bCs/>
        </w:rPr>
        <w:t>-2019</w:t>
      </w:r>
      <w:r>
        <w:rPr>
          <w:rStyle w:val="translated-span"/>
          <w:b/>
          <w:bCs/>
        </w:rPr>
        <w:t>年</w:t>
      </w:r>
      <w:r>
        <w:rPr>
          <w:rStyle w:val="translated-span"/>
          <w:b/>
          <w:bCs/>
        </w:rPr>
        <w:t>3</w:t>
      </w:r>
      <w:r>
        <w:rPr>
          <w:rStyle w:val="translated-span"/>
          <w:b/>
          <w:bCs/>
        </w:rPr>
        <w:t>月）</w:t>
      </w:r>
      <w:r>
        <w:rPr>
          <w:rStyle w:val="translated-span"/>
          <w:b/>
          <w:bCs/>
        </w:rPr>
        <w:t>：</w:t>
      </w:r>
    </w:p>
    <w:p w:rsidR="00000000" w:rsidRDefault="001133B6">
      <w:pPr>
        <w:ind w:left="-5" w:right="3"/>
      </w:pPr>
      <w:r>
        <w:rPr>
          <w:rStyle w:val="translated-span"/>
          <w:b/>
          <w:bCs/>
        </w:rPr>
        <w:t>研究评估和技术转让</w:t>
      </w:r>
      <w:r>
        <w:rPr>
          <w:rStyle w:val="translated-span"/>
          <w:b/>
          <w:bCs/>
        </w:rPr>
        <w:t>：</w:t>
      </w:r>
      <w:r>
        <w:rPr>
          <w:rStyle w:val="translated-span"/>
        </w:rPr>
        <w:t>在这</w:t>
      </w:r>
      <w:r>
        <w:rPr>
          <w:rStyle w:val="translated-span"/>
        </w:rPr>
        <w:t>个项目中，我们将研究无线技术在各种环境中的共存和交互</w:t>
      </w:r>
      <w:r>
        <w:rPr>
          <w:rStyle w:val="translated-span"/>
        </w:rPr>
        <w:t>。</w:t>
      </w:r>
      <w:r>
        <w:rPr>
          <w:rStyle w:val="translated-span"/>
        </w:rPr>
        <w:t>在过去的十年里，我们已经准备好了基础设施，没有必要从头开始建设</w:t>
      </w:r>
      <w:r>
        <w:rPr>
          <w:rStyle w:val="translated-span"/>
        </w:rPr>
        <w:t>。</w:t>
      </w:r>
      <w:r>
        <w:rPr>
          <w:rStyle w:val="translated-span"/>
        </w:rPr>
        <w:t>如图</w:t>
      </w:r>
      <w:r>
        <w:rPr>
          <w:rStyle w:val="translated-span"/>
        </w:rPr>
        <w:t>13</w:t>
      </w:r>
      <w:r>
        <w:rPr>
          <w:rStyle w:val="translated-span"/>
        </w:rPr>
        <w:t>所示，</w:t>
      </w:r>
      <w:r>
        <w:rPr>
          <w:rStyle w:val="translated-span"/>
        </w:rPr>
        <w:t>PI</w:t>
      </w:r>
      <w:r>
        <w:rPr>
          <w:rStyle w:val="translated-span"/>
        </w:rPr>
        <w:t>有一个名为</w:t>
      </w:r>
      <w:r>
        <w:rPr>
          <w:rStyle w:val="translated-span"/>
        </w:rPr>
        <w:t>Mirage</w:t>
      </w:r>
      <w:r>
        <w:rPr>
          <w:rStyle w:val="translated-span"/>
        </w:rPr>
        <w:t>的室内测试台，它支持多达</w:t>
      </w:r>
      <w:r>
        <w:rPr>
          <w:rStyle w:val="translated-span"/>
        </w:rPr>
        <w:t>360</w:t>
      </w:r>
      <w:r>
        <w:rPr>
          <w:rStyle w:val="translated-span"/>
        </w:rPr>
        <w:t>个无线节点，在密集的环境中进行精确的能量分析</w:t>
      </w:r>
      <w:r>
        <w:rPr>
          <w:rStyle w:val="translated-span"/>
        </w:rPr>
        <w:t>。</w:t>
      </w:r>
      <w:r>
        <w:rPr>
          <w:rStyle w:val="translated-span"/>
        </w:rPr>
        <w:t>同时，</w:t>
      </w:r>
      <w:r>
        <w:rPr>
          <w:rStyle w:val="translated-span"/>
        </w:rPr>
        <w:t>pis</w:t>
      </w:r>
      <w:r>
        <w:rPr>
          <w:rStyle w:val="translated-span"/>
        </w:rPr>
        <w:t>还构建了一个无线流量观测生成平台，可以对多种无线流量进行嗅探、捕获、观测、注入、操作</w:t>
      </w:r>
      <w:r>
        <w:rPr>
          <w:rStyle w:val="translated-span"/>
        </w:rPr>
        <w:t>。</w:t>
      </w:r>
      <w:r>
        <w:rPr>
          <w:rStyle w:val="translated-span"/>
        </w:rPr>
        <w:t>这些设备包括（</w:t>
      </w:r>
      <w:r>
        <w:rPr>
          <w:rStyle w:val="translated-span"/>
        </w:rPr>
        <w:t>i</w:t>
      </w:r>
      <w:r>
        <w:rPr>
          <w:rStyle w:val="translated-span"/>
        </w:rPr>
        <w:t>）</w:t>
      </w:r>
      <w:r>
        <w:rPr>
          <w:rStyle w:val="translated-span"/>
        </w:rPr>
        <w:t>WARP</w:t>
      </w:r>
      <w:r>
        <w:rPr>
          <w:rStyle w:val="translated-span"/>
        </w:rPr>
        <w:t>、</w:t>
      </w:r>
      <w:r>
        <w:rPr>
          <w:rStyle w:val="translated-span"/>
        </w:rPr>
        <w:t>USRP2/GNU</w:t>
      </w:r>
      <w:r>
        <w:rPr>
          <w:rStyle w:val="translated-span"/>
        </w:rPr>
        <w:t>无线电，（</w:t>
      </w:r>
      <w:r>
        <w:rPr>
          <w:rStyle w:val="translated-span"/>
        </w:rPr>
        <w:t>ii</w:t>
      </w:r>
      <w:r>
        <w:rPr>
          <w:rStyle w:val="translated-span"/>
        </w:rPr>
        <w:t>）频谱分析仪</w:t>
      </w:r>
      <w:r>
        <w:rPr>
          <w:rStyle w:val="translated-span"/>
        </w:rPr>
        <w:t>/</w:t>
      </w:r>
      <w:r>
        <w:rPr>
          <w:rStyle w:val="translated-span"/>
        </w:rPr>
        <w:t>高端示波器，（</w:t>
      </w:r>
      <w:r>
        <w:rPr>
          <w:rStyle w:val="translated-span"/>
        </w:rPr>
        <w:t>iii</w:t>
      </w:r>
      <w:r>
        <w:rPr>
          <w:rStyle w:val="translated-span"/>
        </w:rPr>
        <w:t>）</w:t>
      </w:r>
      <w:r>
        <w:rPr>
          <w:rStyle w:val="translated-span"/>
        </w:rPr>
        <w:t>Zigbee</w:t>
      </w:r>
      <w:r>
        <w:rPr>
          <w:rStyle w:val="translated-span"/>
        </w:rPr>
        <w:t>（</w:t>
      </w:r>
      <w:r>
        <w:rPr>
          <w:rStyle w:val="translated-span"/>
        </w:rPr>
        <w:t>MICAZ</w:t>
      </w:r>
      <w:r>
        <w:rPr>
          <w:rStyle w:val="translated-span"/>
        </w:rPr>
        <w:t>、</w:t>
      </w:r>
      <w:r>
        <w:rPr>
          <w:rStyle w:val="translated-span"/>
        </w:rPr>
        <w:t>Telosb</w:t>
      </w:r>
      <w:r>
        <w:rPr>
          <w:rStyle w:val="translated-span"/>
        </w:rPr>
        <w:t>、</w:t>
      </w:r>
      <w:r>
        <w:rPr>
          <w:rStyle w:val="translated-span"/>
        </w:rPr>
        <w:t>CC2530</w:t>
      </w:r>
      <w:r>
        <w:rPr>
          <w:rStyle w:val="translated-span"/>
        </w:rPr>
        <w:t>和</w:t>
      </w:r>
      <w:r>
        <w:rPr>
          <w:rStyle w:val="translated-span"/>
        </w:rPr>
        <w:t>CC2650</w:t>
      </w:r>
      <w:r>
        <w:rPr>
          <w:rStyle w:val="translated-span"/>
        </w:rPr>
        <w:t>）、蓝牙（</w:t>
      </w:r>
      <w:r>
        <w:rPr>
          <w:rStyle w:val="translated-span"/>
        </w:rPr>
        <w:t>CC25</w:t>
      </w:r>
      <w:r>
        <w:rPr>
          <w:rStyle w:val="translated-span"/>
        </w:rPr>
        <w:t>40</w:t>
      </w:r>
      <w:r>
        <w:rPr>
          <w:rStyle w:val="translated-span"/>
        </w:rPr>
        <w:t>、</w:t>
      </w:r>
      <w:r>
        <w:rPr>
          <w:rStyle w:val="translated-span"/>
        </w:rPr>
        <w:t>CC2650</w:t>
      </w:r>
      <w:r>
        <w:rPr>
          <w:rStyle w:val="translated-span"/>
        </w:rPr>
        <w:t>和</w:t>
      </w:r>
      <w:r>
        <w:rPr>
          <w:rStyle w:val="translated-span"/>
        </w:rPr>
        <w:t>Ubertooth One</w:t>
      </w:r>
      <w:r>
        <w:rPr>
          <w:rStyle w:val="translated-span"/>
        </w:rPr>
        <w:t>）和</w:t>
      </w:r>
      <w:r>
        <w:rPr>
          <w:rStyle w:val="translated-span"/>
        </w:rPr>
        <w:t>LTE</w:t>
      </w:r>
      <w:r>
        <w:rPr>
          <w:rStyle w:val="translated-span"/>
        </w:rPr>
        <w:t>加密狗，（</w:t>
      </w:r>
      <w:r>
        <w:rPr>
          <w:rStyle w:val="translated-span"/>
        </w:rPr>
        <w:t>iii</w:t>
      </w:r>
      <w:r>
        <w:rPr>
          <w:rStyle w:val="translated-span"/>
        </w:rPr>
        <w:t>）</w:t>
      </w:r>
      <w:r>
        <w:rPr>
          <w:rStyle w:val="translated-span"/>
        </w:rPr>
        <w:t>RFID</w:t>
      </w:r>
      <w:r>
        <w:rPr>
          <w:rStyle w:val="translated-span"/>
        </w:rPr>
        <w:t>读卡器套件，（</w:t>
      </w:r>
      <w:r>
        <w:rPr>
          <w:rStyle w:val="translated-span"/>
        </w:rPr>
        <w:t>iv</w:t>
      </w:r>
      <w:r>
        <w:rPr>
          <w:rStyle w:val="translated-span"/>
        </w:rPr>
        <w:t>）一组可编程无线接入点</w:t>
      </w:r>
      <w:r>
        <w:rPr>
          <w:rStyle w:val="translated-span"/>
        </w:rPr>
        <w:t>。</w:t>
      </w:r>
      <w:r>
        <w:rPr>
          <w:rStyle w:val="translated-span"/>
        </w:rPr>
        <w:t>考虑到这些资源，我们选择在现实环境中使用物理平台评估设计（例如，我们的实验室被数十个</w:t>
      </w:r>
      <w:r>
        <w:rPr>
          <w:rStyle w:val="translated-span"/>
        </w:rPr>
        <w:t>AP</w:t>
      </w:r>
      <w:r>
        <w:rPr>
          <w:rStyle w:val="translated-span"/>
        </w:rPr>
        <w:t>和其他干扰源包围）</w:t>
      </w:r>
      <w:r>
        <w:rPr>
          <w:rStyle w:val="translated-span"/>
        </w:rPr>
        <w:t>。</w:t>
      </w:r>
    </w:p>
    <w:p w:rsidR="00000000" w:rsidRDefault="001133B6">
      <w:pPr>
        <w:ind w:left="-15" w:right="3" w:firstLine="338"/>
      </w:pPr>
      <w:r>
        <w:rPr>
          <w:rStyle w:val="translated-span"/>
        </w:rPr>
        <w:t>近年来，</w:t>
      </w:r>
      <w:r>
        <w:rPr>
          <w:rStyle w:val="translated-span"/>
        </w:rPr>
        <w:t>pi</w:t>
      </w:r>
      <w:r>
        <w:rPr>
          <w:rStyle w:val="translated-span"/>
        </w:rPr>
        <w:t>与</w:t>
      </w:r>
      <w:r>
        <w:rPr>
          <w:rStyle w:val="translated-span"/>
        </w:rPr>
        <w:t>ibm</w:t>
      </w:r>
      <w:r>
        <w:rPr>
          <w:rStyle w:val="translated-span"/>
        </w:rPr>
        <w:t>、微软和</w:t>
      </w:r>
      <w:r>
        <w:rPr>
          <w:rStyle w:val="translated-span"/>
        </w:rPr>
        <w:t>interdigital</w:t>
      </w:r>
      <w:r>
        <w:rPr>
          <w:rStyle w:val="translated-span"/>
        </w:rPr>
        <w:t>等几家大公司密切合作</w:t>
      </w:r>
      <w:r>
        <w:rPr>
          <w:rStyle w:val="translated-span"/>
        </w:rPr>
        <w:t>。</w:t>
      </w:r>
      <w:r>
        <w:rPr>
          <w:rStyle w:val="translated-span"/>
        </w:rPr>
        <w:t>例如，</w:t>
      </w:r>
      <w:r>
        <w:rPr>
          <w:rStyle w:val="translated-span"/>
        </w:rPr>
        <w:t>InterDigital</w:t>
      </w:r>
      <w:r>
        <w:rPr>
          <w:rStyle w:val="translated-span"/>
        </w:rPr>
        <w:t>是</w:t>
      </w:r>
      <w:r>
        <w:rPr>
          <w:rStyle w:val="translated-span"/>
        </w:rPr>
        <w:t>M2M</w:t>
      </w:r>
      <w:r>
        <w:rPr>
          <w:rStyle w:val="translated-span"/>
        </w:rPr>
        <w:t>标准化进程的主要贡献者，它将先进的蜂窝系统与多个通信网络（包括</w:t>
      </w:r>
      <w:r>
        <w:rPr>
          <w:rStyle w:val="translated-span"/>
        </w:rPr>
        <w:t>Zigbee</w:t>
      </w:r>
      <w:r>
        <w:rPr>
          <w:rStyle w:val="translated-span"/>
        </w:rPr>
        <w:t>、</w:t>
      </w:r>
      <w:r>
        <w:rPr>
          <w:rStyle w:val="translated-span"/>
        </w:rPr>
        <w:t>LTE</w:t>
      </w:r>
      <w:r>
        <w:rPr>
          <w:rStyle w:val="translated-span"/>
        </w:rPr>
        <w:t>和蓝牙）集成在一起</w:t>
      </w:r>
      <w:r>
        <w:rPr>
          <w:rStyle w:val="translated-span"/>
        </w:rPr>
        <w:t>。</w:t>
      </w:r>
      <w:r>
        <w:rPr>
          <w:rStyle w:val="translated-span"/>
        </w:rPr>
        <w:t>利用</w:t>
      </w:r>
      <w:r>
        <w:rPr>
          <w:rStyle w:val="translated-span"/>
        </w:rPr>
        <w:t>CTC</w:t>
      </w:r>
      <w:r>
        <w:rPr>
          <w:rStyle w:val="translated-span"/>
        </w:rPr>
        <w:t>技术，我们有兴趣了解如何将</w:t>
      </w:r>
      <w:r>
        <w:rPr>
          <w:rStyle w:val="translated-span"/>
        </w:rPr>
        <w:t>CTC</w:t>
      </w:r>
      <w:r>
        <w:rPr>
          <w:rStyle w:val="translated-span"/>
        </w:rPr>
        <w:t>应用于智能家居，实现无</w:t>
      </w:r>
      <w:r>
        <w:rPr>
          <w:rStyle w:val="translated-span"/>
        </w:rPr>
        <w:t>网关部署、设备和谐共存和潜在的新型服务</w:t>
      </w:r>
      <w:r>
        <w:rPr>
          <w:rStyle w:val="translated-span"/>
        </w:rPr>
        <w:t>。</w:t>
      </w:r>
      <w:r>
        <w:rPr>
          <w:rStyle w:val="translated-span"/>
        </w:rPr>
        <w:t>我们已经在现有的智能照明系统中成功地实现了</w:t>
      </w:r>
      <w:r>
        <w:rPr>
          <w:rStyle w:val="translated-span"/>
        </w:rPr>
        <w:t>CTC</w:t>
      </w:r>
      <w:r>
        <w:rPr>
          <w:rStyle w:val="translated-span"/>
        </w:rPr>
        <w:t>技术</w:t>
      </w:r>
      <w:r>
        <w:rPr>
          <w:rStyle w:val="translated-span"/>
        </w:rPr>
        <w:t>。</w:t>
      </w:r>
      <w:r>
        <w:rPr>
          <w:rStyle w:val="translated-span"/>
        </w:rPr>
        <w:t>随着智能家居越来越普及，</w:t>
      </w:r>
      <w:r>
        <w:rPr>
          <w:rStyle w:val="translated-span"/>
        </w:rPr>
        <w:t>wifi</w:t>
      </w:r>
      <w:r>
        <w:rPr>
          <w:rStyle w:val="translated-span"/>
        </w:rPr>
        <w:t>电视、蓝牙音频等海量智能设备快速、连续部署</w:t>
      </w:r>
      <w:r>
        <w:rPr>
          <w:rStyle w:val="translated-span"/>
        </w:rPr>
        <w:t>。</w:t>
      </w:r>
      <w:r>
        <w:rPr>
          <w:rStyle w:val="translated-span"/>
        </w:rPr>
        <w:t>我们的目标是将</w:t>
      </w:r>
      <w:r>
        <w:rPr>
          <w:rStyle w:val="translated-span"/>
        </w:rPr>
        <w:t>CTC</w:t>
      </w:r>
      <w:r>
        <w:rPr>
          <w:rStyle w:val="translated-span"/>
        </w:rPr>
        <w:t>技术嵌入到这些著名的智能家居设备中</w:t>
      </w:r>
      <w:r>
        <w:rPr>
          <w:rStyle w:val="translated-span"/>
        </w:rPr>
        <w:t>。</w:t>
      </w:r>
      <w:r>
        <w:rPr>
          <w:rStyle w:val="translated-span"/>
        </w:rPr>
        <w:t>当这些设备与</w:t>
      </w:r>
      <w:r>
        <w:rPr>
          <w:rStyle w:val="translated-span"/>
        </w:rPr>
        <w:t>CTC</w:t>
      </w:r>
      <w:r>
        <w:rPr>
          <w:rStyle w:val="translated-span"/>
        </w:rPr>
        <w:t>相连时，我们希望通过信息共享和自动控制提供创新服务</w:t>
      </w:r>
      <w:r>
        <w:rPr>
          <w:rStyle w:val="translated-span"/>
        </w:rPr>
        <w:t>。</w:t>
      </w:r>
      <w:r>
        <w:rPr>
          <w:rStyle w:val="translated-span"/>
        </w:rPr>
        <w:t>更具体地说，我们相信我们的研究可以与索尼的智能家居生态系统紧密结合，解决其设备共存问题</w:t>
      </w:r>
      <w:r>
        <w:rPr>
          <w:rStyle w:val="translated-span"/>
        </w:rPr>
        <w:t>。</w:t>
      </w:r>
      <w:r>
        <w:rPr>
          <w:rStyle w:val="translated-span"/>
        </w:rPr>
        <w:t>索尼的获奖将加速我们实现这一目标</w:t>
      </w:r>
      <w:r>
        <w:rPr>
          <w:rStyle w:val="translated-span"/>
        </w:rPr>
        <w:t>。</w:t>
      </w:r>
      <w:r>
        <w:rPr>
          <w:rStyle w:val="translated-span"/>
        </w:rPr>
        <w:t>我们期待着这个机会</w:t>
      </w:r>
      <w:r>
        <w:rPr>
          <w:rStyle w:val="translated-span"/>
        </w:rPr>
        <w:t>。</w:t>
      </w:r>
    </w:p>
    <w:p w:rsidR="00000000" w:rsidRDefault="001133B6">
      <w:pPr>
        <w:pStyle w:val="1"/>
        <w:spacing w:after="114"/>
        <w:ind w:left="0" w:right="11" w:firstLine="0"/>
        <w:jc w:val="center"/>
      </w:pPr>
      <w:r>
        <w:rPr>
          <w:rStyle w:val="translated-span"/>
        </w:rPr>
        <w:t>引用文</w:t>
      </w:r>
      <w:r>
        <w:rPr>
          <w:rStyle w:val="translated-span"/>
        </w:rPr>
        <w:t>献</w:t>
      </w:r>
    </w:p>
    <w:p w:rsidR="00000000" w:rsidRDefault="001133B6">
      <w:pPr>
        <w:spacing w:after="99" w:line="268" w:lineRule="auto"/>
        <w:ind w:left="442" w:right="0" w:hanging="442"/>
      </w:pPr>
      <w:r>
        <w:rPr>
          <w:rStyle w:val="translated-span"/>
          <w:sz w:val="20"/>
          <w:szCs w:val="20"/>
        </w:rPr>
        <w:t>[1]I.F.Akyildiz</w:t>
      </w:r>
      <w:r>
        <w:rPr>
          <w:rStyle w:val="translated-span"/>
          <w:sz w:val="20"/>
          <w:szCs w:val="20"/>
        </w:rPr>
        <w:t>，</w:t>
      </w:r>
      <w:r>
        <w:rPr>
          <w:rStyle w:val="translated-span"/>
          <w:sz w:val="20"/>
          <w:szCs w:val="20"/>
        </w:rPr>
        <w:t>W.-Y.Lee</w:t>
      </w:r>
      <w:r>
        <w:rPr>
          <w:rStyle w:val="translated-span"/>
          <w:sz w:val="20"/>
          <w:szCs w:val="20"/>
        </w:rPr>
        <w:t>和</w:t>
      </w:r>
      <w:r>
        <w:rPr>
          <w:rStyle w:val="translated-span"/>
          <w:sz w:val="20"/>
          <w:szCs w:val="20"/>
        </w:rPr>
        <w:t>K.R.Ch</w:t>
      </w:r>
      <w:r>
        <w:rPr>
          <w:rStyle w:val="translated-span"/>
          <w:sz w:val="20"/>
          <w:szCs w:val="20"/>
        </w:rPr>
        <w:t>owdhury</w:t>
      </w:r>
      <w:r>
        <w:rPr>
          <w:rStyle w:val="translated-span"/>
          <w:sz w:val="20"/>
          <w:szCs w:val="20"/>
        </w:rPr>
        <w:t>。</w:t>
      </w:r>
      <w:r>
        <w:rPr>
          <w:rStyle w:val="translated-span"/>
          <w:sz w:val="20"/>
          <w:szCs w:val="20"/>
        </w:rPr>
        <w:t>crahns</w:t>
      </w:r>
      <w:r>
        <w:rPr>
          <w:rStyle w:val="translated-span"/>
          <w:sz w:val="20"/>
          <w:szCs w:val="20"/>
        </w:rPr>
        <w:t>：认知无线电自组织网络</w:t>
      </w:r>
      <w:r>
        <w:rPr>
          <w:rStyle w:val="translated-span"/>
          <w:sz w:val="20"/>
          <w:szCs w:val="20"/>
        </w:rPr>
        <w:t>。</w:t>
      </w:r>
      <w:r>
        <w:rPr>
          <w:rStyle w:val="translated-span"/>
          <w:sz w:val="20"/>
          <w:szCs w:val="20"/>
        </w:rPr>
        <w:t>自组织网络，</w:t>
      </w:r>
      <w:r>
        <w:rPr>
          <w:rStyle w:val="translated-span"/>
          <w:sz w:val="20"/>
          <w:szCs w:val="20"/>
        </w:rPr>
        <w:t>7</w:t>
      </w:r>
      <w:r>
        <w:rPr>
          <w:rStyle w:val="translated-span"/>
          <w:sz w:val="20"/>
          <w:szCs w:val="20"/>
        </w:rPr>
        <w:t>（</w:t>
      </w:r>
      <w:r>
        <w:rPr>
          <w:rStyle w:val="translated-span"/>
          <w:sz w:val="20"/>
          <w:szCs w:val="20"/>
        </w:rPr>
        <w:t>5</w:t>
      </w:r>
      <w:r>
        <w:rPr>
          <w:rStyle w:val="translated-span"/>
          <w:sz w:val="20"/>
          <w:szCs w:val="20"/>
        </w:rPr>
        <w:t>）：</w:t>
      </w:r>
      <w:r>
        <w:rPr>
          <w:rStyle w:val="translated-span"/>
          <w:sz w:val="20"/>
          <w:szCs w:val="20"/>
        </w:rPr>
        <w:t>810–8362009</w:t>
      </w:r>
      <w:r>
        <w:rPr>
          <w:rStyle w:val="translated-span"/>
          <w:sz w:val="20"/>
          <w:szCs w:val="20"/>
        </w:rPr>
        <w:t>。</w:t>
      </w:r>
    </w:p>
    <w:p w:rsidR="00000000" w:rsidRDefault="001133B6">
      <w:pPr>
        <w:spacing w:after="99" w:line="268" w:lineRule="auto"/>
        <w:ind w:left="442" w:right="0" w:hanging="442"/>
      </w:pPr>
      <w:r>
        <w:rPr>
          <w:rStyle w:val="translated-span"/>
          <w:sz w:val="20"/>
          <w:szCs w:val="20"/>
        </w:rPr>
        <w:t>[2]I.F.Akyildiz</w:t>
      </w:r>
      <w:r>
        <w:rPr>
          <w:rStyle w:val="translated-span"/>
          <w:sz w:val="20"/>
          <w:szCs w:val="20"/>
        </w:rPr>
        <w:t>，</w:t>
      </w:r>
      <w:r>
        <w:rPr>
          <w:rStyle w:val="translated-span"/>
          <w:sz w:val="20"/>
          <w:szCs w:val="20"/>
        </w:rPr>
        <w:t>W.-Y.Lee</w:t>
      </w:r>
      <w:r>
        <w:rPr>
          <w:rStyle w:val="translated-span"/>
          <w:sz w:val="20"/>
          <w:szCs w:val="20"/>
        </w:rPr>
        <w:t>，</w:t>
      </w:r>
      <w:r>
        <w:rPr>
          <w:rStyle w:val="translated-span"/>
          <w:sz w:val="20"/>
          <w:szCs w:val="20"/>
        </w:rPr>
        <w:t>M.C.Vuran</w:t>
      </w:r>
      <w:r>
        <w:rPr>
          <w:rStyle w:val="translated-span"/>
          <w:sz w:val="20"/>
          <w:szCs w:val="20"/>
        </w:rPr>
        <w:t>和</w:t>
      </w:r>
      <w:r>
        <w:rPr>
          <w:rStyle w:val="translated-span"/>
          <w:sz w:val="20"/>
          <w:szCs w:val="20"/>
        </w:rPr>
        <w:t>S.Mohanty</w:t>
      </w:r>
      <w:r>
        <w:rPr>
          <w:rStyle w:val="translated-span"/>
          <w:sz w:val="20"/>
          <w:szCs w:val="20"/>
        </w:rPr>
        <w:t>。</w:t>
      </w:r>
      <w:r>
        <w:rPr>
          <w:rStyle w:val="translated-span"/>
          <w:sz w:val="20"/>
          <w:szCs w:val="20"/>
        </w:rPr>
        <w:t>下一代</w:t>
      </w:r>
      <w:r>
        <w:rPr>
          <w:rStyle w:val="translated-span"/>
          <w:sz w:val="20"/>
          <w:szCs w:val="20"/>
        </w:rPr>
        <w:t>/</w:t>
      </w:r>
      <w:r>
        <w:rPr>
          <w:rStyle w:val="translated-span"/>
          <w:sz w:val="20"/>
          <w:szCs w:val="20"/>
        </w:rPr>
        <w:t>动态频谱接入</w:t>
      </w:r>
      <w:r>
        <w:rPr>
          <w:rStyle w:val="translated-span"/>
          <w:sz w:val="20"/>
          <w:szCs w:val="20"/>
        </w:rPr>
        <w:t>/</w:t>
      </w:r>
      <w:r>
        <w:rPr>
          <w:rStyle w:val="translated-span"/>
          <w:sz w:val="20"/>
          <w:szCs w:val="20"/>
        </w:rPr>
        <w:t>认知无线电无线网络：一项调查</w:t>
      </w:r>
      <w:r>
        <w:rPr>
          <w:rStyle w:val="translated-span"/>
          <w:sz w:val="20"/>
          <w:szCs w:val="20"/>
        </w:rPr>
        <w:t>。</w:t>
      </w:r>
      <w:r>
        <w:rPr>
          <w:rStyle w:val="translated-span"/>
          <w:sz w:val="20"/>
          <w:szCs w:val="20"/>
        </w:rPr>
        <w:t>计算机网络，</w:t>
      </w:r>
      <w:r>
        <w:rPr>
          <w:rStyle w:val="translated-span"/>
          <w:sz w:val="20"/>
          <w:szCs w:val="20"/>
        </w:rPr>
        <w:t>50</w:t>
      </w:r>
      <w:r>
        <w:rPr>
          <w:rStyle w:val="translated-span"/>
          <w:sz w:val="20"/>
          <w:szCs w:val="20"/>
        </w:rPr>
        <w:t>（</w:t>
      </w:r>
      <w:r>
        <w:rPr>
          <w:rStyle w:val="translated-span"/>
          <w:sz w:val="20"/>
          <w:szCs w:val="20"/>
        </w:rPr>
        <w:t>13</w:t>
      </w:r>
      <w:r>
        <w:rPr>
          <w:rStyle w:val="translated-span"/>
          <w:sz w:val="20"/>
          <w:szCs w:val="20"/>
        </w:rPr>
        <w:t>）：</w:t>
      </w:r>
      <w:r>
        <w:rPr>
          <w:rStyle w:val="translated-span"/>
          <w:sz w:val="20"/>
          <w:szCs w:val="20"/>
        </w:rPr>
        <w:t>2127–21592006</w:t>
      </w:r>
      <w:r>
        <w:rPr>
          <w:rStyle w:val="translated-span"/>
          <w:sz w:val="20"/>
          <w:szCs w:val="20"/>
        </w:rPr>
        <w:t>.</w:t>
      </w:r>
    </w:p>
    <w:p w:rsidR="00000000" w:rsidRDefault="001133B6">
      <w:pPr>
        <w:spacing w:after="99" w:line="268" w:lineRule="auto"/>
        <w:ind w:left="442" w:right="0" w:hanging="442"/>
      </w:pPr>
      <w:r>
        <w:rPr>
          <w:rStyle w:val="translated-span"/>
          <w:sz w:val="20"/>
          <w:szCs w:val="20"/>
        </w:rPr>
        <w:t>[3]N.Devroye</w:t>
      </w:r>
      <w:r>
        <w:rPr>
          <w:rStyle w:val="translated-span"/>
          <w:sz w:val="20"/>
          <w:szCs w:val="20"/>
        </w:rPr>
        <w:t>，</w:t>
      </w:r>
      <w:r>
        <w:rPr>
          <w:rStyle w:val="translated-span"/>
          <w:sz w:val="20"/>
          <w:szCs w:val="20"/>
        </w:rPr>
        <w:t>P.Mitran</w:t>
      </w:r>
      <w:r>
        <w:rPr>
          <w:rStyle w:val="translated-span"/>
          <w:sz w:val="20"/>
          <w:szCs w:val="20"/>
        </w:rPr>
        <w:t>和</w:t>
      </w:r>
      <w:r>
        <w:rPr>
          <w:rStyle w:val="translated-span"/>
          <w:sz w:val="20"/>
          <w:szCs w:val="20"/>
        </w:rPr>
        <w:t>V.Tarokh</w:t>
      </w:r>
      <w:r>
        <w:rPr>
          <w:rStyle w:val="translated-span"/>
          <w:sz w:val="20"/>
          <w:szCs w:val="20"/>
        </w:rPr>
        <w:t>。</w:t>
      </w:r>
      <w:r>
        <w:rPr>
          <w:rStyle w:val="translated-span"/>
          <w:sz w:val="20"/>
          <w:szCs w:val="20"/>
        </w:rPr>
        <w:t>认知无线电频道中可达到的速率</w:t>
      </w:r>
      <w:r>
        <w:rPr>
          <w:rStyle w:val="translated-span"/>
          <w:sz w:val="20"/>
          <w:szCs w:val="20"/>
        </w:rPr>
        <w:t>。</w:t>
      </w:r>
      <w:r>
        <w:rPr>
          <w:rStyle w:val="translated-span"/>
          <w:sz w:val="20"/>
          <w:szCs w:val="20"/>
        </w:rPr>
        <w:t>ieee</w:t>
      </w:r>
      <w:r>
        <w:rPr>
          <w:rStyle w:val="translated-span"/>
          <w:sz w:val="20"/>
          <w:szCs w:val="20"/>
        </w:rPr>
        <w:t>信息论汇刊，</w:t>
      </w:r>
      <w:r>
        <w:rPr>
          <w:rStyle w:val="translated-span"/>
          <w:sz w:val="20"/>
          <w:szCs w:val="20"/>
        </w:rPr>
        <w:t>52</w:t>
      </w:r>
      <w:r>
        <w:rPr>
          <w:rStyle w:val="translated-span"/>
          <w:sz w:val="20"/>
          <w:szCs w:val="20"/>
        </w:rPr>
        <w:t>（</w:t>
      </w:r>
      <w:r>
        <w:rPr>
          <w:rStyle w:val="translated-span"/>
          <w:sz w:val="20"/>
          <w:szCs w:val="20"/>
        </w:rPr>
        <w:t>5</w:t>
      </w:r>
      <w:r>
        <w:rPr>
          <w:rStyle w:val="translated-span"/>
          <w:sz w:val="20"/>
          <w:szCs w:val="20"/>
        </w:rPr>
        <w:t>）：</w:t>
      </w:r>
      <w:r>
        <w:rPr>
          <w:rStyle w:val="translated-span"/>
          <w:sz w:val="20"/>
          <w:szCs w:val="20"/>
        </w:rPr>
        <w:t>1813-18272006</w:t>
      </w:r>
      <w:r>
        <w:rPr>
          <w:rStyle w:val="translated-span"/>
          <w:sz w:val="20"/>
          <w:szCs w:val="20"/>
        </w:rPr>
        <w:t>。</w:t>
      </w:r>
    </w:p>
    <w:p w:rsidR="00000000" w:rsidRDefault="001133B6">
      <w:pPr>
        <w:spacing w:after="120" w:line="268" w:lineRule="auto"/>
        <w:ind w:left="442" w:right="0" w:hanging="442"/>
      </w:pPr>
      <w:r>
        <w:rPr>
          <w:rStyle w:val="translated-span"/>
          <w:sz w:val="20"/>
          <w:szCs w:val="20"/>
        </w:rPr>
        <w:t>[4]T.Duong</w:t>
      </w:r>
      <w:r>
        <w:rPr>
          <w:rStyle w:val="translated-span"/>
          <w:sz w:val="20"/>
          <w:szCs w:val="20"/>
        </w:rPr>
        <w:t>，</w:t>
      </w:r>
      <w:r>
        <w:rPr>
          <w:rStyle w:val="translated-span"/>
          <w:sz w:val="20"/>
          <w:szCs w:val="20"/>
        </w:rPr>
        <w:t>V.N.Q.Bao</w:t>
      </w:r>
      <w:r>
        <w:rPr>
          <w:rStyle w:val="translated-span"/>
          <w:sz w:val="20"/>
          <w:szCs w:val="20"/>
        </w:rPr>
        <w:t>和</w:t>
      </w:r>
      <w:r>
        <w:rPr>
          <w:rStyle w:val="translated-span"/>
          <w:sz w:val="20"/>
          <w:szCs w:val="20"/>
        </w:rPr>
        <w:t>H.-J.Zepernick</w:t>
      </w:r>
      <w:r>
        <w:rPr>
          <w:rStyle w:val="translated-span"/>
          <w:sz w:val="20"/>
          <w:szCs w:val="20"/>
        </w:rPr>
        <w:t>.</w:t>
      </w:r>
      <w:r>
        <w:rPr>
          <w:rStyle w:val="translated-span"/>
          <w:sz w:val="20"/>
          <w:szCs w:val="20"/>
        </w:rPr>
        <w:t>下垫频谱共享下认知</w:t>
      </w:r>
      <w:r>
        <w:rPr>
          <w:rStyle w:val="translated-span"/>
          <w:sz w:val="20"/>
          <w:szCs w:val="20"/>
        </w:rPr>
        <w:t>af</w:t>
      </w:r>
      <w:r>
        <w:rPr>
          <w:rStyle w:val="translated-span"/>
          <w:sz w:val="20"/>
          <w:szCs w:val="20"/>
        </w:rPr>
        <w:t>中继的准确中断概率</w:t>
      </w:r>
      <w:r>
        <w:rPr>
          <w:rStyle w:val="translated-span"/>
          <w:sz w:val="20"/>
          <w:szCs w:val="20"/>
        </w:rPr>
        <w:t>。</w:t>
      </w:r>
      <w:r>
        <w:rPr>
          <w:rStyle w:val="translated-span"/>
          <w:sz w:val="20"/>
          <w:szCs w:val="20"/>
        </w:rPr>
        <w:t>电子信函，</w:t>
      </w:r>
      <w:r>
        <w:rPr>
          <w:rStyle w:val="translated-span"/>
          <w:sz w:val="20"/>
          <w:szCs w:val="20"/>
        </w:rPr>
        <w:t>47</w:t>
      </w:r>
      <w:r>
        <w:rPr>
          <w:rStyle w:val="translated-span"/>
          <w:sz w:val="20"/>
          <w:szCs w:val="20"/>
        </w:rPr>
        <w:t>（</w:t>
      </w:r>
      <w:r>
        <w:rPr>
          <w:rStyle w:val="translated-span"/>
          <w:sz w:val="20"/>
          <w:szCs w:val="20"/>
        </w:rPr>
        <w:t>17</w:t>
      </w:r>
      <w:r>
        <w:rPr>
          <w:rStyle w:val="translated-span"/>
          <w:sz w:val="20"/>
          <w:szCs w:val="20"/>
        </w:rPr>
        <w:t>）：</w:t>
      </w:r>
      <w:r>
        <w:rPr>
          <w:rStyle w:val="translated-span"/>
          <w:sz w:val="20"/>
          <w:szCs w:val="20"/>
        </w:rPr>
        <w:t>1001–10022011</w:t>
      </w:r>
      <w:r>
        <w:rPr>
          <w:rStyle w:val="translated-span"/>
          <w:sz w:val="20"/>
          <w:szCs w:val="20"/>
        </w:rPr>
        <w:t>。</w:t>
      </w:r>
    </w:p>
    <w:p w:rsidR="00000000" w:rsidRDefault="001133B6">
      <w:pPr>
        <w:spacing w:after="99" w:line="268" w:lineRule="auto"/>
        <w:ind w:left="442" w:right="0" w:hanging="442"/>
      </w:pPr>
      <w:r>
        <w:rPr>
          <w:rStyle w:val="translated-span"/>
          <w:sz w:val="20"/>
          <w:szCs w:val="20"/>
        </w:rPr>
        <w:t>[5]D.</w:t>
      </w:r>
      <w:r>
        <w:rPr>
          <w:rStyle w:val="translated-span"/>
          <w:sz w:val="20"/>
          <w:szCs w:val="20"/>
        </w:rPr>
        <w:t>埃文斯</w:t>
      </w:r>
      <w:r>
        <w:rPr>
          <w:rStyle w:val="translated-span"/>
          <w:sz w:val="20"/>
          <w:szCs w:val="20"/>
        </w:rPr>
        <w:t>。</w:t>
      </w:r>
      <w:r>
        <w:rPr>
          <w:rStyle w:val="translated-span"/>
          <w:sz w:val="20"/>
          <w:szCs w:val="20"/>
        </w:rPr>
        <w:t>2011</w:t>
      </w:r>
      <w:r>
        <w:rPr>
          <w:rStyle w:val="translated-span"/>
          <w:sz w:val="20"/>
          <w:szCs w:val="20"/>
        </w:rPr>
        <w:t>年，物联网的下一个演进是如何改变一切的</w:t>
      </w:r>
      <w:r>
        <w:rPr>
          <w:rStyle w:val="translated-span"/>
          <w:sz w:val="20"/>
          <w:szCs w:val="20"/>
        </w:rPr>
        <w:t>。</w:t>
      </w:r>
      <w:r>
        <w:rPr>
          <w:rStyle w:val="translated-span"/>
          <w:sz w:val="20"/>
          <w:szCs w:val="20"/>
        </w:rPr>
        <w:t>http://www.cisco.com</w:t>
      </w:r>
      <w:r>
        <w:rPr>
          <w:rStyle w:val="translated-span"/>
          <w:sz w:val="20"/>
          <w:szCs w:val="20"/>
        </w:rPr>
        <w:t>.</w:t>
      </w:r>
    </w:p>
    <w:p w:rsidR="00000000" w:rsidRDefault="001133B6">
      <w:pPr>
        <w:spacing w:after="99" w:line="268" w:lineRule="auto"/>
        <w:ind w:left="442" w:right="0" w:hanging="442"/>
      </w:pPr>
      <w:r>
        <w:rPr>
          <w:rStyle w:val="translated-span"/>
          <w:sz w:val="20"/>
          <w:szCs w:val="20"/>
        </w:rPr>
        <w:t>[6]S.Gollakota</w:t>
      </w:r>
      <w:r>
        <w:rPr>
          <w:rStyle w:val="translated-span"/>
          <w:sz w:val="20"/>
          <w:szCs w:val="20"/>
        </w:rPr>
        <w:t>、</w:t>
      </w:r>
      <w:r>
        <w:rPr>
          <w:rStyle w:val="translated-span"/>
          <w:sz w:val="20"/>
          <w:szCs w:val="20"/>
        </w:rPr>
        <w:t>F.Adib</w:t>
      </w:r>
      <w:r>
        <w:rPr>
          <w:rStyle w:val="translated-span"/>
          <w:sz w:val="20"/>
          <w:szCs w:val="20"/>
        </w:rPr>
        <w:t>、</w:t>
      </w:r>
      <w:r>
        <w:rPr>
          <w:rStyle w:val="translated-span"/>
          <w:sz w:val="20"/>
          <w:szCs w:val="20"/>
        </w:rPr>
        <w:t>D.Katabi</w:t>
      </w:r>
      <w:r>
        <w:rPr>
          <w:rStyle w:val="translated-span"/>
          <w:sz w:val="20"/>
          <w:szCs w:val="20"/>
        </w:rPr>
        <w:t>和</w:t>
      </w:r>
      <w:r>
        <w:rPr>
          <w:rStyle w:val="translated-span"/>
          <w:sz w:val="20"/>
          <w:szCs w:val="20"/>
        </w:rPr>
        <w:t>S.Seshan</w:t>
      </w:r>
      <w:r>
        <w:rPr>
          <w:rStyle w:val="translated-span"/>
          <w:sz w:val="20"/>
          <w:szCs w:val="20"/>
        </w:rPr>
        <w:t>。</w:t>
      </w:r>
      <w:r>
        <w:rPr>
          <w:rStyle w:val="translated-span"/>
          <w:sz w:val="20"/>
          <w:szCs w:val="20"/>
        </w:rPr>
        <w:t>清除射频烟雾：使</w:t>
      </w:r>
      <w:r>
        <w:rPr>
          <w:rStyle w:val="translated-span"/>
          <w:sz w:val="20"/>
          <w:szCs w:val="20"/>
        </w:rPr>
        <w:t>802.11n</w:t>
      </w:r>
      <w:r>
        <w:rPr>
          <w:rStyle w:val="translated-span"/>
          <w:sz w:val="20"/>
          <w:szCs w:val="20"/>
        </w:rPr>
        <w:t>对跨技术干扰更加强大</w:t>
      </w:r>
      <w:r>
        <w:rPr>
          <w:rStyle w:val="translated-span"/>
          <w:sz w:val="20"/>
          <w:szCs w:val="20"/>
        </w:rPr>
        <w:t>。</w:t>
      </w:r>
      <w:r>
        <w:rPr>
          <w:rStyle w:val="translated-span"/>
          <w:sz w:val="20"/>
          <w:szCs w:val="20"/>
        </w:rPr>
        <w:t>2011</w:t>
      </w:r>
      <w:r>
        <w:rPr>
          <w:rStyle w:val="translated-span"/>
          <w:sz w:val="20"/>
          <w:szCs w:val="20"/>
        </w:rPr>
        <w:t>年</w:t>
      </w:r>
      <w:r>
        <w:rPr>
          <w:rStyle w:val="translated-span"/>
          <w:sz w:val="20"/>
          <w:szCs w:val="20"/>
        </w:rPr>
        <w:t>ACM SIGCOMM</w:t>
      </w:r>
      <w:r>
        <w:rPr>
          <w:rStyle w:val="translated-span"/>
          <w:sz w:val="20"/>
          <w:szCs w:val="20"/>
        </w:rPr>
        <w:t>会议记录</w:t>
      </w:r>
      <w:r>
        <w:rPr>
          <w:rStyle w:val="translated-span"/>
          <w:sz w:val="20"/>
          <w:szCs w:val="20"/>
        </w:rPr>
        <w:t>。</w:t>
      </w:r>
    </w:p>
    <w:p w:rsidR="00000000" w:rsidRDefault="001133B6">
      <w:pPr>
        <w:spacing w:after="99" w:line="268" w:lineRule="auto"/>
        <w:ind w:left="442" w:right="0" w:hanging="442"/>
      </w:pPr>
      <w:r>
        <w:rPr>
          <w:rStyle w:val="translated-span"/>
          <w:sz w:val="20"/>
          <w:szCs w:val="20"/>
        </w:rPr>
        <w:t>[7]S.Gollakota</w:t>
      </w:r>
      <w:r>
        <w:rPr>
          <w:rStyle w:val="translated-span"/>
          <w:sz w:val="20"/>
          <w:szCs w:val="20"/>
        </w:rPr>
        <w:t>和</w:t>
      </w:r>
      <w:r>
        <w:rPr>
          <w:rStyle w:val="translated-span"/>
          <w:sz w:val="20"/>
          <w:szCs w:val="20"/>
        </w:rPr>
        <w:t>D.Katabi</w:t>
      </w:r>
      <w:r>
        <w:rPr>
          <w:rStyle w:val="translated-span"/>
          <w:sz w:val="20"/>
          <w:szCs w:val="20"/>
        </w:rPr>
        <w:t>。</w:t>
      </w:r>
      <w:r>
        <w:rPr>
          <w:rStyle w:val="translated-span"/>
          <w:sz w:val="20"/>
          <w:szCs w:val="20"/>
        </w:rPr>
        <w:t>曲折解码：对抗无线网络中隐藏的终端</w:t>
      </w:r>
      <w:r>
        <w:rPr>
          <w:rStyle w:val="translated-span"/>
          <w:sz w:val="20"/>
          <w:szCs w:val="20"/>
        </w:rPr>
        <w:t>。</w:t>
      </w:r>
      <w:r>
        <w:rPr>
          <w:rStyle w:val="translated-span"/>
          <w:sz w:val="20"/>
          <w:szCs w:val="20"/>
        </w:rPr>
        <w:t>在</w:t>
      </w:r>
      <w:r>
        <w:rPr>
          <w:rStyle w:val="translated-span"/>
          <w:sz w:val="20"/>
          <w:szCs w:val="20"/>
        </w:rPr>
        <w:t>ACM SIG</w:t>
      </w:r>
      <w:r>
        <w:rPr>
          <w:rStyle w:val="translated-span"/>
          <w:sz w:val="20"/>
          <w:szCs w:val="20"/>
        </w:rPr>
        <w:t>COMM</w:t>
      </w:r>
      <w:r>
        <w:rPr>
          <w:rStyle w:val="translated-span"/>
          <w:sz w:val="20"/>
          <w:szCs w:val="20"/>
        </w:rPr>
        <w:t>会议录中，</w:t>
      </w:r>
      <w:r>
        <w:rPr>
          <w:rStyle w:val="translated-span"/>
          <w:sz w:val="20"/>
          <w:szCs w:val="20"/>
        </w:rPr>
        <w:t>2008</w:t>
      </w:r>
      <w:r>
        <w:rPr>
          <w:rStyle w:val="translated-span"/>
          <w:sz w:val="20"/>
          <w:szCs w:val="20"/>
        </w:rPr>
        <w:t>年</w:t>
      </w:r>
      <w:r>
        <w:rPr>
          <w:rStyle w:val="translated-span"/>
          <w:sz w:val="20"/>
          <w:szCs w:val="20"/>
        </w:rPr>
        <w:t>。</w:t>
      </w:r>
    </w:p>
    <w:p w:rsidR="00000000" w:rsidRDefault="001133B6">
      <w:pPr>
        <w:spacing w:after="123" w:line="261" w:lineRule="auto"/>
        <w:ind w:left="442" w:right="0" w:hanging="442"/>
      </w:pPr>
      <w:r>
        <w:rPr>
          <w:rStyle w:val="translated-span"/>
          <w:sz w:val="20"/>
          <w:szCs w:val="20"/>
        </w:rPr>
        <w:t>[8]D.Halperin</w:t>
      </w:r>
      <w:r>
        <w:rPr>
          <w:rStyle w:val="translated-span"/>
          <w:sz w:val="20"/>
          <w:szCs w:val="20"/>
        </w:rPr>
        <w:t>，</w:t>
      </w:r>
      <w:r>
        <w:rPr>
          <w:rStyle w:val="translated-span"/>
          <w:sz w:val="20"/>
          <w:szCs w:val="20"/>
        </w:rPr>
        <w:t>T.E.Anderson</w:t>
      </w:r>
      <w:r>
        <w:rPr>
          <w:rStyle w:val="translated-span"/>
          <w:sz w:val="20"/>
          <w:szCs w:val="20"/>
        </w:rPr>
        <w:t>和</w:t>
      </w:r>
      <w:r>
        <w:rPr>
          <w:rStyle w:val="translated-span"/>
          <w:sz w:val="20"/>
          <w:szCs w:val="20"/>
        </w:rPr>
        <w:t>D.Wetherall</w:t>
      </w:r>
      <w:r>
        <w:rPr>
          <w:rStyle w:val="translated-span"/>
          <w:sz w:val="20"/>
          <w:szCs w:val="20"/>
        </w:rPr>
        <w:t>。</w:t>
      </w:r>
      <w:r>
        <w:rPr>
          <w:rStyle w:val="translated-span"/>
          <w:sz w:val="20"/>
          <w:szCs w:val="20"/>
        </w:rPr>
        <w:t>消除载波干扰：无线局域网的干扰消除</w:t>
      </w:r>
      <w:r>
        <w:rPr>
          <w:rStyle w:val="translated-span"/>
          <w:sz w:val="20"/>
          <w:szCs w:val="20"/>
        </w:rPr>
        <w:t>。</w:t>
      </w:r>
      <w:r>
        <w:rPr>
          <w:rStyle w:val="translated-span"/>
          <w:sz w:val="20"/>
          <w:szCs w:val="20"/>
        </w:rPr>
        <w:t>在第十四届移动计算和网络国际年会上，</w:t>
      </w:r>
      <w:r>
        <w:rPr>
          <w:rStyle w:val="translated-span"/>
          <w:sz w:val="20"/>
          <w:szCs w:val="20"/>
        </w:rPr>
        <w:t>MobiCOM 2008</w:t>
      </w:r>
      <w:r>
        <w:rPr>
          <w:rStyle w:val="translated-span"/>
          <w:sz w:val="20"/>
          <w:szCs w:val="20"/>
        </w:rPr>
        <w:t>，旧金山，加利福尼亚，美国，九月</w:t>
      </w:r>
      <w:r>
        <w:rPr>
          <w:rStyle w:val="translated-span"/>
          <w:sz w:val="20"/>
          <w:szCs w:val="20"/>
        </w:rPr>
        <w:t>14-19</w:t>
      </w:r>
      <w:r>
        <w:rPr>
          <w:rStyle w:val="translated-span"/>
          <w:sz w:val="20"/>
          <w:szCs w:val="20"/>
        </w:rPr>
        <w:t>，</w:t>
      </w:r>
      <w:r>
        <w:rPr>
          <w:rStyle w:val="translated-span"/>
          <w:sz w:val="20"/>
          <w:szCs w:val="20"/>
        </w:rPr>
        <w:t>2008</w:t>
      </w:r>
      <w:r>
        <w:rPr>
          <w:rStyle w:val="translated-span"/>
          <w:sz w:val="20"/>
          <w:szCs w:val="20"/>
        </w:rPr>
        <w:t>，第</w:t>
      </w:r>
      <w:r>
        <w:rPr>
          <w:rStyle w:val="translated-span"/>
          <w:sz w:val="20"/>
          <w:szCs w:val="20"/>
        </w:rPr>
        <w:t>339</w:t>
      </w:r>
      <w:r>
        <w:rPr>
          <w:rStyle w:val="translated-span"/>
          <w:sz w:val="20"/>
          <w:szCs w:val="20"/>
        </w:rPr>
        <w:t>页</w:t>
      </w:r>
      <w:r>
        <w:rPr>
          <w:rStyle w:val="translated-span"/>
          <w:sz w:val="20"/>
          <w:szCs w:val="20"/>
        </w:rPr>
        <w:t>- 350, 2008</w:t>
      </w:r>
      <w:r>
        <w:rPr>
          <w:rStyle w:val="translated-span"/>
          <w:sz w:val="20"/>
          <w:szCs w:val="20"/>
        </w:rPr>
        <w:t>页</w:t>
      </w:r>
      <w:r>
        <w:rPr>
          <w:rStyle w:val="translated-span"/>
          <w:sz w:val="20"/>
          <w:szCs w:val="20"/>
        </w:rPr>
        <w:t>。</w:t>
      </w:r>
    </w:p>
    <w:p w:rsidR="00000000" w:rsidRDefault="001133B6">
      <w:pPr>
        <w:spacing w:after="99" w:line="268" w:lineRule="auto"/>
        <w:ind w:left="442" w:right="0" w:hanging="442"/>
      </w:pPr>
      <w:r>
        <w:rPr>
          <w:rStyle w:val="translated-span"/>
          <w:sz w:val="20"/>
          <w:szCs w:val="20"/>
        </w:rPr>
        <w:t>[9]S.</w:t>
      </w:r>
      <w:r>
        <w:rPr>
          <w:rStyle w:val="translated-span"/>
          <w:sz w:val="20"/>
          <w:szCs w:val="20"/>
        </w:rPr>
        <w:t>海金</w:t>
      </w:r>
      <w:r>
        <w:rPr>
          <w:rStyle w:val="translated-span"/>
          <w:sz w:val="20"/>
          <w:szCs w:val="20"/>
        </w:rPr>
        <w:t>。</w:t>
      </w:r>
      <w:r>
        <w:rPr>
          <w:rStyle w:val="translated-span"/>
          <w:sz w:val="20"/>
          <w:szCs w:val="20"/>
        </w:rPr>
        <w:t>认知无线电：大脑授权的无线通信</w:t>
      </w:r>
      <w:r>
        <w:rPr>
          <w:rStyle w:val="translated-span"/>
          <w:sz w:val="20"/>
          <w:szCs w:val="20"/>
        </w:rPr>
        <w:t>。</w:t>
      </w:r>
      <w:r>
        <w:rPr>
          <w:rStyle w:val="translated-span"/>
          <w:sz w:val="20"/>
          <w:szCs w:val="20"/>
        </w:rPr>
        <w:t>ieee</w:t>
      </w:r>
      <w:r>
        <w:rPr>
          <w:rStyle w:val="translated-span"/>
          <w:sz w:val="20"/>
          <w:szCs w:val="20"/>
        </w:rPr>
        <w:t>通讯选定领域杂志，</w:t>
      </w:r>
      <w:r>
        <w:rPr>
          <w:rStyle w:val="translated-span"/>
          <w:sz w:val="20"/>
          <w:szCs w:val="20"/>
        </w:rPr>
        <w:t>23</w:t>
      </w:r>
      <w:r>
        <w:rPr>
          <w:rStyle w:val="translated-span"/>
          <w:sz w:val="20"/>
          <w:szCs w:val="20"/>
        </w:rPr>
        <w:t>（</w:t>
      </w:r>
      <w:r>
        <w:rPr>
          <w:rStyle w:val="translated-span"/>
          <w:sz w:val="20"/>
          <w:szCs w:val="20"/>
        </w:rPr>
        <w:t>2</w:t>
      </w:r>
      <w:r>
        <w:rPr>
          <w:rStyle w:val="translated-span"/>
          <w:sz w:val="20"/>
          <w:szCs w:val="20"/>
        </w:rPr>
        <w:t>）：</w:t>
      </w:r>
      <w:r>
        <w:rPr>
          <w:rStyle w:val="translated-span"/>
          <w:sz w:val="20"/>
          <w:szCs w:val="20"/>
        </w:rPr>
        <w:t>201-2202005</w:t>
      </w:r>
      <w:r>
        <w:rPr>
          <w:rStyle w:val="translated-span"/>
          <w:sz w:val="20"/>
          <w:szCs w:val="20"/>
        </w:rPr>
        <w:t>。</w:t>
      </w:r>
    </w:p>
    <w:p w:rsidR="00000000" w:rsidRDefault="001133B6">
      <w:pPr>
        <w:spacing w:after="99" w:line="268" w:lineRule="auto"/>
        <w:ind w:left="442" w:right="0" w:hanging="442"/>
      </w:pPr>
      <w:r>
        <w:rPr>
          <w:rStyle w:val="translated-span"/>
          <w:sz w:val="20"/>
          <w:szCs w:val="20"/>
        </w:rPr>
        <w:t>[10]T.He</w:t>
      </w:r>
      <w:r>
        <w:rPr>
          <w:rStyle w:val="translated-span"/>
          <w:sz w:val="20"/>
          <w:szCs w:val="20"/>
        </w:rPr>
        <w:t>、</w:t>
      </w:r>
      <w:r>
        <w:rPr>
          <w:rStyle w:val="translated-span"/>
          <w:sz w:val="20"/>
          <w:szCs w:val="20"/>
        </w:rPr>
        <w:t>S.Krishnamurthy</w:t>
      </w:r>
      <w:r>
        <w:rPr>
          <w:rStyle w:val="translated-span"/>
          <w:sz w:val="20"/>
          <w:szCs w:val="20"/>
        </w:rPr>
        <w:t>、</w:t>
      </w:r>
      <w:r>
        <w:rPr>
          <w:rStyle w:val="translated-span"/>
          <w:sz w:val="20"/>
          <w:szCs w:val="20"/>
        </w:rPr>
        <w:t>J.A.Stankovic</w:t>
      </w:r>
      <w:r>
        <w:rPr>
          <w:rStyle w:val="translated-span"/>
          <w:sz w:val="20"/>
          <w:szCs w:val="20"/>
        </w:rPr>
        <w:t>和</w:t>
      </w:r>
      <w:r>
        <w:rPr>
          <w:rStyle w:val="translated-span"/>
          <w:sz w:val="20"/>
          <w:szCs w:val="20"/>
        </w:rPr>
        <w:t>T.Abdelzaher</w:t>
      </w:r>
      <w:r>
        <w:rPr>
          <w:rStyle w:val="translated-span"/>
          <w:sz w:val="20"/>
          <w:szCs w:val="20"/>
        </w:rPr>
        <w:t>。</w:t>
      </w:r>
      <w:r>
        <w:rPr>
          <w:rStyle w:val="translated-span"/>
          <w:sz w:val="20"/>
          <w:szCs w:val="20"/>
        </w:rPr>
        <w:t>使用无线传感器网络的节能监视系统</w:t>
      </w:r>
      <w:r>
        <w:rPr>
          <w:rStyle w:val="translated-span"/>
          <w:sz w:val="20"/>
          <w:szCs w:val="20"/>
        </w:rPr>
        <w:t>。</w:t>
      </w:r>
      <w:r>
        <w:rPr>
          <w:rStyle w:val="translated-span"/>
          <w:sz w:val="20"/>
          <w:szCs w:val="20"/>
        </w:rPr>
        <w:t>在</w:t>
      </w:r>
      <w:r>
        <w:rPr>
          <w:rStyle w:val="translated-span"/>
          <w:sz w:val="20"/>
          <w:szCs w:val="20"/>
        </w:rPr>
        <w:t>2004</w:t>
      </w:r>
      <w:r>
        <w:rPr>
          <w:rStyle w:val="translated-span"/>
          <w:sz w:val="20"/>
          <w:szCs w:val="20"/>
        </w:rPr>
        <w:t>年</w:t>
      </w:r>
      <w:r>
        <w:rPr>
          <w:rStyle w:val="translated-span"/>
          <w:sz w:val="20"/>
          <w:szCs w:val="20"/>
        </w:rPr>
        <w:t>6</w:t>
      </w:r>
      <w:r>
        <w:rPr>
          <w:rStyle w:val="translated-span"/>
          <w:sz w:val="20"/>
          <w:szCs w:val="20"/>
        </w:rPr>
        <w:t>月举行的第二届移动系统、应用和服务国际会议上</w:t>
      </w:r>
      <w:r>
        <w:rPr>
          <w:rStyle w:val="translated-span"/>
          <w:sz w:val="20"/>
          <w:szCs w:val="20"/>
        </w:rPr>
        <w:t>。</w:t>
      </w:r>
    </w:p>
    <w:p w:rsidR="00000000" w:rsidRDefault="001133B6">
      <w:pPr>
        <w:spacing w:after="99" w:line="268" w:lineRule="auto"/>
        <w:ind w:left="442" w:right="0" w:hanging="442"/>
      </w:pPr>
      <w:r>
        <w:rPr>
          <w:rStyle w:val="translated-span"/>
          <w:sz w:val="20"/>
          <w:szCs w:val="20"/>
        </w:rPr>
        <w:t>[11]</w:t>
      </w:r>
      <w:r>
        <w:rPr>
          <w:rStyle w:val="translated-span"/>
          <w:sz w:val="20"/>
          <w:szCs w:val="20"/>
        </w:rPr>
        <w:t>何总，副总，严总，曹总，周总，顾总，罗总，斯托勒鲁总，斯坦科维奇总，阿卜杜勒扎尔总</w:t>
      </w:r>
      <w:r>
        <w:rPr>
          <w:rStyle w:val="translated-span"/>
          <w:sz w:val="20"/>
          <w:szCs w:val="20"/>
        </w:rPr>
        <w:t>。</w:t>
      </w:r>
      <w:r>
        <w:rPr>
          <w:rStyle w:val="translated-span"/>
          <w:sz w:val="20"/>
          <w:szCs w:val="20"/>
        </w:rPr>
        <w:t>实现长夜夜监视</w:t>
      </w:r>
      <w:r>
        <w:rPr>
          <w:rStyle w:val="translated-span"/>
          <w:sz w:val="20"/>
          <w:szCs w:val="20"/>
        </w:rPr>
        <w:t>。</w:t>
      </w:r>
      <w:r>
        <w:rPr>
          <w:rStyle w:val="translated-span"/>
          <w:sz w:val="20"/>
          <w:szCs w:val="20"/>
        </w:rPr>
        <w:t>在第</w:t>
      </w:r>
      <w:r>
        <w:rPr>
          <w:rStyle w:val="translated-span"/>
          <w:sz w:val="20"/>
          <w:szCs w:val="20"/>
        </w:rPr>
        <w:t>25</w:t>
      </w:r>
      <w:r>
        <w:rPr>
          <w:rStyle w:val="translated-span"/>
          <w:sz w:val="20"/>
          <w:szCs w:val="20"/>
        </w:rPr>
        <w:t>届</w:t>
      </w:r>
      <w:r>
        <w:rPr>
          <w:rStyle w:val="translated-span"/>
          <w:sz w:val="20"/>
          <w:szCs w:val="20"/>
        </w:rPr>
        <w:t>ieee</w:t>
      </w:r>
      <w:r>
        <w:rPr>
          <w:rStyle w:val="translated-span"/>
          <w:sz w:val="20"/>
          <w:szCs w:val="20"/>
        </w:rPr>
        <w:t>计算机通信国际会议（</w:t>
      </w:r>
      <w:r>
        <w:rPr>
          <w:rStyle w:val="translated-span"/>
          <w:sz w:val="20"/>
          <w:szCs w:val="20"/>
        </w:rPr>
        <w:t>infocom 2006</w:t>
      </w:r>
      <w:r>
        <w:rPr>
          <w:rStyle w:val="translated-span"/>
          <w:sz w:val="20"/>
          <w:szCs w:val="20"/>
        </w:rPr>
        <w:t>）的会议记录中，</w:t>
      </w:r>
      <w:r>
        <w:rPr>
          <w:rStyle w:val="translated-span"/>
          <w:sz w:val="20"/>
          <w:szCs w:val="20"/>
        </w:rPr>
        <w:t>2006</w:t>
      </w:r>
      <w:r>
        <w:rPr>
          <w:rStyle w:val="translated-span"/>
          <w:sz w:val="20"/>
          <w:szCs w:val="20"/>
        </w:rPr>
        <w:t>年</w:t>
      </w:r>
      <w:r>
        <w:rPr>
          <w:rStyle w:val="translated-span"/>
          <w:sz w:val="20"/>
          <w:szCs w:val="20"/>
        </w:rPr>
        <w:t>。</w:t>
      </w:r>
    </w:p>
    <w:p w:rsidR="00000000" w:rsidRDefault="001133B6">
      <w:pPr>
        <w:spacing w:after="99" w:line="268" w:lineRule="auto"/>
        <w:ind w:left="442" w:right="0" w:hanging="442"/>
      </w:pPr>
      <w:r>
        <w:rPr>
          <w:rStyle w:val="translated-span"/>
          <w:sz w:val="20"/>
          <w:szCs w:val="20"/>
        </w:rPr>
        <w:t>[12]T.He</w:t>
      </w:r>
      <w:r>
        <w:rPr>
          <w:rStyle w:val="translated-span"/>
          <w:sz w:val="20"/>
          <w:szCs w:val="20"/>
        </w:rPr>
        <w:t>，</w:t>
      </w:r>
      <w:r>
        <w:rPr>
          <w:rStyle w:val="translated-span"/>
          <w:sz w:val="20"/>
          <w:szCs w:val="20"/>
        </w:rPr>
        <w:t>P.Vicaire</w:t>
      </w:r>
      <w:r>
        <w:rPr>
          <w:rStyle w:val="translated-span"/>
          <w:sz w:val="20"/>
          <w:szCs w:val="20"/>
        </w:rPr>
        <w:t>，</w:t>
      </w:r>
      <w:r>
        <w:rPr>
          <w:rStyle w:val="translated-span"/>
          <w:sz w:val="20"/>
          <w:szCs w:val="20"/>
        </w:rPr>
        <w:t>T.Yan</w:t>
      </w:r>
      <w:r>
        <w:rPr>
          <w:rStyle w:val="translated-span"/>
          <w:sz w:val="20"/>
          <w:szCs w:val="20"/>
        </w:rPr>
        <w:t>，</w:t>
      </w:r>
      <w:r>
        <w:rPr>
          <w:rStyle w:val="translated-span"/>
          <w:sz w:val="20"/>
          <w:szCs w:val="20"/>
        </w:rPr>
        <w:t>L.Luo</w:t>
      </w:r>
      <w:r>
        <w:rPr>
          <w:rStyle w:val="translated-span"/>
          <w:sz w:val="20"/>
          <w:szCs w:val="20"/>
        </w:rPr>
        <w:t>，</w:t>
      </w:r>
      <w:r>
        <w:rPr>
          <w:rStyle w:val="translated-span"/>
          <w:sz w:val="20"/>
          <w:szCs w:val="20"/>
        </w:rPr>
        <w:t>L.Gu</w:t>
      </w:r>
      <w:r>
        <w:rPr>
          <w:rStyle w:val="translated-span"/>
          <w:sz w:val="20"/>
          <w:szCs w:val="20"/>
        </w:rPr>
        <w:t>，</w:t>
      </w:r>
      <w:r>
        <w:rPr>
          <w:rStyle w:val="translated-span"/>
          <w:sz w:val="20"/>
          <w:szCs w:val="20"/>
        </w:rPr>
        <w:t>G.Zhou</w:t>
      </w:r>
      <w:r>
        <w:rPr>
          <w:rStyle w:val="translated-span"/>
          <w:sz w:val="20"/>
          <w:szCs w:val="20"/>
        </w:rPr>
        <w:t>，</w:t>
      </w:r>
      <w:r>
        <w:rPr>
          <w:rStyle w:val="translated-span"/>
          <w:sz w:val="20"/>
          <w:szCs w:val="20"/>
        </w:rPr>
        <w:t>R.Stoleru</w:t>
      </w:r>
      <w:r>
        <w:rPr>
          <w:rStyle w:val="translated-span"/>
          <w:sz w:val="20"/>
          <w:szCs w:val="20"/>
        </w:rPr>
        <w:t>，</w:t>
      </w:r>
      <w:r>
        <w:rPr>
          <w:rStyle w:val="translated-span"/>
          <w:sz w:val="20"/>
          <w:szCs w:val="20"/>
        </w:rPr>
        <w:t>Q.Cao</w:t>
      </w:r>
      <w:r>
        <w:rPr>
          <w:rStyle w:val="translated-span"/>
          <w:sz w:val="20"/>
          <w:szCs w:val="20"/>
        </w:rPr>
        <w:t>，</w:t>
      </w:r>
      <w:r>
        <w:rPr>
          <w:rStyle w:val="translated-span"/>
          <w:sz w:val="20"/>
          <w:szCs w:val="20"/>
        </w:rPr>
        <w:t>J.A.Stankovic</w:t>
      </w:r>
      <w:r>
        <w:rPr>
          <w:rStyle w:val="translated-span"/>
          <w:sz w:val="20"/>
          <w:szCs w:val="20"/>
        </w:rPr>
        <w:t>和</w:t>
      </w:r>
      <w:r>
        <w:rPr>
          <w:rStyle w:val="translated-span"/>
          <w:sz w:val="20"/>
          <w:szCs w:val="20"/>
        </w:rPr>
        <w:t>T.Abdelzaher</w:t>
      </w:r>
      <w:r>
        <w:rPr>
          <w:rStyle w:val="translated-span"/>
          <w:sz w:val="20"/>
          <w:szCs w:val="20"/>
        </w:rPr>
        <w:t>.</w:t>
      </w:r>
      <w:r>
        <w:rPr>
          <w:rStyle w:val="translated-span"/>
          <w:sz w:val="20"/>
          <w:szCs w:val="20"/>
        </w:rPr>
        <w:t>利用无线传感器网络实现实时目标跟踪</w:t>
      </w:r>
      <w:r>
        <w:rPr>
          <w:rStyle w:val="translated-span"/>
          <w:sz w:val="20"/>
          <w:szCs w:val="20"/>
        </w:rPr>
        <w:t>。</w:t>
      </w:r>
      <w:r>
        <w:rPr>
          <w:rStyle w:val="translated-span"/>
          <w:sz w:val="20"/>
          <w:szCs w:val="20"/>
        </w:rPr>
        <w:t>200</w:t>
      </w:r>
      <w:r>
        <w:rPr>
          <w:rStyle w:val="translated-span"/>
          <w:sz w:val="20"/>
          <w:szCs w:val="20"/>
        </w:rPr>
        <w:t>5</w:t>
      </w:r>
      <w:r>
        <w:rPr>
          <w:rStyle w:val="translated-span"/>
          <w:sz w:val="20"/>
          <w:szCs w:val="20"/>
        </w:rPr>
        <w:t>年第</w:t>
      </w:r>
      <w:r>
        <w:rPr>
          <w:rStyle w:val="translated-span"/>
          <w:sz w:val="20"/>
          <w:szCs w:val="20"/>
        </w:rPr>
        <w:t>11</w:t>
      </w:r>
      <w:r>
        <w:rPr>
          <w:rStyle w:val="translated-span"/>
          <w:sz w:val="20"/>
          <w:szCs w:val="20"/>
        </w:rPr>
        <w:t>届</w:t>
      </w:r>
      <w:r>
        <w:rPr>
          <w:rStyle w:val="translated-span"/>
          <w:sz w:val="20"/>
          <w:szCs w:val="20"/>
        </w:rPr>
        <w:t>ieee</w:t>
      </w:r>
      <w:r>
        <w:rPr>
          <w:rStyle w:val="translated-span"/>
          <w:sz w:val="20"/>
          <w:szCs w:val="20"/>
        </w:rPr>
        <w:t>实时与嵌入式技术与应用研讨会</w:t>
      </w:r>
      <w:r>
        <w:rPr>
          <w:rStyle w:val="translated-span"/>
          <w:sz w:val="20"/>
          <w:szCs w:val="20"/>
        </w:rPr>
        <w:t>。</w:t>
      </w:r>
    </w:p>
    <w:p w:rsidR="00000000" w:rsidRDefault="001133B6">
      <w:pPr>
        <w:spacing w:after="123" w:line="268" w:lineRule="auto"/>
        <w:ind w:left="442" w:right="0" w:hanging="442"/>
      </w:pPr>
      <w:r>
        <w:rPr>
          <w:rStyle w:val="translated-span"/>
          <w:sz w:val="20"/>
          <w:szCs w:val="20"/>
        </w:rPr>
        <w:t>[13]S.Hong</w:t>
      </w:r>
      <w:r>
        <w:rPr>
          <w:rStyle w:val="translated-span"/>
          <w:sz w:val="20"/>
          <w:szCs w:val="20"/>
        </w:rPr>
        <w:t>，</w:t>
      </w:r>
      <w:r>
        <w:rPr>
          <w:rStyle w:val="translated-span"/>
          <w:sz w:val="20"/>
          <w:szCs w:val="20"/>
        </w:rPr>
        <w:t>J.Mehlman</w:t>
      </w:r>
      <w:r>
        <w:rPr>
          <w:rStyle w:val="translated-span"/>
          <w:sz w:val="20"/>
          <w:szCs w:val="20"/>
        </w:rPr>
        <w:t>和</w:t>
      </w:r>
      <w:r>
        <w:rPr>
          <w:rStyle w:val="translated-span"/>
          <w:sz w:val="20"/>
          <w:szCs w:val="20"/>
        </w:rPr>
        <w:t>S.Katti</w:t>
      </w:r>
      <w:r>
        <w:rPr>
          <w:rStyle w:val="translated-span"/>
          <w:sz w:val="20"/>
          <w:szCs w:val="20"/>
        </w:rPr>
        <w:t>.</w:t>
      </w:r>
      <w:r>
        <w:rPr>
          <w:rStyle w:val="translated-span"/>
          <w:sz w:val="20"/>
          <w:szCs w:val="20"/>
        </w:rPr>
        <w:t>毕加索：灵活的射频和频谱切片</w:t>
      </w:r>
      <w:r>
        <w:rPr>
          <w:rStyle w:val="translated-span"/>
          <w:sz w:val="20"/>
          <w:szCs w:val="20"/>
        </w:rPr>
        <w:t>。</w:t>
      </w:r>
      <w:r>
        <w:rPr>
          <w:rStyle w:val="translated-span"/>
          <w:sz w:val="20"/>
          <w:szCs w:val="20"/>
        </w:rPr>
        <w:t>在</w:t>
      </w:r>
      <w:r>
        <w:rPr>
          <w:rStyle w:val="translated-span"/>
          <w:sz w:val="20"/>
          <w:szCs w:val="20"/>
        </w:rPr>
        <w:t>SIGCOMM</w:t>
      </w:r>
      <w:r>
        <w:rPr>
          <w:rStyle w:val="translated-span"/>
          <w:sz w:val="20"/>
          <w:szCs w:val="20"/>
        </w:rPr>
        <w:t>，</w:t>
      </w:r>
      <w:r>
        <w:rPr>
          <w:rStyle w:val="translated-span"/>
          <w:sz w:val="20"/>
          <w:szCs w:val="20"/>
        </w:rPr>
        <w:t>2012</w:t>
      </w:r>
      <w:r>
        <w:rPr>
          <w:rStyle w:val="translated-span"/>
          <w:sz w:val="20"/>
          <w:szCs w:val="20"/>
        </w:rPr>
        <w:t>年</w:t>
      </w:r>
      <w:r>
        <w:rPr>
          <w:rStyle w:val="translated-span"/>
          <w:sz w:val="20"/>
          <w:szCs w:val="20"/>
        </w:rPr>
        <w:t>。</w:t>
      </w:r>
    </w:p>
    <w:p w:rsidR="00000000" w:rsidRDefault="001133B6">
      <w:pPr>
        <w:spacing w:after="120" w:line="268" w:lineRule="auto"/>
        <w:ind w:left="442" w:right="0" w:hanging="442"/>
      </w:pPr>
      <w:r>
        <w:rPr>
          <w:rStyle w:val="translated-span"/>
          <w:sz w:val="20"/>
          <w:szCs w:val="20"/>
        </w:rPr>
        <w:t>[14]</w:t>
      </w:r>
      <w:r>
        <w:rPr>
          <w:rStyle w:val="translated-span"/>
          <w:sz w:val="20"/>
          <w:szCs w:val="20"/>
        </w:rPr>
        <w:t>黄</w:t>
      </w:r>
      <w:r>
        <w:rPr>
          <w:rStyle w:val="translated-span"/>
          <w:sz w:val="20"/>
          <w:szCs w:val="20"/>
        </w:rPr>
        <w:t>J</w:t>
      </w:r>
      <w:r>
        <w:rPr>
          <w:rStyle w:val="translated-span"/>
          <w:sz w:val="20"/>
          <w:szCs w:val="20"/>
        </w:rPr>
        <w:t>，邢</w:t>
      </w:r>
      <w:r>
        <w:rPr>
          <w:rStyle w:val="translated-span"/>
          <w:sz w:val="20"/>
          <w:szCs w:val="20"/>
        </w:rPr>
        <w:t>G</w:t>
      </w:r>
      <w:r>
        <w:rPr>
          <w:rStyle w:val="translated-span"/>
          <w:sz w:val="20"/>
          <w:szCs w:val="20"/>
        </w:rPr>
        <w:t>，周</w:t>
      </w:r>
      <w:r>
        <w:rPr>
          <w:rStyle w:val="translated-span"/>
          <w:sz w:val="20"/>
          <w:szCs w:val="20"/>
        </w:rPr>
        <w:t>G</w:t>
      </w:r>
      <w:r>
        <w:rPr>
          <w:rStyle w:val="translated-span"/>
          <w:sz w:val="20"/>
          <w:szCs w:val="20"/>
        </w:rPr>
        <w:t>，周</w:t>
      </w:r>
      <w:r>
        <w:rPr>
          <w:rStyle w:val="translated-span"/>
          <w:sz w:val="20"/>
          <w:szCs w:val="20"/>
        </w:rPr>
        <w:t>R</w:t>
      </w:r>
      <w:r>
        <w:rPr>
          <w:rStyle w:val="translated-span"/>
          <w:sz w:val="20"/>
          <w:szCs w:val="20"/>
        </w:rPr>
        <w:t>.</w:t>
      </w:r>
      <w:r>
        <w:rPr>
          <w:rStyle w:val="translated-span"/>
          <w:sz w:val="20"/>
          <w:szCs w:val="20"/>
        </w:rPr>
        <w:t>超越共存：利用</w:t>
      </w:r>
      <w:r>
        <w:rPr>
          <w:rStyle w:val="translated-span"/>
          <w:sz w:val="20"/>
          <w:szCs w:val="20"/>
        </w:rPr>
        <w:t>WiFi</w:t>
      </w:r>
      <w:r>
        <w:rPr>
          <w:rStyle w:val="translated-span"/>
          <w:sz w:val="20"/>
          <w:szCs w:val="20"/>
        </w:rPr>
        <w:t>空白保证</w:t>
      </w:r>
      <w:r>
        <w:rPr>
          <w:rStyle w:val="translated-span"/>
          <w:sz w:val="20"/>
          <w:szCs w:val="20"/>
        </w:rPr>
        <w:t>Zigbee</w:t>
      </w:r>
      <w:r>
        <w:rPr>
          <w:rStyle w:val="translated-span"/>
          <w:sz w:val="20"/>
          <w:szCs w:val="20"/>
        </w:rPr>
        <w:t>性能</w:t>
      </w:r>
      <w:r>
        <w:rPr>
          <w:rStyle w:val="translated-span"/>
          <w:sz w:val="20"/>
          <w:szCs w:val="20"/>
        </w:rPr>
        <w:t>。</w:t>
      </w:r>
      <w:r>
        <w:rPr>
          <w:rStyle w:val="translated-span"/>
          <w:sz w:val="20"/>
          <w:szCs w:val="20"/>
        </w:rPr>
        <w:t>2010</w:t>
      </w:r>
      <w:r>
        <w:rPr>
          <w:rStyle w:val="translated-span"/>
          <w:sz w:val="20"/>
          <w:szCs w:val="20"/>
        </w:rPr>
        <w:t>年第</w:t>
      </w:r>
      <w:r>
        <w:rPr>
          <w:rStyle w:val="translated-span"/>
          <w:sz w:val="20"/>
          <w:szCs w:val="20"/>
        </w:rPr>
        <w:t>18</w:t>
      </w:r>
      <w:r>
        <w:rPr>
          <w:rStyle w:val="translated-span"/>
          <w:sz w:val="20"/>
          <w:szCs w:val="20"/>
        </w:rPr>
        <w:t>届</w:t>
      </w:r>
      <w:r>
        <w:rPr>
          <w:rStyle w:val="translated-span"/>
          <w:sz w:val="20"/>
          <w:szCs w:val="20"/>
        </w:rPr>
        <w:t>ieee</w:t>
      </w:r>
      <w:r>
        <w:rPr>
          <w:rStyle w:val="translated-span"/>
          <w:sz w:val="20"/>
          <w:szCs w:val="20"/>
        </w:rPr>
        <w:t>网络协议国际会议（</w:t>
      </w:r>
      <w:r>
        <w:rPr>
          <w:rStyle w:val="translated-span"/>
          <w:sz w:val="20"/>
          <w:szCs w:val="20"/>
        </w:rPr>
        <w:t>icnp</w:t>
      </w:r>
      <w:r>
        <w:rPr>
          <w:rStyle w:val="translated-span"/>
          <w:sz w:val="20"/>
          <w:szCs w:val="20"/>
        </w:rPr>
        <w:t>）论文集</w:t>
      </w:r>
      <w:r>
        <w:rPr>
          <w:rStyle w:val="translated-span"/>
          <w:sz w:val="20"/>
          <w:szCs w:val="20"/>
        </w:rPr>
        <w:t>。</w:t>
      </w:r>
    </w:p>
    <w:p w:rsidR="00000000" w:rsidRDefault="001133B6">
      <w:pPr>
        <w:spacing w:after="99" w:line="268" w:lineRule="auto"/>
        <w:ind w:left="442" w:right="0" w:hanging="442"/>
      </w:pPr>
      <w:r>
        <w:rPr>
          <w:rStyle w:val="translated-span"/>
          <w:sz w:val="20"/>
          <w:szCs w:val="20"/>
        </w:rPr>
        <w:t>[15]M.L.Huang</w:t>
      </w:r>
      <w:r>
        <w:rPr>
          <w:rStyle w:val="translated-span"/>
          <w:sz w:val="20"/>
          <w:szCs w:val="20"/>
        </w:rPr>
        <w:t>和</w:t>
      </w:r>
      <w:r>
        <w:rPr>
          <w:rStyle w:val="translated-span"/>
          <w:sz w:val="20"/>
          <w:szCs w:val="20"/>
        </w:rPr>
        <w:t>S.-C.Park</w:t>
      </w:r>
      <w:r>
        <w:rPr>
          <w:rStyle w:val="translated-span"/>
          <w:sz w:val="20"/>
          <w:szCs w:val="20"/>
        </w:rPr>
        <w:t>。</w:t>
      </w:r>
      <w:r>
        <w:rPr>
          <w:rStyle w:val="translated-span"/>
          <w:sz w:val="20"/>
          <w:szCs w:val="20"/>
        </w:rPr>
        <w:t>可穿戴健康监测系统的</w:t>
      </w:r>
      <w:r>
        <w:rPr>
          <w:rStyle w:val="translated-span"/>
          <w:sz w:val="20"/>
          <w:szCs w:val="20"/>
        </w:rPr>
        <w:t>wlan</w:t>
      </w:r>
      <w:r>
        <w:rPr>
          <w:rStyle w:val="translated-span"/>
          <w:sz w:val="20"/>
          <w:szCs w:val="20"/>
        </w:rPr>
        <w:t>与</w:t>
      </w:r>
      <w:r>
        <w:rPr>
          <w:rStyle w:val="translated-span"/>
          <w:sz w:val="20"/>
          <w:szCs w:val="20"/>
        </w:rPr>
        <w:t>zigbee</w:t>
      </w:r>
      <w:r>
        <w:rPr>
          <w:rStyle w:val="translated-span"/>
          <w:sz w:val="20"/>
          <w:szCs w:val="20"/>
        </w:rPr>
        <w:t>共存机制</w:t>
      </w:r>
      <w:r>
        <w:rPr>
          <w:rStyle w:val="translated-span"/>
          <w:sz w:val="20"/>
          <w:szCs w:val="20"/>
        </w:rPr>
        <w:t>。</w:t>
      </w:r>
      <w:r>
        <w:rPr>
          <w:rStyle w:val="translated-span"/>
          <w:sz w:val="20"/>
          <w:szCs w:val="20"/>
        </w:rPr>
        <w:t>2009</w:t>
      </w:r>
      <w:r>
        <w:rPr>
          <w:rStyle w:val="translated-span"/>
          <w:sz w:val="20"/>
          <w:szCs w:val="20"/>
        </w:rPr>
        <w:t>年第九届国际通信和信息技术会议（</w:t>
      </w:r>
      <w:r>
        <w:rPr>
          <w:rStyle w:val="translated-span"/>
          <w:sz w:val="20"/>
          <w:szCs w:val="20"/>
        </w:rPr>
        <w:t>ISCIT</w:t>
      </w:r>
      <w:r>
        <w:rPr>
          <w:rStyle w:val="translated-span"/>
          <w:sz w:val="20"/>
          <w:szCs w:val="20"/>
        </w:rPr>
        <w:t>）会议记录</w:t>
      </w:r>
      <w:r>
        <w:rPr>
          <w:rStyle w:val="translated-span"/>
          <w:sz w:val="20"/>
          <w:szCs w:val="20"/>
        </w:rPr>
        <w:t>。</w:t>
      </w:r>
    </w:p>
    <w:p w:rsidR="00000000" w:rsidRDefault="001133B6">
      <w:pPr>
        <w:spacing w:after="99" w:line="268" w:lineRule="auto"/>
        <w:ind w:left="442" w:right="0" w:hanging="442"/>
      </w:pPr>
      <w:r>
        <w:rPr>
          <w:rStyle w:val="translated-span"/>
          <w:sz w:val="20"/>
          <w:szCs w:val="20"/>
        </w:rPr>
        <w:t>[16]Y.S.Jinshyan</w:t>
      </w:r>
      <w:r>
        <w:rPr>
          <w:rStyle w:val="translated-span"/>
          <w:sz w:val="20"/>
          <w:szCs w:val="20"/>
        </w:rPr>
        <w:t xml:space="preserve"> Lee</w:t>
      </w:r>
      <w:r>
        <w:rPr>
          <w:rStyle w:val="translated-span"/>
          <w:sz w:val="20"/>
          <w:szCs w:val="20"/>
        </w:rPr>
        <w:t>和</w:t>
      </w:r>
      <w:r>
        <w:rPr>
          <w:rStyle w:val="translated-span"/>
          <w:sz w:val="20"/>
          <w:szCs w:val="20"/>
        </w:rPr>
        <w:t>C.Shen</w:t>
      </w:r>
      <w:r>
        <w:rPr>
          <w:rStyle w:val="translated-span"/>
          <w:sz w:val="20"/>
          <w:szCs w:val="20"/>
        </w:rPr>
        <w:t>.</w:t>
      </w:r>
      <w:r>
        <w:rPr>
          <w:rStyle w:val="translated-span"/>
          <w:sz w:val="20"/>
          <w:szCs w:val="20"/>
        </w:rPr>
        <w:t>无线协议的比较研究：蓝牙，</w:t>
      </w:r>
      <w:r>
        <w:rPr>
          <w:rStyle w:val="translated-span"/>
          <w:sz w:val="20"/>
          <w:szCs w:val="20"/>
        </w:rPr>
        <w:t>uwb</w:t>
      </w:r>
      <w:r>
        <w:rPr>
          <w:rStyle w:val="translated-span"/>
          <w:sz w:val="20"/>
          <w:szCs w:val="20"/>
        </w:rPr>
        <w:t>，</w:t>
      </w:r>
      <w:r>
        <w:rPr>
          <w:rStyle w:val="translated-span"/>
          <w:sz w:val="20"/>
          <w:szCs w:val="20"/>
        </w:rPr>
        <w:t>zigbee</w:t>
      </w:r>
      <w:r>
        <w:rPr>
          <w:rStyle w:val="translated-span"/>
          <w:sz w:val="20"/>
          <w:szCs w:val="20"/>
        </w:rPr>
        <w:t>和</w:t>
      </w:r>
      <w:r>
        <w:rPr>
          <w:rStyle w:val="translated-span"/>
          <w:sz w:val="20"/>
          <w:szCs w:val="20"/>
        </w:rPr>
        <w:t>wi-fi</w:t>
      </w:r>
      <w:r>
        <w:rPr>
          <w:rStyle w:val="translated-span"/>
          <w:sz w:val="20"/>
          <w:szCs w:val="20"/>
        </w:rPr>
        <w:t>。</w:t>
      </w:r>
      <w:r>
        <w:rPr>
          <w:rStyle w:val="translated-span"/>
          <w:sz w:val="20"/>
          <w:szCs w:val="20"/>
        </w:rPr>
        <w:t>工业电子学会第</w:t>
      </w:r>
      <w:r>
        <w:rPr>
          <w:rStyle w:val="translated-span"/>
          <w:sz w:val="20"/>
          <w:szCs w:val="20"/>
        </w:rPr>
        <w:t>33</w:t>
      </w:r>
      <w:r>
        <w:rPr>
          <w:rStyle w:val="translated-span"/>
          <w:sz w:val="20"/>
          <w:szCs w:val="20"/>
        </w:rPr>
        <w:t>届年会论文集，</w:t>
      </w:r>
      <w:r>
        <w:rPr>
          <w:rStyle w:val="translated-span"/>
          <w:sz w:val="20"/>
          <w:szCs w:val="20"/>
        </w:rPr>
        <w:t>iecon</w:t>
      </w:r>
      <w:r>
        <w:rPr>
          <w:rStyle w:val="translated-span"/>
          <w:sz w:val="20"/>
          <w:szCs w:val="20"/>
        </w:rPr>
        <w:t>，</w:t>
      </w:r>
      <w:r>
        <w:rPr>
          <w:rStyle w:val="translated-span"/>
          <w:sz w:val="20"/>
          <w:szCs w:val="20"/>
        </w:rPr>
        <w:t>2007</w:t>
      </w:r>
      <w:r>
        <w:rPr>
          <w:rStyle w:val="translated-span"/>
          <w:sz w:val="20"/>
          <w:szCs w:val="20"/>
        </w:rPr>
        <w:t>。</w:t>
      </w:r>
    </w:p>
    <w:p w:rsidR="00000000" w:rsidRDefault="001133B6">
      <w:pPr>
        <w:spacing w:after="99" w:line="268" w:lineRule="auto"/>
        <w:ind w:left="442" w:right="0" w:hanging="442"/>
      </w:pPr>
      <w:r>
        <w:rPr>
          <w:rStyle w:val="translated-span"/>
          <w:sz w:val="20"/>
          <w:szCs w:val="20"/>
        </w:rPr>
        <w:t>[17]</w:t>
      </w:r>
      <w:r>
        <w:rPr>
          <w:rStyle w:val="translated-span"/>
          <w:sz w:val="20"/>
          <w:szCs w:val="20"/>
        </w:rPr>
        <w:t>荣智健，庄智伟，郑智健，金顺民，宋德成</w:t>
      </w:r>
      <w:r>
        <w:rPr>
          <w:rStyle w:val="translated-span"/>
          <w:sz w:val="20"/>
          <w:szCs w:val="20"/>
        </w:rPr>
        <w:t>.</w:t>
      </w:r>
      <w:r>
        <w:rPr>
          <w:rStyle w:val="translated-span"/>
          <w:sz w:val="20"/>
          <w:szCs w:val="20"/>
        </w:rPr>
        <w:t>wlan</w:t>
      </w:r>
      <w:r>
        <w:rPr>
          <w:rStyle w:val="translated-span"/>
          <w:sz w:val="20"/>
          <w:szCs w:val="20"/>
        </w:rPr>
        <w:t>和</w:t>
      </w:r>
      <w:r>
        <w:rPr>
          <w:rStyle w:val="translated-span"/>
          <w:sz w:val="20"/>
          <w:szCs w:val="20"/>
        </w:rPr>
        <w:t>zigbee</w:t>
      </w:r>
      <w:r>
        <w:rPr>
          <w:rStyle w:val="translated-span"/>
          <w:sz w:val="20"/>
          <w:szCs w:val="20"/>
        </w:rPr>
        <w:t>网络共存的干扰调解</w:t>
      </w:r>
      <w:r>
        <w:rPr>
          <w:rStyle w:val="translated-span"/>
          <w:sz w:val="20"/>
          <w:szCs w:val="20"/>
        </w:rPr>
        <w:t>。</w:t>
      </w:r>
      <w:r>
        <w:rPr>
          <w:rStyle w:val="translated-span"/>
          <w:sz w:val="20"/>
          <w:szCs w:val="20"/>
        </w:rPr>
        <w:t>个人、室内和移动无线电通信（</w:t>
      </w:r>
      <w:r>
        <w:rPr>
          <w:rStyle w:val="translated-span"/>
          <w:sz w:val="20"/>
          <w:szCs w:val="20"/>
        </w:rPr>
        <w:t>PIMRC</w:t>
      </w:r>
      <w:r>
        <w:rPr>
          <w:rStyle w:val="translated-span"/>
          <w:sz w:val="20"/>
          <w:szCs w:val="20"/>
        </w:rPr>
        <w:t>），</w:t>
      </w:r>
      <w:r>
        <w:rPr>
          <w:rStyle w:val="translated-span"/>
          <w:sz w:val="20"/>
          <w:szCs w:val="20"/>
        </w:rPr>
        <w:t>2008</w:t>
      </w:r>
      <w:r>
        <w:rPr>
          <w:rStyle w:val="translated-span"/>
          <w:sz w:val="20"/>
          <w:szCs w:val="20"/>
        </w:rPr>
        <w:t>年</w:t>
      </w:r>
      <w:r>
        <w:rPr>
          <w:rStyle w:val="translated-span"/>
          <w:sz w:val="20"/>
          <w:szCs w:val="20"/>
        </w:rPr>
        <w:t>。</w:t>
      </w:r>
    </w:p>
    <w:p w:rsidR="00000000" w:rsidRDefault="001133B6">
      <w:pPr>
        <w:spacing w:after="99" w:line="268" w:lineRule="auto"/>
        <w:ind w:left="442" w:right="0" w:hanging="442"/>
      </w:pPr>
      <w:r>
        <w:rPr>
          <w:rStyle w:val="translated-span"/>
          <w:sz w:val="20"/>
          <w:szCs w:val="20"/>
        </w:rPr>
        <w:t>[18]S.M.Kim</w:t>
      </w:r>
      <w:r>
        <w:rPr>
          <w:rStyle w:val="translated-span"/>
          <w:sz w:val="20"/>
          <w:szCs w:val="20"/>
        </w:rPr>
        <w:t>和</w:t>
      </w:r>
      <w:r>
        <w:rPr>
          <w:rStyle w:val="translated-span"/>
          <w:sz w:val="20"/>
          <w:szCs w:val="20"/>
        </w:rPr>
        <w:t>T.He</w:t>
      </w:r>
      <w:r>
        <w:rPr>
          <w:rStyle w:val="translated-span"/>
          <w:sz w:val="20"/>
          <w:szCs w:val="20"/>
        </w:rPr>
        <w:t>。</w:t>
      </w:r>
      <w:r>
        <w:rPr>
          <w:rStyle w:val="translated-span"/>
          <w:sz w:val="20"/>
          <w:szCs w:val="20"/>
        </w:rPr>
        <w:t>Freebee</w:t>
      </w:r>
      <w:r>
        <w:rPr>
          <w:rStyle w:val="translated-span"/>
          <w:sz w:val="20"/>
          <w:szCs w:val="20"/>
        </w:rPr>
        <w:t>：通过自由侧通道进行跨技术通信</w:t>
      </w:r>
      <w:r>
        <w:rPr>
          <w:rStyle w:val="translated-span"/>
          <w:sz w:val="20"/>
          <w:szCs w:val="20"/>
        </w:rPr>
        <w:t>。</w:t>
      </w:r>
      <w:r>
        <w:rPr>
          <w:rStyle w:val="translated-span"/>
          <w:sz w:val="20"/>
          <w:szCs w:val="20"/>
        </w:rPr>
        <w:t>在</w:t>
      </w:r>
      <w:r>
        <w:rPr>
          <w:rStyle w:val="translated-span"/>
          <w:sz w:val="20"/>
          <w:szCs w:val="20"/>
        </w:rPr>
        <w:t>2015</w:t>
      </w:r>
      <w:r>
        <w:rPr>
          <w:rStyle w:val="translated-span"/>
          <w:sz w:val="20"/>
          <w:szCs w:val="20"/>
        </w:rPr>
        <w:t>年第</w:t>
      </w:r>
      <w:r>
        <w:rPr>
          <w:rStyle w:val="translated-span"/>
          <w:sz w:val="20"/>
          <w:szCs w:val="20"/>
        </w:rPr>
        <w:t>21</w:t>
      </w:r>
      <w:r>
        <w:rPr>
          <w:rStyle w:val="translated-span"/>
          <w:sz w:val="20"/>
          <w:szCs w:val="20"/>
        </w:rPr>
        <w:t>届移动计算和网络国际年会（</w:t>
      </w:r>
      <w:r>
        <w:rPr>
          <w:rStyle w:val="translated-span"/>
          <w:sz w:val="20"/>
          <w:szCs w:val="20"/>
        </w:rPr>
        <w:t>Mobicom</w:t>
      </w:r>
      <w:r>
        <w:rPr>
          <w:rStyle w:val="translated-span"/>
          <w:sz w:val="20"/>
          <w:szCs w:val="20"/>
        </w:rPr>
        <w:t>）上</w:t>
      </w:r>
      <w:r>
        <w:rPr>
          <w:rStyle w:val="translated-span"/>
          <w:sz w:val="20"/>
          <w:szCs w:val="20"/>
        </w:rPr>
        <w:t>。</w:t>
      </w:r>
    </w:p>
    <w:p w:rsidR="00000000" w:rsidRDefault="001133B6">
      <w:pPr>
        <w:spacing w:after="123" w:line="261" w:lineRule="auto"/>
        <w:ind w:left="442" w:right="0" w:hanging="442"/>
      </w:pPr>
      <w:r>
        <w:rPr>
          <w:rStyle w:val="translated-span"/>
          <w:sz w:val="20"/>
          <w:szCs w:val="20"/>
        </w:rPr>
        <w:t>[19]L.Kong</w:t>
      </w:r>
      <w:r>
        <w:rPr>
          <w:rStyle w:val="translated-span"/>
          <w:sz w:val="20"/>
          <w:szCs w:val="20"/>
        </w:rPr>
        <w:t>和</w:t>
      </w:r>
      <w:r>
        <w:rPr>
          <w:rStyle w:val="translated-span"/>
          <w:sz w:val="20"/>
          <w:szCs w:val="20"/>
        </w:rPr>
        <w:t>X.Liu</w:t>
      </w:r>
      <w:r>
        <w:rPr>
          <w:rStyle w:val="translated-span"/>
          <w:sz w:val="20"/>
          <w:szCs w:val="20"/>
        </w:rPr>
        <w:t>.</w:t>
      </w:r>
      <w:r>
        <w:rPr>
          <w:rStyle w:val="translated-span"/>
          <w:sz w:val="20"/>
          <w:szCs w:val="20"/>
        </w:rPr>
        <w:t>mzig</w:t>
      </w:r>
      <w:r>
        <w:rPr>
          <w:rStyle w:val="translated-span"/>
          <w:sz w:val="20"/>
          <w:szCs w:val="20"/>
        </w:rPr>
        <w:t>：在</w:t>
      </w:r>
      <w:r>
        <w:rPr>
          <w:rStyle w:val="translated-span"/>
          <w:sz w:val="20"/>
          <w:szCs w:val="20"/>
        </w:rPr>
        <w:t>zigbee</w:t>
      </w:r>
      <w:r>
        <w:rPr>
          <w:rStyle w:val="translated-span"/>
          <w:sz w:val="20"/>
          <w:szCs w:val="20"/>
        </w:rPr>
        <w:t>中启用多包接收</w:t>
      </w:r>
      <w:r>
        <w:rPr>
          <w:rStyle w:val="translated-span"/>
          <w:sz w:val="20"/>
          <w:szCs w:val="20"/>
        </w:rPr>
        <w:t>。</w:t>
      </w:r>
      <w:r>
        <w:rPr>
          <w:rStyle w:val="translated-span"/>
          <w:sz w:val="20"/>
          <w:szCs w:val="20"/>
        </w:rPr>
        <w:t>201</w:t>
      </w:r>
      <w:r>
        <w:rPr>
          <w:rStyle w:val="translated-span"/>
          <w:sz w:val="20"/>
          <w:szCs w:val="20"/>
        </w:rPr>
        <w:t>5</w:t>
      </w:r>
      <w:r>
        <w:rPr>
          <w:rStyle w:val="translated-span"/>
          <w:sz w:val="20"/>
          <w:szCs w:val="20"/>
        </w:rPr>
        <w:t>年第</w:t>
      </w:r>
      <w:r>
        <w:rPr>
          <w:rStyle w:val="translated-span"/>
          <w:sz w:val="20"/>
          <w:szCs w:val="20"/>
        </w:rPr>
        <w:t>21</w:t>
      </w:r>
      <w:r>
        <w:rPr>
          <w:rStyle w:val="translated-span"/>
          <w:sz w:val="20"/>
          <w:szCs w:val="20"/>
        </w:rPr>
        <w:t>届移动计算和网络国际年会（</w:t>
      </w:r>
      <w:r>
        <w:rPr>
          <w:rStyle w:val="translated-span"/>
          <w:sz w:val="20"/>
          <w:szCs w:val="20"/>
        </w:rPr>
        <w:t>MOBICOM</w:t>
      </w:r>
      <w:r>
        <w:rPr>
          <w:rStyle w:val="translated-span"/>
          <w:sz w:val="20"/>
          <w:szCs w:val="20"/>
        </w:rPr>
        <w:t>）会议记录</w:t>
      </w:r>
      <w:r>
        <w:rPr>
          <w:rStyle w:val="translated-span"/>
          <w:sz w:val="20"/>
          <w:szCs w:val="20"/>
        </w:rPr>
        <w:t>。</w:t>
      </w:r>
    </w:p>
    <w:p w:rsidR="00000000" w:rsidRDefault="001133B6">
      <w:pPr>
        <w:spacing w:after="99" w:line="268" w:lineRule="auto"/>
        <w:ind w:left="442" w:right="0" w:hanging="442"/>
      </w:pPr>
      <w:r>
        <w:rPr>
          <w:rStyle w:val="translated-span"/>
          <w:sz w:val="20"/>
          <w:szCs w:val="20"/>
        </w:rPr>
        <w:t>[20]L.B.LE</w:t>
      </w:r>
      <w:r>
        <w:rPr>
          <w:rStyle w:val="translated-span"/>
          <w:sz w:val="20"/>
          <w:szCs w:val="20"/>
        </w:rPr>
        <w:t>和</w:t>
      </w:r>
      <w:r>
        <w:rPr>
          <w:rStyle w:val="translated-span"/>
          <w:sz w:val="20"/>
          <w:szCs w:val="20"/>
        </w:rPr>
        <w:t>E.Hossain</w:t>
      </w:r>
      <w:r>
        <w:rPr>
          <w:rStyle w:val="translated-span"/>
          <w:sz w:val="20"/>
          <w:szCs w:val="20"/>
        </w:rPr>
        <w:t>。</w:t>
      </w:r>
      <w:r>
        <w:rPr>
          <w:rStyle w:val="translated-span"/>
          <w:sz w:val="20"/>
          <w:szCs w:val="20"/>
        </w:rPr>
        <w:t>认知无线电网络中频谱底层的资源分配</w:t>
      </w:r>
      <w:r>
        <w:rPr>
          <w:rStyle w:val="translated-span"/>
          <w:sz w:val="20"/>
          <w:szCs w:val="20"/>
        </w:rPr>
        <w:t>。</w:t>
      </w:r>
      <w:r>
        <w:rPr>
          <w:rStyle w:val="translated-span"/>
          <w:sz w:val="20"/>
          <w:szCs w:val="20"/>
        </w:rPr>
        <w:t>IEEE</w:t>
      </w:r>
      <w:r>
        <w:rPr>
          <w:rStyle w:val="translated-span"/>
          <w:sz w:val="20"/>
          <w:szCs w:val="20"/>
        </w:rPr>
        <w:t>无线通信事务，</w:t>
      </w:r>
      <w:r>
        <w:rPr>
          <w:rStyle w:val="translated-span"/>
          <w:sz w:val="20"/>
          <w:szCs w:val="20"/>
        </w:rPr>
        <w:t>7</w:t>
      </w:r>
      <w:r>
        <w:rPr>
          <w:rStyle w:val="translated-span"/>
          <w:sz w:val="20"/>
          <w:szCs w:val="20"/>
        </w:rPr>
        <w:t>（</w:t>
      </w:r>
      <w:r>
        <w:rPr>
          <w:rStyle w:val="translated-span"/>
          <w:sz w:val="20"/>
          <w:szCs w:val="20"/>
        </w:rPr>
        <w:t>12</w:t>
      </w:r>
      <w:r>
        <w:rPr>
          <w:rStyle w:val="translated-span"/>
          <w:sz w:val="20"/>
          <w:szCs w:val="20"/>
        </w:rPr>
        <w:t>）：</w:t>
      </w:r>
      <w:r>
        <w:rPr>
          <w:rStyle w:val="translated-span"/>
          <w:sz w:val="20"/>
          <w:szCs w:val="20"/>
        </w:rPr>
        <w:t>5306–53152008</w:t>
      </w:r>
      <w:r>
        <w:rPr>
          <w:rStyle w:val="translated-span"/>
          <w:sz w:val="20"/>
          <w:szCs w:val="20"/>
        </w:rPr>
        <w:t>。</w:t>
      </w:r>
    </w:p>
    <w:p w:rsidR="00000000" w:rsidRDefault="001133B6">
      <w:pPr>
        <w:spacing w:after="123" w:line="261" w:lineRule="auto"/>
        <w:ind w:left="442" w:right="0" w:hanging="442"/>
      </w:pPr>
      <w:r>
        <w:rPr>
          <w:rStyle w:val="translated-span"/>
          <w:sz w:val="20"/>
          <w:szCs w:val="20"/>
        </w:rPr>
        <w:t>[21]</w:t>
      </w:r>
      <w:r>
        <w:rPr>
          <w:rStyle w:val="translated-span"/>
          <w:sz w:val="20"/>
          <w:szCs w:val="20"/>
        </w:rPr>
        <w:t>李泽楷，何泽楷</w:t>
      </w:r>
      <w:r>
        <w:rPr>
          <w:rStyle w:val="translated-span"/>
          <w:sz w:val="20"/>
          <w:szCs w:val="20"/>
        </w:rPr>
        <w:t>.</w:t>
      </w:r>
      <w:r>
        <w:rPr>
          <w:rStyle w:val="translated-span"/>
          <w:sz w:val="20"/>
          <w:szCs w:val="20"/>
        </w:rPr>
        <w:t>webee</w:t>
      </w:r>
      <w:r>
        <w:rPr>
          <w:rStyle w:val="translated-span"/>
          <w:sz w:val="20"/>
          <w:szCs w:val="20"/>
        </w:rPr>
        <w:t>：通过仿真实现物理层跨技术通信</w:t>
      </w:r>
      <w:r>
        <w:rPr>
          <w:rStyle w:val="translated-span"/>
          <w:sz w:val="20"/>
          <w:szCs w:val="20"/>
        </w:rPr>
        <w:t>。</w:t>
      </w:r>
      <w:r>
        <w:rPr>
          <w:rStyle w:val="translated-span"/>
          <w:sz w:val="20"/>
          <w:szCs w:val="20"/>
        </w:rPr>
        <w:t>在</w:t>
      </w:r>
      <w:r>
        <w:rPr>
          <w:rStyle w:val="translated-span"/>
          <w:sz w:val="20"/>
          <w:szCs w:val="20"/>
        </w:rPr>
        <w:t>2017</w:t>
      </w:r>
      <w:r>
        <w:rPr>
          <w:rStyle w:val="translated-span"/>
          <w:sz w:val="20"/>
          <w:szCs w:val="20"/>
        </w:rPr>
        <w:t>年第</w:t>
      </w:r>
      <w:r>
        <w:rPr>
          <w:rStyle w:val="translated-span"/>
          <w:sz w:val="20"/>
          <w:szCs w:val="20"/>
        </w:rPr>
        <w:t>23</w:t>
      </w:r>
      <w:r>
        <w:rPr>
          <w:rStyle w:val="translated-span"/>
          <w:sz w:val="20"/>
          <w:szCs w:val="20"/>
        </w:rPr>
        <w:t>届移动计算和网络国际年会（</w:t>
      </w:r>
      <w:r>
        <w:rPr>
          <w:rStyle w:val="translated-span"/>
          <w:sz w:val="20"/>
          <w:szCs w:val="20"/>
        </w:rPr>
        <w:t>MOBICOM</w:t>
      </w:r>
      <w:r>
        <w:rPr>
          <w:rStyle w:val="translated-span"/>
          <w:sz w:val="20"/>
          <w:szCs w:val="20"/>
        </w:rPr>
        <w:t>）会议记录中</w:t>
      </w:r>
      <w:r>
        <w:rPr>
          <w:rStyle w:val="translated-span"/>
          <w:sz w:val="20"/>
          <w:szCs w:val="20"/>
        </w:rPr>
        <w:t>。</w:t>
      </w:r>
    </w:p>
    <w:p w:rsidR="00000000" w:rsidRDefault="001133B6">
      <w:pPr>
        <w:spacing w:after="99" w:line="268" w:lineRule="auto"/>
        <w:ind w:left="442" w:right="0" w:hanging="442"/>
      </w:pPr>
      <w:r>
        <w:rPr>
          <w:rStyle w:val="translated-span"/>
          <w:sz w:val="20"/>
          <w:szCs w:val="20"/>
        </w:rPr>
        <w:t>[22]</w:t>
      </w:r>
      <w:r>
        <w:rPr>
          <w:rStyle w:val="translated-span"/>
          <w:sz w:val="20"/>
          <w:szCs w:val="20"/>
        </w:rPr>
        <w:t>李泽楷，刘立军，和何宗衡</w:t>
      </w:r>
      <w:r>
        <w:rPr>
          <w:rStyle w:val="translated-span"/>
          <w:sz w:val="20"/>
          <w:szCs w:val="20"/>
        </w:rPr>
        <w:t>.</w:t>
      </w:r>
      <w:r>
        <w:rPr>
          <w:rStyle w:val="translated-span"/>
          <w:sz w:val="20"/>
          <w:szCs w:val="20"/>
        </w:rPr>
        <w:t>Webee</w:t>
      </w:r>
      <w:r>
        <w:rPr>
          <w:rStyle w:val="translated-span"/>
          <w:sz w:val="20"/>
          <w:szCs w:val="20"/>
        </w:rPr>
        <w:t>演示和</w:t>
      </w:r>
      <w:r>
        <w:rPr>
          <w:rStyle w:val="translated-span"/>
          <w:sz w:val="20"/>
          <w:szCs w:val="20"/>
        </w:rPr>
        <w:t>Smartligh</w:t>
      </w:r>
      <w:r>
        <w:rPr>
          <w:rStyle w:val="translated-span"/>
          <w:sz w:val="20"/>
          <w:szCs w:val="20"/>
        </w:rPr>
        <w:t>控件，</w:t>
      </w:r>
      <w:r>
        <w:rPr>
          <w:rStyle w:val="translated-span"/>
          <w:sz w:val="20"/>
          <w:szCs w:val="20"/>
        </w:rPr>
        <w:t>2017</w:t>
      </w:r>
      <w:r>
        <w:rPr>
          <w:rStyle w:val="translated-span"/>
          <w:sz w:val="20"/>
          <w:szCs w:val="20"/>
        </w:rPr>
        <w:t>年</w:t>
      </w:r>
      <w:r>
        <w:rPr>
          <w:rStyle w:val="translated-span"/>
          <w:sz w:val="20"/>
          <w:szCs w:val="20"/>
        </w:rPr>
        <w:t>。</w:t>
      </w:r>
      <w:r>
        <w:rPr>
          <w:rStyle w:val="translated-span"/>
          <w:sz w:val="20"/>
          <w:szCs w:val="20"/>
        </w:rPr>
        <w:t>网址：</w:t>
      </w:r>
      <w:r>
        <w:rPr>
          <w:rStyle w:val="translated-span"/>
          <w:sz w:val="20"/>
          <w:szCs w:val="20"/>
        </w:rPr>
        <w:t>https://youtu.be/ehvdn20foqm</w:t>
      </w:r>
      <w:r>
        <w:rPr>
          <w:rStyle w:val="translated-span"/>
          <w:sz w:val="20"/>
          <w:szCs w:val="20"/>
        </w:rPr>
        <w:t>。</w:t>
      </w:r>
    </w:p>
    <w:p w:rsidR="00000000" w:rsidRDefault="001133B6">
      <w:pPr>
        <w:spacing w:after="99" w:line="268" w:lineRule="auto"/>
        <w:ind w:left="442" w:right="0" w:hanging="442"/>
      </w:pPr>
      <w:r>
        <w:rPr>
          <w:rStyle w:val="translated-span"/>
          <w:sz w:val="20"/>
          <w:szCs w:val="20"/>
        </w:rPr>
        <w:t>[23]</w:t>
      </w:r>
      <w:r>
        <w:rPr>
          <w:rStyle w:val="translated-span"/>
          <w:sz w:val="20"/>
          <w:szCs w:val="20"/>
        </w:rPr>
        <w:t>李泽楷</w:t>
      </w:r>
      <w:r>
        <w:rPr>
          <w:rStyle w:val="translated-span"/>
          <w:sz w:val="20"/>
          <w:szCs w:val="20"/>
        </w:rPr>
        <w:t>，刘立军，和何泽楷</w:t>
      </w:r>
      <w:r>
        <w:rPr>
          <w:rStyle w:val="translated-span"/>
          <w:sz w:val="20"/>
          <w:szCs w:val="20"/>
        </w:rPr>
        <w:t>.</w:t>
      </w:r>
      <w:r>
        <w:rPr>
          <w:rStyle w:val="translated-span"/>
          <w:sz w:val="20"/>
          <w:szCs w:val="20"/>
        </w:rPr>
        <w:t>Webee Smartligh</w:t>
      </w:r>
      <w:r>
        <w:rPr>
          <w:rStyle w:val="translated-span"/>
          <w:sz w:val="20"/>
          <w:szCs w:val="20"/>
        </w:rPr>
        <w:t>控件，</w:t>
      </w:r>
      <w:r>
        <w:rPr>
          <w:rStyle w:val="translated-span"/>
          <w:sz w:val="20"/>
          <w:szCs w:val="20"/>
        </w:rPr>
        <w:t>2017</w:t>
      </w:r>
      <w:r>
        <w:rPr>
          <w:rStyle w:val="translated-span"/>
          <w:sz w:val="20"/>
          <w:szCs w:val="20"/>
        </w:rPr>
        <w:t>年</w:t>
      </w:r>
      <w:r>
        <w:rPr>
          <w:rStyle w:val="translated-span"/>
          <w:sz w:val="20"/>
          <w:szCs w:val="20"/>
        </w:rPr>
        <w:t>。</w:t>
      </w:r>
      <w:r>
        <w:rPr>
          <w:rStyle w:val="translated-span"/>
          <w:sz w:val="20"/>
          <w:szCs w:val="20"/>
        </w:rPr>
        <w:t>网址：</w:t>
      </w:r>
      <w:r>
        <w:rPr>
          <w:rStyle w:val="translated-span"/>
          <w:sz w:val="20"/>
          <w:szCs w:val="20"/>
        </w:rPr>
        <w:t>https://youtu.be/nf9ng1e2dj0</w:t>
      </w:r>
      <w:r>
        <w:rPr>
          <w:rStyle w:val="translated-span"/>
          <w:sz w:val="20"/>
          <w:szCs w:val="20"/>
        </w:rPr>
        <w:t>。</w:t>
      </w:r>
    </w:p>
    <w:p w:rsidR="00000000" w:rsidRDefault="001133B6">
      <w:pPr>
        <w:spacing w:after="99" w:line="268" w:lineRule="auto"/>
        <w:ind w:left="442" w:right="0" w:hanging="442"/>
      </w:pPr>
      <w:r>
        <w:rPr>
          <w:rStyle w:val="translated-span"/>
          <w:sz w:val="20"/>
          <w:szCs w:val="20"/>
        </w:rPr>
        <w:t>[24]Y.-C.Liang</w:t>
      </w:r>
      <w:r>
        <w:rPr>
          <w:rStyle w:val="translated-span"/>
          <w:sz w:val="20"/>
          <w:szCs w:val="20"/>
        </w:rPr>
        <w:t>，</w:t>
      </w:r>
      <w:r>
        <w:rPr>
          <w:rStyle w:val="translated-span"/>
          <w:sz w:val="20"/>
          <w:szCs w:val="20"/>
        </w:rPr>
        <w:t>Y.Zeng</w:t>
      </w:r>
      <w:r>
        <w:rPr>
          <w:rStyle w:val="translated-span"/>
          <w:sz w:val="20"/>
          <w:szCs w:val="20"/>
        </w:rPr>
        <w:t>，</w:t>
      </w:r>
      <w:r>
        <w:rPr>
          <w:rStyle w:val="translated-span"/>
          <w:sz w:val="20"/>
          <w:szCs w:val="20"/>
        </w:rPr>
        <w:t>E.C.Peh</w:t>
      </w:r>
      <w:r>
        <w:rPr>
          <w:rStyle w:val="translated-span"/>
          <w:sz w:val="20"/>
          <w:szCs w:val="20"/>
        </w:rPr>
        <w:t>和</w:t>
      </w:r>
      <w:r>
        <w:rPr>
          <w:rStyle w:val="translated-span"/>
          <w:sz w:val="20"/>
          <w:szCs w:val="20"/>
        </w:rPr>
        <w:t>A.T.Hoang</w:t>
      </w:r>
      <w:r>
        <w:rPr>
          <w:rStyle w:val="translated-span"/>
          <w:sz w:val="20"/>
          <w:szCs w:val="20"/>
        </w:rPr>
        <w:t>.</w:t>
      </w:r>
      <w:r>
        <w:rPr>
          <w:rStyle w:val="translated-span"/>
          <w:sz w:val="20"/>
          <w:szCs w:val="20"/>
        </w:rPr>
        <w:t>认知无线电网络的感知吞吐量权衡</w:t>
      </w:r>
      <w:r>
        <w:rPr>
          <w:rStyle w:val="translated-span"/>
          <w:sz w:val="20"/>
          <w:szCs w:val="20"/>
        </w:rPr>
        <w:t>。</w:t>
      </w:r>
      <w:r>
        <w:rPr>
          <w:rStyle w:val="translated-span"/>
          <w:sz w:val="20"/>
          <w:szCs w:val="20"/>
        </w:rPr>
        <w:t>IEEE</w:t>
      </w:r>
      <w:r>
        <w:rPr>
          <w:rStyle w:val="translated-span"/>
          <w:sz w:val="20"/>
          <w:szCs w:val="20"/>
        </w:rPr>
        <w:t>无线通信事务，</w:t>
      </w:r>
      <w:r>
        <w:rPr>
          <w:rStyle w:val="translated-span"/>
          <w:sz w:val="20"/>
          <w:szCs w:val="20"/>
        </w:rPr>
        <w:t>7</w:t>
      </w:r>
      <w:r>
        <w:rPr>
          <w:rStyle w:val="translated-span"/>
          <w:sz w:val="20"/>
          <w:szCs w:val="20"/>
        </w:rPr>
        <w:t>（</w:t>
      </w:r>
      <w:r>
        <w:rPr>
          <w:rStyle w:val="translated-span"/>
          <w:sz w:val="20"/>
          <w:szCs w:val="20"/>
        </w:rPr>
        <w:t>4</w:t>
      </w:r>
      <w:r>
        <w:rPr>
          <w:rStyle w:val="translated-span"/>
          <w:sz w:val="20"/>
          <w:szCs w:val="20"/>
        </w:rPr>
        <w:t>）：</w:t>
      </w:r>
      <w:r>
        <w:rPr>
          <w:rStyle w:val="translated-span"/>
          <w:sz w:val="20"/>
          <w:szCs w:val="20"/>
        </w:rPr>
        <w:t>1326–13372008</w:t>
      </w:r>
      <w:r>
        <w:rPr>
          <w:rStyle w:val="translated-span"/>
          <w:sz w:val="20"/>
          <w:szCs w:val="20"/>
        </w:rPr>
        <w:t>。</w:t>
      </w:r>
    </w:p>
    <w:p w:rsidR="00000000" w:rsidRDefault="001133B6">
      <w:pPr>
        <w:spacing w:after="99" w:line="268" w:lineRule="auto"/>
        <w:ind w:left="442" w:right="0" w:hanging="442"/>
      </w:pPr>
      <w:r>
        <w:rPr>
          <w:rStyle w:val="translated-span"/>
          <w:sz w:val="20"/>
          <w:szCs w:val="20"/>
        </w:rPr>
        <w:t>[25]S.Lin</w:t>
      </w:r>
      <w:r>
        <w:rPr>
          <w:rStyle w:val="translated-span"/>
          <w:sz w:val="20"/>
          <w:szCs w:val="20"/>
        </w:rPr>
        <w:t>，</w:t>
      </w:r>
      <w:r>
        <w:rPr>
          <w:rStyle w:val="translated-span"/>
          <w:sz w:val="20"/>
          <w:szCs w:val="20"/>
        </w:rPr>
        <w:t>J.Zhang</w:t>
      </w:r>
      <w:r>
        <w:rPr>
          <w:rStyle w:val="translated-span"/>
          <w:sz w:val="20"/>
          <w:szCs w:val="20"/>
        </w:rPr>
        <w:t>，</w:t>
      </w:r>
      <w:r>
        <w:rPr>
          <w:rStyle w:val="translated-span"/>
          <w:sz w:val="20"/>
          <w:szCs w:val="20"/>
        </w:rPr>
        <w:t>G.Zhou</w:t>
      </w:r>
      <w:r>
        <w:rPr>
          <w:rStyle w:val="translated-span"/>
          <w:sz w:val="20"/>
          <w:szCs w:val="20"/>
        </w:rPr>
        <w:t>，</w:t>
      </w:r>
      <w:r>
        <w:rPr>
          <w:rStyle w:val="translated-span"/>
          <w:sz w:val="20"/>
          <w:szCs w:val="20"/>
        </w:rPr>
        <w:t>L.Gu</w:t>
      </w:r>
      <w:r>
        <w:rPr>
          <w:rStyle w:val="translated-span"/>
          <w:sz w:val="20"/>
          <w:szCs w:val="20"/>
        </w:rPr>
        <w:t>，</w:t>
      </w:r>
      <w:r>
        <w:rPr>
          <w:rStyle w:val="translated-span"/>
          <w:sz w:val="20"/>
          <w:szCs w:val="20"/>
        </w:rPr>
        <w:t>T.He</w:t>
      </w:r>
      <w:r>
        <w:rPr>
          <w:rStyle w:val="translated-span"/>
          <w:sz w:val="20"/>
          <w:szCs w:val="20"/>
        </w:rPr>
        <w:t>和</w:t>
      </w:r>
      <w:r>
        <w:rPr>
          <w:rStyle w:val="translated-span"/>
          <w:sz w:val="20"/>
          <w:szCs w:val="20"/>
        </w:rPr>
        <w:t>J.A.Stankovic</w:t>
      </w:r>
      <w:r>
        <w:rPr>
          <w:rStyle w:val="translated-span"/>
          <w:sz w:val="20"/>
          <w:szCs w:val="20"/>
        </w:rPr>
        <w:t>.</w:t>
      </w:r>
      <w:r>
        <w:rPr>
          <w:rStyle w:val="translated-span"/>
          <w:sz w:val="20"/>
          <w:szCs w:val="20"/>
        </w:rPr>
        <w:t>无线传感器网络的自适应传输功率控制</w:t>
      </w:r>
      <w:r>
        <w:rPr>
          <w:rStyle w:val="translated-span"/>
          <w:sz w:val="20"/>
          <w:szCs w:val="20"/>
        </w:rPr>
        <w:t>。</w:t>
      </w:r>
      <w:r>
        <w:rPr>
          <w:rStyle w:val="translated-span"/>
          <w:sz w:val="20"/>
          <w:szCs w:val="20"/>
        </w:rPr>
        <w:t>在第四届</w:t>
      </w:r>
      <w:r>
        <w:rPr>
          <w:rStyle w:val="translated-span"/>
          <w:sz w:val="20"/>
          <w:szCs w:val="20"/>
        </w:rPr>
        <w:t>ACM</w:t>
      </w:r>
      <w:r>
        <w:rPr>
          <w:rStyle w:val="translated-span"/>
          <w:sz w:val="20"/>
          <w:szCs w:val="20"/>
        </w:rPr>
        <w:t>嵌入式网络传感器系统会议（</w:t>
      </w:r>
      <w:r>
        <w:rPr>
          <w:rStyle w:val="translated-span"/>
          <w:sz w:val="20"/>
          <w:szCs w:val="20"/>
        </w:rPr>
        <w:t>SENSYS</w:t>
      </w:r>
      <w:r>
        <w:rPr>
          <w:rStyle w:val="translated-span"/>
          <w:sz w:val="20"/>
          <w:szCs w:val="20"/>
        </w:rPr>
        <w:t>）上，</w:t>
      </w:r>
      <w:r>
        <w:rPr>
          <w:rStyle w:val="translated-span"/>
          <w:sz w:val="20"/>
          <w:szCs w:val="20"/>
        </w:rPr>
        <w:t>2006</w:t>
      </w:r>
      <w:r>
        <w:rPr>
          <w:rStyle w:val="translated-span"/>
          <w:sz w:val="20"/>
          <w:szCs w:val="20"/>
        </w:rPr>
        <w:t>年</w:t>
      </w:r>
      <w:r>
        <w:rPr>
          <w:rStyle w:val="translated-span"/>
          <w:sz w:val="20"/>
          <w:szCs w:val="20"/>
        </w:rPr>
        <w:t>。</w:t>
      </w:r>
    </w:p>
    <w:p w:rsidR="00000000" w:rsidRDefault="001133B6">
      <w:pPr>
        <w:spacing w:after="99" w:line="268" w:lineRule="auto"/>
        <w:ind w:left="442" w:right="0" w:hanging="442"/>
      </w:pPr>
      <w:r>
        <w:rPr>
          <w:rStyle w:val="translated-span"/>
          <w:sz w:val="20"/>
          <w:szCs w:val="20"/>
        </w:rPr>
        <w:t>[26]</w:t>
      </w:r>
      <w:r>
        <w:rPr>
          <w:rStyle w:val="translated-span"/>
          <w:sz w:val="20"/>
          <w:szCs w:val="20"/>
        </w:rPr>
        <w:t>刘伟，刘勇，钟中，孙立新，朱海珠，何德辉</w:t>
      </w:r>
      <w:r>
        <w:rPr>
          <w:rStyle w:val="translated-span"/>
          <w:sz w:val="20"/>
          <w:szCs w:val="20"/>
        </w:rPr>
        <w:t>.</w:t>
      </w:r>
      <w:r>
        <w:rPr>
          <w:rStyle w:val="translated-span"/>
          <w:sz w:val="20"/>
          <w:szCs w:val="20"/>
        </w:rPr>
        <w:t>利用移动无线网络中的短时链路相关性</w:t>
      </w:r>
      <w:r>
        <w:rPr>
          <w:rStyle w:val="translated-span"/>
          <w:sz w:val="20"/>
          <w:szCs w:val="20"/>
        </w:rPr>
        <w:t>。</w:t>
      </w:r>
      <w:r>
        <w:rPr>
          <w:rStyle w:val="translated-span"/>
          <w:sz w:val="20"/>
          <w:szCs w:val="20"/>
        </w:rPr>
        <w:t>在《感官》，</w:t>
      </w:r>
      <w:r>
        <w:rPr>
          <w:rStyle w:val="translated-span"/>
          <w:sz w:val="20"/>
          <w:szCs w:val="20"/>
        </w:rPr>
        <w:t>2012</w:t>
      </w:r>
      <w:r>
        <w:rPr>
          <w:rStyle w:val="translated-span"/>
          <w:sz w:val="20"/>
          <w:szCs w:val="20"/>
        </w:rPr>
        <w:t>年</w:t>
      </w:r>
      <w:r>
        <w:rPr>
          <w:rStyle w:val="translated-span"/>
          <w:sz w:val="20"/>
          <w:szCs w:val="20"/>
        </w:rPr>
        <w:t>。</w:t>
      </w:r>
    </w:p>
    <w:p w:rsidR="00000000" w:rsidRDefault="001133B6">
      <w:pPr>
        <w:spacing w:after="99" w:line="268" w:lineRule="auto"/>
        <w:ind w:left="442" w:right="0" w:hanging="442"/>
      </w:pPr>
      <w:r>
        <w:rPr>
          <w:rStyle w:val="translated-span"/>
          <w:sz w:val="20"/>
          <w:szCs w:val="20"/>
        </w:rPr>
        <w:t>[27]</w:t>
      </w:r>
      <w:r>
        <w:rPr>
          <w:rStyle w:val="translated-span"/>
          <w:sz w:val="20"/>
          <w:szCs w:val="20"/>
        </w:rPr>
        <w:t>罗</w:t>
      </w:r>
      <w:r>
        <w:rPr>
          <w:rStyle w:val="translated-span"/>
          <w:sz w:val="20"/>
          <w:szCs w:val="20"/>
        </w:rPr>
        <w:t>L.</w:t>
      </w:r>
      <w:r>
        <w:rPr>
          <w:rStyle w:val="translated-span"/>
          <w:sz w:val="20"/>
          <w:szCs w:val="20"/>
        </w:rPr>
        <w:t>罗</w:t>
      </w:r>
      <w:r>
        <w:rPr>
          <w:rStyle w:val="translated-span"/>
          <w:sz w:val="20"/>
          <w:szCs w:val="20"/>
        </w:rPr>
        <w:t>P.</w:t>
      </w:r>
      <w:r>
        <w:rPr>
          <w:rStyle w:val="translated-span"/>
          <w:sz w:val="20"/>
          <w:szCs w:val="20"/>
        </w:rPr>
        <w:t>张</w:t>
      </w:r>
      <w:r>
        <w:rPr>
          <w:rStyle w:val="translated-span"/>
          <w:sz w:val="20"/>
          <w:szCs w:val="20"/>
        </w:rPr>
        <w:t>G.</w:t>
      </w:r>
      <w:r>
        <w:rPr>
          <w:rStyle w:val="translated-span"/>
          <w:sz w:val="20"/>
          <w:szCs w:val="20"/>
        </w:rPr>
        <w:t>张</w:t>
      </w:r>
      <w:r>
        <w:rPr>
          <w:rStyle w:val="translated-span"/>
          <w:sz w:val="20"/>
          <w:szCs w:val="20"/>
        </w:rPr>
        <w:t>J.</w:t>
      </w:r>
      <w:r>
        <w:rPr>
          <w:rStyle w:val="translated-span"/>
          <w:sz w:val="20"/>
          <w:szCs w:val="20"/>
        </w:rPr>
        <w:t>秦</w:t>
      </w:r>
      <w:r>
        <w:rPr>
          <w:rStyle w:val="translated-span"/>
          <w:sz w:val="20"/>
          <w:szCs w:val="20"/>
        </w:rPr>
        <w:t>.</w:t>
      </w:r>
      <w:r>
        <w:rPr>
          <w:rStyle w:val="translated-span"/>
          <w:sz w:val="20"/>
          <w:szCs w:val="20"/>
        </w:rPr>
        <w:t>具有下垫频谱共享的认知中继网络的中断性能</w:t>
      </w:r>
      <w:r>
        <w:rPr>
          <w:rStyle w:val="translated-span"/>
          <w:sz w:val="20"/>
          <w:szCs w:val="20"/>
        </w:rPr>
        <w:t>。</w:t>
      </w:r>
      <w:r>
        <w:rPr>
          <w:rStyle w:val="translated-span"/>
          <w:sz w:val="20"/>
          <w:szCs w:val="20"/>
        </w:rPr>
        <w:t>IEEE</w:t>
      </w:r>
      <w:r>
        <w:rPr>
          <w:rStyle w:val="translated-span"/>
          <w:sz w:val="20"/>
          <w:szCs w:val="20"/>
        </w:rPr>
        <w:t>通信信函，</w:t>
      </w:r>
      <w:r>
        <w:rPr>
          <w:rStyle w:val="translated-span"/>
          <w:sz w:val="20"/>
          <w:szCs w:val="20"/>
        </w:rPr>
        <w:t>15</w:t>
      </w:r>
      <w:r>
        <w:rPr>
          <w:rStyle w:val="translated-span"/>
          <w:sz w:val="20"/>
          <w:szCs w:val="20"/>
        </w:rPr>
        <w:t>（</w:t>
      </w:r>
      <w:r>
        <w:rPr>
          <w:rStyle w:val="translated-span"/>
          <w:sz w:val="20"/>
          <w:szCs w:val="20"/>
        </w:rPr>
        <w:t>7</w:t>
      </w:r>
      <w:r>
        <w:rPr>
          <w:rStyle w:val="translated-span"/>
          <w:sz w:val="20"/>
          <w:szCs w:val="20"/>
        </w:rPr>
        <w:t>）：</w:t>
      </w:r>
      <w:r>
        <w:rPr>
          <w:rStyle w:val="translated-span"/>
          <w:sz w:val="20"/>
          <w:szCs w:val="20"/>
        </w:rPr>
        <w:t>710–7122011</w:t>
      </w:r>
      <w:r>
        <w:rPr>
          <w:rStyle w:val="translated-span"/>
          <w:sz w:val="20"/>
          <w:szCs w:val="20"/>
        </w:rPr>
        <w:t>。</w:t>
      </w:r>
    </w:p>
    <w:p w:rsidR="00000000" w:rsidRDefault="001133B6">
      <w:pPr>
        <w:spacing w:after="99" w:line="268" w:lineRule="auto"/>
        <w:ind w:left="442" w:right="0" w:hanging="442"/>
      </w:pPr>
      <w:r>
        <w:rPr>
          <w:rStyle w:val="translated-span"/>
          <w:sz w:val="20"/>
          <w:szCs w:val="20"/>
        </w:rPr>
        <w:t>[28]J.</w:t>
      </w:r>
      <w:r>
        <w:rPr>
          <w:rStyle w:val="translated-span"/>
          <w:sz w:val="20"/>
          <w:szCs w:val="20"/>
        </w:rPr>
        <w:t>米托拉和</w:t>
      </w:r>
      <w:r>
        <w:rPr>
          <w:rStyle w:val="translated-span"/>
          <w:sz w:val="20"/>
          <w:szCs w:val="20"/>
        </w:rPr>
        <w:t>G.Q.</w:t>
      </w:r>
      <w:r>
        <w:rPr>
          <w:rStyle w:val="translated-span"/>
          <w:sz w:val="20"/>
          <w:szCs w:val="20"/>
        </w:rPr>
        <w:t>马奎尔</w:t>
      </w:r>
      <w:r>
        <w:rPr>
          <w:rStyle w:val="translated-span"/>
          <w:sz w:val="20"/>
          <w:szCs w:val="20"/>
        </w:rPr>
        <w:t>。</w:t>
      </w:r>
      <w:r>
        <w:rPr>
          <w:rStyle w:val="translated-span"/>
          <w:sz w:val="20"/>
          <w:szCs w:val="20"/>
        </w:rPr>
        <w:t>认知无线电：使软件无线电更个人化</w:t>
      </w:r>
      <w:r>
        <w:rPr>
          <w:rStyle w:val="translated-span"/>
          <w:sz w:val="20"/>
          <w:szCs w:val="20"/>
        </w:rPr>
        <w:t>。</w:t>
      </w:r>
      <w:r>
        <w:rPr>
          <w:rStyle w:val="translated-span"/>
          <w:sz w:val="20"/>
          <w:szCs w:val="20"/>
        </w:rPr>
        <w:t>ieee</w:t>
      </w:r>
      <w:r>
        <w:rPr>
          <w:rStyle w:val="translated-span"/>
          <w:sz w:val="20"/>
          <w:szCs w:val="20"/>
        </w:rPr>
        <w:t>个人通信，</w:t>
      </w:r>
      <w:r>
        <w:rPr>
          <w:rStyle w:val="translated-span"/>
          <w:sz w:val="20"/>
          <w:szCs w:val="20"/>
        </w:rPr>
        <w:t>6</w:t>
      </w:r>
      <w:r>
        <w:rPr>
          <w:rStyle w:val="translated-span"/>
          <w:sz w:val="20"/>
          <w:szCs w:val="20"/>
        </w:rPr>
        <w:t>（</w:t>
      </w:r>
      <w:r>
        <w:rPr>
          <w:rStyle w:val="translated-span"/>
          <w:sz w:val="20"/>
          <w:szCs w:val="20"/>
        </w:rPr>
        <w:t>4</w:t>
      </w:r>
      <w:r>
        <w:rPr>
          <w:rStyle w:val="translated-span"/>
          <w:sz w:val="20"/>
          <w:szCs w:val="20"/>
        </w:rPr>
        <w:t>）：</w:t>
      </w:r>
      <w:r>
        <w:rPr>
          <w:rStyle w:val="translated-span"/>
          <w:sz w:val="20"/>
          <w:szCs w:val="20"/>
        </w:rPr>
        <w:t>13-181999</w:t>
      </w:r>
      <w:r>
        <w:rPr>
          <w:rStyle w:val="translated-span"/>
          <w:sz w:val="20"/>
          <w:szCs w:val="20"/>
        </w:rPr>
        <w:t>。</w:t>
      </w:r>
    </w:p>
    <w:p w:rsidR="00000000" w:rsidRDefault="001133B6">
      <w:pPr>
        <w:spacing w:after="99" w:line="268" w:lineRule="auto"/>
        <w:ind w:left="442" w:right="0" w:hanging="442"/>
      </w:pPr>
      <w:r>
        <w:rPr>
          <w:rStyle w:val="translated-span"/>
          <w:sz w:val="20"/>
          <w:szCs w:val="20"/>
        </w:rPr>
        <w:t>[29]S.Rayanchu</w:t>
      </w:r>
      <w:r>
        <w:rPr>
          <w:rStyle w:val="translated-span"/>
          <w:sz w:val="20"/>
          <w:szCs w:val="20"/>
        </w:rPr>
        <w:t>，</w:t>
      </w:r>
      <w:r>
        <w:rPr>
          <w:rStyle w:val="translated-span"/>
          <w:sz w:val="20"/>
          <w:szCs w:val="20"/>
        </w:rPr>
        <w:t>V.Shrivastava</w:t>
      </w:r>
      <w:r>
        <w:rPr>
          <w:rStyle w:val="translated-span"/>
          <w:sz w:val="20"/>
          <w:szCs w:val="20"/>
        </w:rPr>
        <w:t>，</w:t>
      </w:r>
      <w:r>
        <w:rPr>
          <w:rStyle w:val="translated-span"/>
          <w:sz w:val="20"/>
          <w:szCs w:val="20"/>
        </w:rPr>
        <w:t>S.Banerjee</w:t>
      </w:r>
      <w:r>
        <w:rPr>
          <w:rStyle w:val="translated-span"/>
          <w:sz w:val="20"/>
          <w:szCs w:val="20"/>
        </w:rPr>
        <w:t>和</w:t>
      </w:r>
      <w:r>
        <w:rPr>
          <w:rStyle w:val="translated-span"/>
          <w:sz w:val="20"/>
          <w:szCs w:val="20"/>
        </w:rPr>
        <w:t>R.Chandra</w:t>
      </w:r>
      <w:r>
        <w:rPr>
          <w:rStyle w:val="translated-span"/>
          <w:sz w:val="20"/>
          <w:szCs w:val="20"/>
        </w:rPr>
        <w:t>。</w:t>
      </w:r>
      <w:r>
        <w:rPr>
          <w:rStyle w:val="translated-span"/>
          <w:sz w:val="20"/>
          <w:szCs w:val="20"/>
        </w:rPr>
        <w:t>流畅：通过灵活的信道化提高企业</w:t>
      </w:r>
      <w:r>
        <w:rPr>
          <w:rStyle w:val="translated-span"/>
          <w:sz w:val="20"/>
          <w:szCs w:val="20"/>
        </w:rPr>
        <w:t>无线局域网的吞吐量</w:t>
      </w:r>
      <w:r>
        <w:rPr>
          <w:rStyle w:val="translated-span"/>
          <w:sz w:val="20"/>
          <w:szCs w:val="20"/>
        </w:rPr>
        <w:t>。</w:t>
      </w:r>
      <w:r>
        <w:rPr>
          <w:rStyle w:val="translated-span"/>
          <w:sz w:val="20"/>
          <w:szCs w:val="20"/>
        </w:rPr>
        <w:t>移动计算的</w:t>
      </w:r>
      <w:r>
        <w:rPr>
          <w:rStyle w:val="translated-span"/>
          <w:sz w:val="20"/>
          <w:szCs w:val="20"/>
        </w:rPr>
        <w:t>ieee</w:t>
      </w:r>
      <w:r>
        <w:rPr>
          <w:rStyle w:val="translated-span"/>
          <w:sz w:val="20"/>
          <w:szCs w:val="20"/>
        </w:rPr>
        <w:t>交易，</w:t>
      </w:r>
      <w:r>
        <w:rPr>
          <w:rStyle w:val="translated-span"/>
          <w:sz w:val="20"/>
          <w:szCs w:val="20"/>
        </w:rPr>
        <w:t>11</w:t>
      </w:r>
      <w:r>
        <w:rPr>
          <w:rStyle w:val="translated-span"/>
          <w:sz w:val="20"/>
          <w:szCs w:val="20"/>
        </w:rPr>
        <w:t>（</w:t>
      </w:r>
      <w:r>
        <w:rPr>
          <w:rStyle w:val="translated-span"/>
          <w:sz w:val="20"/>
          <w:szCs w:val="20"/>
        </w:rPr>
        <w:t>9</w:t>
      </w:r>
      <w:r>
        <w:rPr>
          <w:rStyle w:val="translated-span"/>
          <w:sz w:val="20"/>
          <w:szCs w:val="20"/>
        </w:rPr>
        <w:t>）：</w:t>
      </w:r>
      <w:r>
        <w:rPr>
          <w:rStyle w:val="translated-span"/>
          <w:sz w:val="20"/>
          <w:szCs w:val="20"/>
        </w:rPr>
        <w:t>1455-14692012</w:t>
      </w:r>
      <w:r>
        <w:rPr>
          <w:rStyle w:val="translated-span"/>
          <w:sz w:val="20"/>
          <w:szCs w:val="20"/>
        </w:rPr>
        <w:t>。</w:t>
      </w:r>
    </w:p>
    <w:p w:rsidR="00000000" w:rsidRDefault="001133B6">
      <w:pPr>
        <w:spacing w:after="99" w:line="268" w:lineRule="auto"/>
        <w:ind w:left="442" w:right="0" w:hanging="442"/>
      </w:pPr>
      <w:r>
        <w:rPr>
          <w:rStyle w:val="translated-span"/>
          <w:sz w:val="20"/>
          <w:szCs w:val="20"/>
        </w:rPr>
        <w:t>[30]C.R.</w:t>
      </w:r>
      <w:r>
        <w:rPr>
          <w:rStyle w:val="translated-span"/>
          <w:sz w:val="20"/>
          <w:szCs w:val="20"/>
        </w:rPr>
        <w:t>史蒂文森，</w:t>
      </w:r>
      <w:r>
        <w:rPr>
          <w:rStyle w:val="translated-span"/>
          <w:sz w:val="20"/>
          <w:szCs w:val="20"/>
        </w:rPr>
        <w:t>G.</w:t>
      </w:r>
      <w:r>
        <w:rPr>
          <w:rStyle w:val="translated-span"/>
          <w:sz w:val="20"/>
          <w:szCs w:val="20"/>
        </w:rPr>
        <w:t>乔亚德，</w:t>
      </w:r>
      <w:r>
        <w:rPr>
          <w:rStyle w:val="translated-span"/>
          <w:sz w:val="20"/>
          <w:szCs w:val="20"/>
        </w:rPr>
        <w:t>Z.</w:t>
      </w:r>
      <w:r>
        <w:rPr>
          <w:rStyle w:val="translated-span"/>
          <w:sz w:val="20"/>
          <w:szCs w:val="20"/>
        </w:rPr>
        <w:t>雷，</w:t>
      </w:r>
      <w:r>
        <w:rPr>
          <w:rStyle w:val="translated-span"/>
          <w:sz w:val="20"/>
          <w:szCs w:val="20"/>
        </w:rPr>
        <w:t>W.</w:t>
      </w:r>
      <w:r>
        <w:rPr>
          <w:rStyle w:val="translated-span"/>
          <w:sz w:val="20"/>
          <w:szCs w:val="20"/>
        </w:rPr>
        <w:t>胡，</w:t>
      </w:r>
      <w:r>
        <w:rPr>
          <w:rStyle w:val="translated-span"/>
          <w:sz w:val="20"/>
          <w:szCs w:val="20"/>
        </w:rPr>
        <w:t>S.J.Shellhammer</w:t>
      </w:r>
      <w:r>
        <w:rPr>
          <w:rStyle w:val="translated-span"/>
          <w:sz w:val="20"/>
          <w:szCs w:val="20"/>
        </w:rPr>
        <w:t>和</w:t>
      </w:r>
      <w:r>
        <w:rPr>
          <w:rStyle w:val="translated-span"/>
          <w:sz w:val="20"/>
          <w:szCs w:val="20"/>
        </w:rPr>
        <w:t>W.</w:t>
      </w:r>
      <w:r>
        <w:rPr>
          <w:rStyle w:val="translated-span"/>
          <w:sz w:val="20"/>
          <w:szCs w:val="20"/>
        </w:rPr>
        <w:t>考德威尔</w:t>
      </w:r>
      <w:r>
        <w:rPr>
          <w:rStyle w:val="translated-span"/>
          <w:sz w:val="20"/>
          <w:szCs w:val="20"/>
        </w:rPr>
        <w:t>。</w:t>
      </w:r>
      <w:r>
        <w:rPr>
          <w:rStyle w:val="translated-span"/>
          <w:sz w:val="20"/>
          <w:szCs w:val="20"/>
        </w:rPr>
        <w:t>ieee 802.22</w:t>
      </w:r>
      <w:r>
        <w:rPr>
          <w:rStyle w:val="translated-span"/>
          <w:sz w:val="20"/>
          <w:szCs w:val="20"/>
        </w:rPr>
        <w:t>：第一个认知无线电无线区域网标准</w:t>
      </w:r>
      <w:r>
        <w:rPr>
          <w:rStyle w:val="translated-span"/>
          <w:sz w:val="20"/>
          <w:szCs w:val="20"/>
        </w:rPr>
        <w:t>。</w:t>
      </w:r>
      <w:r>
        <w:rPr>
          <w:rStyle w:val="translated-span"/>
          <w:sz w:val="20"/>
          <w:szCs w:val="20"/>
        </w:rPr>
        <w:t>ieee</w:t>
      </w:r>
      <w:r>
        <w:rPr>
          <w:rStyle w:val="translated-span"/>
          <w:sz w:val="20"/>
          <w:szCs w:val="20"/>
        </w:rPr>
        <w:t>通讯杂志，</w:t>
      </w:r>
      <w:r>
        <w:rPr>
          <w:rStyle w:val="translated-span"/>
          <w:sz w:val="20"/>
          <w:szCs w:val="20"/>
        </w:rPr>
        <w:t>47</w:t>
      </w:r>
      <w:r>
        <w:rPr>
          <w:rStyle w:val="translated-span"/>
          <w:sz w:val="20"/>
          <w:szCs w:val="20"/>
        </w:rPr>
        <w:t>（</w:t>
      </w:r>
      <w:r>
        <w:rPr>
          <w:rStyle w:val="translated-span"/>
          <w:sz w:val="20"/>
          <w:szCs w:val="20"/>
        </w:rPr>
        <w:t>1</w:t>
      </w:r>
      <w:r>
        <w:rPr>
          <w:rStyle w:val="translated-span"/>
          <w:sz w:val="20"/>
          <w:szCs w:val="20"/>
        </w:rPr>
        <w:t>）：</w:t>
      </w:r>
      <w:r>
        <w:rPr>
          <w:rStyle w:val="translated-span"/>
          <w:sz w:val="20"/>
          <w:szCs w:val="20"/>
        </w:rPr>
        <w:t>130-1382009</w:t>
      </w:r>
      <w:r>
        <w:rPr>
          <w:rStyle w:val="translated-span"/>
          <w:sz w:val="20"/>
          <w:szCs w:val="20"/>
        </w:rPr>
        <w:t>。</w:t>
      </w:r>
    </w:p>
    <w:p w:rsidR="00000000" w:rsidRDefault="001133B6">
      <w:pPr>
        <w:spacing w:after="89" w:line="280" w:lineRule="auto"/>
        <w:ind w:left="442" w:right="0" w:hanging="442"/>
      </w:pPr>
      <w:r>
        <w:rPr>
          <w:rStyle w:val="translated-span"/>
          <w:sz w:val="20"/>
          <w:szCs w:val="20"/>
        </w:rPr>
        <w:t>[31]R.Stoleru</w:t>
      </w:r>
      <w:r>
        <w:rPr>
          <w:rStyle w:val="translated-span"/>
          <w:sz w:val="20"/>
          <w:szCs w:val="20"/>
        </w:rPr>
        <w:t>、</w:t>
      </w:r>
      <w:r>
        <w:rPr>
          <w:rStyle w:val="translated-span"/>
          <w:sz w:val="20"/>
          <w:szCs w:val="20"/>
        </w:rPr>
        <w:t>T.He</w:t>
      </w:r>
      <w:r>
        <w:rPr>
          <w:rStyle w:val="translated-span"/>
          <w:sz w:val="20"/>
          <w:szCs w:val="20"/>
        </w:rPr>
        <w:t>、</w:t>
      </w:r>
      <w:r>
        <w:rPr>
          <w:rStyle w:val="translated-span"/>
          <w:sz w:val="20"/>
          <w:szCs w:val="20"/>
        </w:rPr>
        <w:t>J.A.Stankovic</w:t>
      </w:r>
      <w:r>
        <w:rPr>
          <w:rStyle w:val="translated-span"/>
          <w:sz w:val="20"/>
          <w:szCs w:val="20"/>
        </w:rPr>
        <w:t>和</w:t>
      </w:r>
      <w:r>
        <w:rPr>
          <w:rStyle w:val="translated-span"/>
          <w:sz w:val="20"/>
          <w:szCs w:val="20"/>
        </w:rPr>
        <w:t>D.Luebke</w:t>
      </w:r>
      <w:r>
        <w:rPr>
          <w:rStyle w:val="translated-span"/>
          <w:sz w:val="20"/>
          <w:szCs w:val="20"/>
        </w:rPr>
        <w:t>。</w:t>
      </w:r>
      <w:r>
        <w:rPr>
          <w:rStyle w:val="translated-span"/>
          <w:sz w:val="20"/>
          <w:szCs w:val="20"/>
        </w:rPr>
        <w:t>高精度、低成本的无线传感器网络定位系统</w:t>
      </w:r>
      <w:r>
        <w:rPr>
          <w:rStyle w:val="translated-span"/>
          <w:sz w:val="20"/>
          <w:szCs w:val="20"/>
        </w:rPr>
        <w:t>。</w:t>
      </w:r>
      <w:r>
        <w:rPr>
          <w:rStyle w:val="translated-span"/>
          <w:sz w:val="20"/>
          <w:szCs w:val="20"/>
        </w:rPr>
        <w:t>在第三届</w:t>
      </w:r>
      <w:r>
        <w:rPr>
          <w:rStyle w:val="translated-span"/>
          <w:sz w:val="20"/>
          <w:szCs w:val="20"/>
        </w:rPr>
        <w:t>ACM</w:t>
      </w:r>
      <w:r>
        <w:rPr>
          <w:rStyle w:val="translated-span"/>
          <w:sz w:val="20"/>
          <w:szCs w:val="20"/>
        </w:rPr>
        <w:t>嵌入式网络传感器系统会议（</w:t>
      </w:r>
      <w:r>
        <w:rPr>
          <w:rStyle w:val="translated-span"/>
          <w:sz w:val="20"/>
          <w:szCs w:val="20"/>
        </w:rPr>
        <w:t>SENSYS 2005</w:t>
      </w:r>
      <w:r>
        <w:rPr>
          <w:rStyle w:val="translated-span"/>
          <w:sz w:val="20"/>
          <w:szCs w:val="20"/>
        </w:rPr>
        <w:t>）上，</w:t>
      </w:r>
      <w:r>
        <w:rPr>
          <w:rStyle w:val="translated-span"/>
          <w:sz w:val="20"/>
          <w:szCs w:val="20"/>
        </w:rPr>
        <w:t>2005</w:t>
      </w:r>
      <w:r>
        <w:rPr>
          <w:rStyle w:val="translated-span"/>
          <w:sz w:val="20"/>
          <w:szCs w:val="20"/>
        </w:rPr>
        <w:t>年</w:t>
      </w:r>
      <w:r>
        <w:rPr>
          <w:rStyle w:val="translated-span"/>
          <w:sz w:val="20"/>
          <w:szCs w:val="20"/>
        </w:rPr>
        <w:t>11</w:t>
      </w:r>
      <w:r>
        <w:rPr>
          <w:rStyle w:val="translated-span"/>
          <w:sz w:val="20"/>
          <w:szCs w:val="20"/>
        </w:rPr>
        <w:t>月</w:t>
      </w:r>
      <w:r>
        <w:rPr>
          <w:rStyle w:val="translated-span"/>
          <w:sz w:val="20"/>
          <w:szCs w:val="20"/>
        </w:rPr>
        <w:t>。</w:t>
      </w:r>
    </w:p>
    <w:p w:rsidR="00000000" w:rsidRDefault="001133B6">
      <w:pPr>
        <w:spacing w:after="99" w:line="268" w:lineRule="auto"/>
        <w:ind w:left="442" w:right="0" w:hanging="442"/>
      </w:pPr>
      <w:r>
        <w:rPr>
          <w:rStyle w:val="translated-span"/>
          <w:sz w:val="20"/>
          <w:szCs w:val="20"/>
        </w:rPr>
        <w:t>[</w:t>
      </w:r>
      <w:r>
        <w:rPr>
          <w:rStyle w:val="translated-span"/>
          <w:sz w:val="20"/>
          <w:szCs w:val="20"/>
        </w:rPr>
        <w:t>32]</w:t>
      </w:r>
      <w:r>
        <w:rPr>
          <w:rStyle w:val="translated-span"/>
          <w:sz w:val="20"/>
          <w:szCs w:val="20"/>
        </w:rPr>
        <w:t>明尼苏达网络数据和系统集团</w:t>
      </w:r>
      <w:r>
        <w:rPr>
          <w:rStyle w:val="translated-span"/>
          <w:sz w:val="20"/>
          <w:szCs w:val="20"/>
        </w:rPr>
        <w:t>。</w:t>
      </w:r>
      <w:r>
        <w:rPr>
          <w:rStyle w:val="translated-span"/>
          <w:sz w:val="20"/>
          <w:szCs w:val="20"/>
        </w:rPr>
        <w:t>跨技术通信，</w:t>
      </w:r>
      <w:r>
        <w:rPr>
          <w:rStyle w:val="translated-span"/>
          <w:sz w:val="20"/>
          <w:szCs w:val="20"/>
        </w:rPr>
        <w:t>2017</w:t>
      </w:r>
      <w:r>
        <w:rPr>
          <w:rStyle w:val="translated-span"/>
          <w:sz w:val="20"/>
          <w:szCs w:val="20"/>
        </w:rPr>
        <w:t>年</w:t>
      </w:r>
      <w:r>
        <w:rPr>
          <w:rStyle w:val="translated-span"/>
          <w:sz w:val="20"/>
          <w:szCs w:val="20"/>
        </w:rPr>
        <w:t>。</w:t>
      </w:r>
      <w:r>
        <w:rPr>
          <w:rStyle w:val="translated-span"/>
          <w:sz w:val="20"/>
          <w:szCs w:val="20"/>
        </w:rPr>
        <w:t>网址：</w:t>
      </w:r>
      <w:r>
        <w:rPr>
          <w:rStyle w:val="translated-span"/>
          <w:sz w:val="20"/>
          <w:szCs w:val="20"/>
        </w:rPr>
        <w:t>http://tianhe.cs.umn.edu/ctc</w:t>
      </w:r>
      <w:r>
        <w:rPr>
          <w:rStyle w:val="translated-span"/>
          <w:sz w:val="20"/>
          <w:szCs w:val="20"/>
        </w:rPr>
        <w:t>。</w:t>
      </w:r>
    </w:p>
    <w:p w:rsidR="00000000" w:rsidRDefault="001133B6">
      <w:pPr>
        <w:spacing w:after="99" w:line="268" w:lineRule="auto"/>
        <w:ind w:left="442" w:right="0" w:hanging="442"/>
      </w:pPr>
      <w:r>
        <w:rPr>
          <w:rStyle w:val="translated-span"/>
          <w:sz w:val="20"/>
          <w:szCs w:val="20"/>
        </w:rPr>
        <w:t>[33]</w:t>
      </w:r>
      <w:r>
        <w:rPr>
          <w:rStyle w:val="translated-span"/>
          <w:sz w:val="20"/>
          <w:szCs w:val="20"/>
        </w:rPr>
        <w:t>王勇，王强，曾智，郑国政，郑国政</w:t>
      </w:r>
      <w:r>
        <w:rPr>
          <w:rStyle w:val="translated-span"/>
          <w:sz w:val="20"/>
          <w:szCs w:val="20"/>
        </w:rPr>
        <w:t>.</w:t>
      </w:r>
      <w:r>
        <w:rPr>
          <w:rStyle w:val="translated-span"/>
          <w:sz w:val="20"/>
          <w:szCs w:val="20"/>
        </w:rPr>
        <w:t>wicop</w:t>
      </w:r>
      <w:r>
        <w:rPr>
          <w:rStyle w:val="translated-span"/>
          <w:sz w:val="20"/>
          <w:szCs w:val="20"/>
        </w:rPr>
        <w:t>：为医疗应用中的无线身体区域网络的安全操作设计</w:t>
      </w:r>
      <w:r>
        <w:rPr>
          <w:rStyle w:val="translated-span"/>
          <w:sz w:val="20"/>
          <w:szCs w:val="20"/>
        </w:rPr>
        <w:t>wifi</w:t>
      </w:r>
      <w:r>
        <w:rPr>
          <w:rStyle w:val="translated-span"/>
          <w:sz w:val="20"/>
          <w:szCs w:val="20"/>
        </w:rPr>
        <w:t>时间空白</w:t>
      </w:r>
      <w:r>
        <w:rPr>
          <w:rStyle w:val="translated-span"/>
          <w:sz w:val="20"/>
          <w:szCs w:val="20"/>
        </w:rPr>
        <w:t>。</w:t>
      </w:r>
      <w:r>
        <w:rPr>
          <w:rStyle w:val="translated-span"/>
          <w:sz w:val="20"/>
          <w:szCs w:val="20"/>
        </w:rPr>
        <w:t>实时系统研讨会（</w:t>
      </w:r>
      <w:r>
        <w:rPr>
          <w:rStyle w:val="translated-span"/>
          <w:sz w:val="20"/>
          <w:szCs w:val="20"/>
        </w:rPr>
        <w:t>RTSS</w:t>
      </w:r>
      <w:r>
        <w:rPr>
          <w:rStyle w:val="translated-span"/>
          <w:sz w:val="20"/>
          <w:szCs w:val="20"/>
        </w:rPr>
        <w:t>），</w:t>
      </w:r>
      <w:r>
        <w:rPr>
          <w:rStyle w:val="translated-span"/>
          <w:sz w:val="20"/>
          <w:szCs w:val="20"/>
        </w:rPr>
        <w:t>2011</w:t>
      </w:r>
      <w:r>
        <w:rPr>
          <w:rStyle w:val="translated-span"/>
          <w:sz w:val="20"/>
          <w:szCs w:val="20"/>
        </w:rPr>
        <w:t>年</w:t>
      </w:r>
      <w:r>
        <w:rPr>
          <w:rStyle w:val="translated-span"/>
          <w:sz w:val="20"/>
          <w:szCs w:val="20"/>
        </w:rPr>
        <w:t>。</w:t>
      </w:r>
    </w:p>
    <w:p w:rsidR="00000000" w:rsidRDefault="001133B6">
      <w:pPr>
        <w:spacing w:after="99" w:line="268" w:lineRule="auto"/>
        <w:ind w:left="442" w:right="0" w:hanging="442"/>
      </w:pPr>
      <w:r>
        <w:rPr>
          <w:rStyle w:val="translated-span"/>
          <w:sz w:val="20"/>
          <w:szCs w:val="20"/>
        </w:rPr>
        <w:t>[34]</w:t>
      </w:r>
      <w:r>
        <w:rPr>
          <w:rStyle w:val="translated-span"/>
          <w:sz w:val="20"/>
          <w:szCs w:val="20"/>
        </w:rPr>
        <w:t>阎、杨、李、张、陆、游、王、韩、熊</w:t>
      </w:r>
      <w:r>
        <w:rPr>
          <w:rStyle w:val="translated-span"/>
          <w:sz w:val="20"/>
          <w:szCs w:val="20"/>
        </w:rPr>
        <w:t>。</w:t>
      </w:r>
      <w:r>
        <w:rPr>
          <w:rStyle w:val="translated-span"/>
          <w:sz w:val="20"/>
          <w:szCs w:val="20"/>
        </w:rPr>
        <w:t>Wizbee</w:t>
      </w:r>
      <w:r>
        <w:rPr>
          <w:rStyle w:val="translated-span"/>
          <w:sz w:val="20"/>
          <w:szCs w:val="20"/>
        </w:rPr>
        <w:t>：通过单天线干扰消除的</w:t>
      </w:r>
      <w:r>
        <w:rPr>
          <w:rStyle w:val="translated-span"/>
          <w:sz w:val="20"/>
          <w:szCs w:val="20"/>
        </w:rPr>
        <w:t>Wise Zigbee</w:t>
      </w:r>
      <w:r>
        <w:rPr>
          <w:rStyle w:val="translated-span"/>
          <w:sz w:val="20"/>
          <w:szCs w:val="20"/>
        </w:rPr>
        <w:t>共存</w:t>
      </w:r>
      <w:r>
        <w:rPr>
          <w:rStyle w:val="translated-span"/>
          <w:sz w:val="20"/>
          <w:szCs w:val="20"/>
        </w:rPr>
        <w:t>。</w:t>
      </w:r>
      <w:r>
        <w:rPr>
          <w:rStyle w:val="translated-span"/>
          <w:sz w:val="20"/>
          <w:szCs w:val="20"/>
        </w:rPr>
        <w:t>IEEE Trime</w:t>
      </w:r>
      <w:r>
        <w:rPr>
          <w:rStyle w:val="translated-span"/>
          <w:sz w:val="20"/>
          <w:szCs w:val="20"/>
        </w:rPr>
        <w:t>.</w:t>
      </w:r>
      <w:r>
        <w:rPr>
          <w:rStyle w:val="translated-span"/>
          <w:sz w:val="20"/>
          <w:szCs w:val="20"/>
        </w:rPr>
        <w:t>暴民</w:t>
      </w:r>
      <w:r>
        <w:rPr>
          <w:rStyle w:val="translated-span"/>
          <w:sz w:val="20"/>
          <w:szCs w:val="20"/>
        </w:rPr>
        <w:t>。</w:t>
      </w:r>
      <w:r>
        <w:rPr>
          <w:rStyle w:val="translated-span"/>
          <w:sz w:val="20"/>
          <w:szCs w:val="20"/>
        </w:rPr>
        <w:t>计算，</w:t>
      </w:r>
      <w:r>
        <w:rPr>
          <w:rStyle w:val="translated-span"/>
          <w:sz w:val="20"/>
          <w:szCs w:val="20"/>
        </w:rPr>
        <w:t>14</w:t>
      </w:r>
      <w:r>
        <w:rPr>
          <w:rStyle w:val="translated-span"/>
          <w:sz w:val="20"/>
          <w:szCs w:val="20"/>
        </w:rPr>
        <w:t>（</w:t>
      </w:r>
      <w:r>
        <w:rPr>
          <w:rStyle w:val="translated-span"/>
          <w:sz w:val="20"/>
          <w:szCs w:val="20"/>
        </w:rPr>
        <w:t>12</w:t>
      </w:r>
      <w:r>
        <w:rPr>
          <w:rStyle w:val="translated-span"/>
          <w:sz w:val="20"/>
          <w:szCs w:val="20"/>
        </w:rPr>
        <w:t>）：</w:t>
      </w:r>
      <w:r>
        <w:rPr>
          <w:rStyle w:val="translated-span"/>
          <w:sz w:val="20"/>
          <w:szCs w:val="20"/>
        </w:rPr>
        <w:t>2590–26032015</w:t>
      </w:r>
      <w:r>
        <w:rPr>
          <w:rStyle w:val="translated-span"/>
          <w:sz w:val="20"/>
          <w:szCs w:val="20"/>
        </w:rPr>
        <w:t>。</w:t>
      </w:r>
    </w:p>
    <w:p w:rsidR="00000000" w:rsidRDefault="001133B6">
      <w:pPr>
        <w:spacing w:after="99" w:line="268" w:lineRule="auto"/>
        <w:ind w:left="442" w:right="0" w:hanging="442"/>
      </w:pPr>
      <w:r>
        <w:rPr>
          <w:rStyle w:val="translated-span"/>
          <w:sz w:val="20"/>
          <w:szCs w:val="20"/>
        </w:rPr>
        <w:t>〔</w:t>
      </w:r>
      <w:r>
        <w:rPr>
          <w:rStyle w:val="translated-span"/>
          <w:sz w:val="20"/>
          <w:szCs w:val="20"/>
        </w:rPr>
        <w:t>35</w:t>
      </w:r>
      <w:r>
        <w:rPr>
          <w:rStyle w:val="translated-span"/>
          <w:sz w:val="20"/>
          <w:szCs w:val="20"/>
        </w:rPr>
        <w:t>〕</w:t>
      </w:r>
      <w:r>
        <w:rPr>
          <w:rStyle w:val="translated-span"/>
          <w:sz w:val="20"/>
          <w:szCs w:val="20"/>
        </w:rPr>
        <w:t>L. Yang</w:t>
      </w:r>
      <w:r>
        <w:rPr>
          <w:rStyle w:val="translated-span"/>
          <w:sz w:val="20"/>
          <w:szCs w:val="20"/>
        </w:rPr>
        <w:t>、</w:t>
      </w:r>
      <w:r>
        <w:rPr>
          <w:rStyle w:val="translated-span"/>
          <w:sz w:val="20"/>
          <w:szCs w:val="20"/>
        </w:rPr>
        <w:t>W. Hou</w:t>
      </w:r>
      <w:r>
        <w:rPr>
          <w:rStyle w:val="translated-span"/>
          <w:sz w:val="20"/>
          <w:szCs w:val="20"/>
        </w:rPr>
        <w:t>、</w:t>
      </w:r>
      <w:r>
        <w:rPr>
          <w:rStyle w:val="translated-span"/>
          <w:sz w:val="20"/>
          <w:szCs w:val="20"/>
        </w:rPr>
        <w:t>L. C</w:t>
      </w:r>
      <w:r>
        <w:rPr>
          <w:rStyle w:val="translated-span"/>
          <w:sz w:val="20"/>
          <w:szCs w:val="20"/>
        </w:rPr>
        <w:t>ao</w:t>
      </w:r>
      <w:r>
        <w:rPr>
          <w:rStyle w:val="translated-span"/>
          <w:sz w:val="20"/>
          <w:szCs w:val="20"/>
        </w:rPr>
        <w:t>、</w:t>
      </w:r>
      <w:r>
        <w:rPr>
          <w:rStyle w:val="translated-span"/>
          <w:sz w:val="20"/>
          <w:szCs w:val="20"/>
        </w:rPr>
        <w:t>B. Y. Zhao</w:t>
      </w:r>
      <w:r>
        <w:rPr>
          <w:rStyle w:val="translated-span"/>
          <w:sz w:val="20"/>
          <w:szCs w:val="20"/>
        </w:rPr>
        <w:t>和</w:t>
      </w:r>
      <w:r>
        <w:rPr>
          <w:rStyle w:val="translated-span"/>
          <w:sz w:val="20"/>
          <w:szCs w:val="20"/>
        </w:rPr>
        <w:t>H. Zheng</w:t>
      </w:r>
      <w:r>
        <w:rPr>
          <w:rStyle w:val="translated-span"/>
          <w:sz w:val="20"/>
          <w:szCs w:val="20"/>
        </w:rPr>
        <w:t>。</w:t>
      </w:r>
      <w:r>
        <w:rPr>
          <w:rStyle w:val="translated-span"/>
          <w:sz w:val="20"/>
          <w:szCs w:val="20"/>
        </w:rPr>
        <w:t>使用频率灵活的无线电支持要求苛刻的无线应用</w:t>
      </w:r>
      <w:r>
        <w:rPr>
          <w:rStyle w:val="translated-span"/>
          <w:sz w:val="20"/>
          <w:szCs w:val="20"/>
        </w:rPr>
        <w:t>。</w:t>
      </w:r>
      <w:r>
        <w:rPr>
          <w:rStyle w:val="translated-span"/>
          <w:sz w:val="20"/>
          <w:szCs w:val="20"/>
        </w:rPr>
        <w:t>在</w:t>
      </w:r>
      <w:r>
        <w:rPr>
          <w:rStyle w:val="translated-span"/>
          <w:sz w:val="20"/>
          <w:szCs w:val="20"/>
        </w:rPr>
        <w:t>NSDI</w:t>
      </w:r>
      <w:r>
        <w:rPr>
          <w:rStyle w:val="translated-span"/>
          <w:sz w:val="20"/>
          <w:szCs w:val="20"/>
        </w:rPr>
        <w:t>，</w:t>
      </w:r>
      <w:r>
        <w:rPr>
          <w:rStyle w:val="translated-span"/>
          <w:sz w:val="20"/>
          <w:szCs w:val="20"/>
        </w:rPr>
        <w:t>2010</w:t>
      </w:r>
      <w:r>
        <w:rPr>
          <w:rStyle w:val="translated-span"/>
          <w:sz w:val="20"/>
          <w:szCs w:val="20"/>
        </w:rPr>
        <w:t>年</w:t>
      </w:r>
      <w:r>
        <w:rPr>
          <w:rStyle w:val="translated-span"/>
          <w:sz w:val="20"/>
          <w:szCs w:val="20"/>
        </w:rPr>
        <w:t>。</w:t>
      </w:r>
    </w:p>
    <w:p w:rsidR="00000000" w:rsidRDefault="001133B6">
      <w:pPr>
        <w:spacing w:after="98" w:line="266" w:lineRule="auto"/>
        <w:ind w:left="442" w:right="0" w:hanging="442"/>
      </w:pPr>
      <w:r>
        <w:rPr>
          <w:rStyle w:val="translated-span"/>
          <w:sz w:val="20"/>
          <w:szCs w:val="20"/>
        </w:rPr>
        <w:t>[36]Y.</w:t>
      </w:r>
      <w:r>
        <w:rPr>
          <w:rStyle w:val="translated-span"/>
          <w:sz w:val="20"/>
          <w:szCs w:val="20"/>
        </w:rPr>
        <w:t>于波，</w:t>
      </w:r>
      <w:r>
        <w:rPr>
          <w:rStyle w:val="translated-span"/>
          <w:sz w:val="20"/>
          <w:szCs w:val="20"/>
        </w:rPr>
        <w:t>Y.</w:t>
      </w:r>
      <w:r>
        <w:rPr>
          <w:rStyle w:val="translated-span"/>
          <w:sz w:val="20"/>
          <w:szCs w:val="20"/>
        </w:rPr>
        <w:t>盘龙，</w:t>
      </w:r>
      <w:r>
        <w:rPr>
          <w:rStyle w:val="translated-span"/>
          <w:sz w:val="20"/>
          <w:szCs w:val="20"/>
        </w:rPr>
        <w:t>L.</w:t>
      </w:r>
      <w:r>
        <w:rPr>
          <w:rStyle w:val="translated-span"/>
          <w:sz w:val="20"/>
          <w:szCs w:val="20"/>
        </w:rPr>
        <w:t>向阳，</w:t>
      </w:r>
      <w:r>
        <w:rPr>
          <w:rStyle w:val="translated-span"/>
          <w:sz w:val="20"/>
          <w:szCs w:val="20"/>
        </w:rPr>
        <w:t>T.</w:t>
      </w:r>
      <w:r>
        <w:rPr>
          <w:rStyle w:val="translated-span"/>
          <w:sz w:val="20"/>
          <w:szCs w:val="20"/>
        </w:rPr>
        <w:t>岳，</w:t>
      </w:r>
      <w:r>
        <w:rPr>
          <w:rStyle w:val="translated-span"/>
          <w:sz w:val="20"/>
          <w:szCs w:val="20"/>
        </w:rPr>
        <w:t>Z.</w:t>
      </w:r>
      <w:r>
        <w:rPr>
          <w:rStyle w:val="translated-span"/>
          <w:sz w:val="20"/>
          <w:szCs w:val="20"/>
        </w:rPr>
        <w:t>兰，</w:t>
      </w:r>
      <w:r>
        <w:rPr>
          <w:rStyle w:val="translated-span"/>
          <w:sz w:val="20"/>
          <w:szCs w:val="20"/>
        </w:rPr>
        <w:t>Y.</w:t>
      </w:r>
      <w:r>
        <w:rPr>
          <w:rStyle w:val="translated-span"/>
          <w:sz w:val="20"/>
          <w:szCs w:val="20"/>
        </w:rPr>
        <w:t>李昭</w:t>
      </w:r>
      <w:r>
        <w:rPr>
          <w:rStyle w:val="translated-span"/>
          <w:sz w:val="20"/>
          <w:szCs w:val="20"/>
        </w:rPr>
        <w:t>.</w:t>
      </w:r>
      <w:r>
        <w:rPr>
          <w:rStyle w:val="translated-span"/>
          <w:sz w:val="20"/>
          <w:szCs w:val="20"/>
        </w:rPr>
        <w:t>Zimo</w:t>
      </w:r>
      <w:r>
        <w:rPr>
          <w:rStyle w:val="translated-span"/>
          <w:sz w:val="20"/>
          <w:szCs w:val="20"/>
        </w:rPr>
        <w:t>：构建跨技术的多输入多输出（</w:t>
      </w:r>
      <w:r>
        <w:rPr>
          <w:rStyle w:val="translated-span"/>
          <w:sz w:val="20"/>
          <w:szCs w:val="20"/>
        </w:rPr>
        <w:t>mimo</w:t>
      </w:r>
      <w:r>
        <w:rPr>
          <w:rStyle w:val="translated-span"/>
          <w:sz w:val="20"/>
          <w:szCs w:val="20"/>
        </w:rPr>
        <w:t>）技术，使</w:t>
      </w:r>
      <w:r>
        <w:rPr>
          <w:rStyle w:val="translated-span"/>
          <w:sz w:val="20"/>
          <w:szCs w:val="20"/>
        </w:rPr>
        <w:t>Zigbee</w:t>
      </w:r>
      <w:r>
        <w:rPr>
          <w:rStyle w:val="translated-span"/>
          <w:sz w:val="20"/>
          <w:szCs w:val="20"/>
        </w:rPr>
        <w:t>烟雾与</w:t>
      </w:r>
      <w:r>
        <w:rPr>
          <w:rStyle w:val="translated-span"/>
          <w:sz w:val="20"/>
          <w:szCs w:val="20"/>
        </w:rPr>
        <w:t>WiFi</w:t>
      </w:r>
      <w:r>
        <w:rPr>
          <w:rStyle w:val="translated-span"/>
          <w:sz w:val="20"/>
          <w:szCs w:val="20"/>
        </w:rPr>
        <w:t>闪光灯协调一致，无需干预</w:t>
      </w:r>
      <w:r>
        <w:rPr>
          <w:rStyle w:val="translated-span"/>
          <w:sz w:val="20"/>
          <w:szCs w:val="20"/>
        </w:rPr>
        <w:t>。</w:t>
      </w:r>
      <w:r>
        <w:rPr>
          <w:rStyle w:val="translated-span"/>
          <w:sz w:val="20"/>
          <w:szCs w:val="20"/>
        </w:rPr>
        <w:t>2013</w:t>
      </w:r>
      <w:r>
        <w:rPr>
          <w:rStyle w:val="translated-span"/>
          <w:sz w:val="20"/>
          <w:szCs w:val="20"/>
        </w:rPr>
        <w:t>年第</w:t>
      </w:r>
      <w:r>
        <w:rPr>
          <w:rStyle w:val="translated-span"/>
          <w:sz w:val="20"/>
          <w:szCs w:val="20"/>
        </w:rPr>
        <w:t>19</w:t>
      </w:r>
      <w:r>
        <w:rPr>
          <w:rStyle w:val="translated-span"/>
          <w:sz w:val="20"/>
          <w:szCs w:val="20"/>
        </w:rPr>
        <w:t>届移动计算国际年会（</w:t>
      </w:r>
      <w:r>
        <w:rPr>
          <w:rStyle w:val="translated-span"/>
          <w:sz w:val="20"/>
          <w:szCs w:val="20"/>
        </w:rPr>
        <w:t>Mobicom</w:t>
      </w:r>
      <w:r>
        <w:rPr>
          <w:rStyle w:val="translated-span"/>
          <w:sz w:val="20"/>
          <w:szCs w:val="20"/>
        </w:rPr>
        <w:t>）会议记录</w:t>
      </w:r>
      <w:r>
        <w:rPr>
          <w:rStyle w:val="translated-span"/>
          <w:sz w:val="20"/>
          <w:szCs w:val="20"/>
        </w:rPr>
        <w:t>。</w:t>
      </w:r>
    </w:p>
    <w:p w:rsidR="00000000" w:rsidRDefault="001133B6">
      <w:pPr>
        <w:spacing w:after="99" w:line="268" w:lineRule="auto"/>
        <w:ind w:left="442" w:right="0" w:hanging="442"/>
      </w:pPr>
      <w:r>
        <w:rPr>
          <w:rStyle w:val="translated-span"/>
          <w:sz w:val="20"/>
          <w:szCs w:val="20"/>
        </w:rPr>
        <w:t>[37]D.Zhang</w:t>
      </w:r>
      <w:r>
        <w:rPr>
          <w:rStyle w:val="translated-span"/>
          <w:sz w:val="20"/>
          <w:szCs w:val="20"/>
        </w:rPr>
        <w:t>，</w:t>
      </w:r>
      <w:r>
        <w:rPr>
          <w:rStyle w:val="translated-span"/>
          <w:sz w:val="20"/>
          <w:szCs w:val="20"/>
        </w:rPr>
        <w:t>T.He</w:t>
      </w:r>
      <w:r>
        <w:rPr>
          <w:rStyle w:val="translated-span"/>
          <w:sz w:val="20"/>
          <w:szCs w:val="20"/>
        </w:rPr>
        <w:t>，</w:t>
      </w:r>
      <w:r>
        <w:rPr>
          <w:rStyle w:val="translated-span"/>
          <w:sz w:val="20"/>
          <w:szCs w:val="20"/>
        </w:rPr>
        <w:t>Y.Liu</w:t>
      </w:r>
      <w:r>
        <w:rPr>
          <w:rStyle w:val="translated-span"/>
          <w:sz w:val="20"/>
          <w:szCs w:val="20"/>
        </w:rPr>
        <w:t>，</w:t>
      </w:r>
      <w:r>
        <w:rPr>
          <w:rStyle w:val="translated-span"/>
          <w:sz w:val="20"/>
          <w:szCs w:val="20"/>
        </w:rPr>
        <w:t>Y.Gu</w:t>
      </w:r>
      <w:r>
        <w:rPr>
          <w:rStyle w:val="translated-span"/>
          <w:sz w:val="20"/>
          <w:szCs w:val="20"/>
        </w:rPr>
        <w:t>，</w:t>
      </w:r>
      <w:r>
        <w:rPr>
          <w:rStyle w:val="translated-span"/>
          <w:sz w:val="20"/>
          <w:szCs w:val="20"/>
        </w:rPr>
        <w:t>F.Ye</w:t>
      </w:r>
      <w:r>
        <w:rPr>
          <w:rStyle w:val="translated-span"/>
          <w:sz w:val="20"/>
          <w:szCs w:val="20"/>
        </w:rPr>
        <w:t>，</w:t>
      </w:r>
      <w:r>
        <w:rPr>
          <w:rStyle w:val="translated-span"/>
          <w:sz w:val="20"/>
          <w:szCs w:val="20"/>
        </w:rPr>
        <w:t>R.K.Ganti</w:t>
      </w:r>
      <w:r>
        <w:rPr>
          <w:rStyle w:val="translated-span"/>
          <w:sz w:val="20"/>
          <w:szCs w:val="20"/>
        </w:rPr>
        <w:t>和</w:t>
      </w:r>
      <w:r>
        <w:rPr>
          <w:rStyle w:val="translated-span"/>
          <w:sz w:val="20"/>
          <w:szCs w:val="20"/>
        </w:rPr>
        <w:t>H.Lei</w:t>
      </w:r>
      <w:r>
        <w:rPr>
          <w:rStyle w:val="translated-span"/>
          <w:sz w:val="20"/>
          <w:szCs w:val="20"/>
        </w:rPr>
        <w:t>。</w:t>
      </w:r>
      <w:r>
        <w:rPr>
          <w:rStyle w:val="translated-span"/>
          <w:sz w:val="20"/>
          <w:szCs w:val="20"/>
        </w:rPr>
        <w:t>acc</w:t>
      </w:r>
      <w:r>
        <w:rPr>
          <w:rStyle w:val="translated-span"/>
          <w:sz w:val="20"/>
          <w:szCs w:val="20"/>
        </w:rPr>
        <w:t>：移动应用程序中邻居发现的通用按需加速</w:t>
      </w:r>
      <w:r>
        <w:rPr>
          <w:rStyle w:val="translated-span"/>
          <w:sz w:val="20"/>
          <w:szCs w:val="20"/>
        </w:rPr>
        <w:t>。</w:t>
      </w:r>
      <w:r>
        <w:rPr>
          <w:rStyle w:val="translated-span"/>
          <w:sz w:val="20"/>
          <w:szCs w:val="20"/>
        </w:rPr>
        <w:t>在《感官》，</w:t>
      </w:r>
      <w:r>
        <w:rPr>
          <w:rStyle w:val="translated-span"/>
          <w:sz w:val="20"/>
          <w:szCs w:val="20"/>
        </w:rPr>
        <w:t>201</w:t>
      </w:r>
      <w:r>
        <w:rPr>
          <w:rStyle w:val="translated-span"/>
          <w:sz w:val="20"/>
          <w:szCs w:val="20"/>
        </w:rPr>
        <w:t>2</w:t>
      </w:r>
      <w:r>
        <w:rPr>
          <w:rStyle w:val="translated-span"/>
          <w:sz w:val="20"/>
          <w:szCs w:val="20"/>
        </w:rPr>
        <w:t>年</w:t>
      </w:r>
      <w:r>
        <w:rPr>
          <w:rStyle w:val="translated-span"/>
          <w:sz w:val="20"/>
          <w:szCs w:val="20"/>
        </w:rPr>
        <w:t>。</w:t>
      </w:r>
    </w:p>
    <w:p w:rsidR="00000000" w:rsidRDefault="001133B6">
      <w:pPr>
        <w:spacing w:after="99" w:line="268" w:lineRule="auto"/>
        <w:ind w:left="442" w:right="0" w:hanging="442"/>
      </w:pPr>
      <w:r>
        <w:rPr>
          <w:rStyle w:val="translated-span"/>
          <w:sz w:val="20"/>
          <w:szCs w:val="20"/>
        </w:rPr>
        <w:t>[38]X.Zhang</w:t>
      </w:r>
      <w:r>
        <w:rPr>
          <w:rStyle w:val="translated-span"/>
          <w:sz w:val="20"/>
          <w:szCs w:val="20"/>
        </w:rPr>
        <w:t>和</w:t>
      </w:r>
      <w:r>
        <w:rPr>
          <w:rStyle w:val="translated-span"/>
          <w:sz w:val="20"/>
          <w:szCs w:val="20"/>
        </w:rPr>
        <w:t>K.G.Shin</w:t>
      </w:r>
      <w:r>
        <w:rPr>
          <w:rStyle w:val="translated-span"/>
          <w:sz w:val="20"/>
          <w:szCs w:val="20"/>
        </w:rPr>
        <w:t>.</w:t>
      </w:r>
      <w:r>
        <w:rPr>
          <w:rStyle w:val="translated-span"/>
          <w:sz w:val="20"/>
          <w:szCs w:val="20"/>
        </w:rPr>
        <w:t>实现异构无线系统共存：</w:t>
      </w:r>
      <w:r>
        <w:rPr>
          <w:rStyle w:val="translated-span"/>
          <w:sz w:val="20"/>
          <w:szCs w:val="20"/>
        </w:rPr>
        <w:t>Zigbee</w:t>
      </w:r>
      <w:r>
        <w:rPr>
          <w:rStyle w:val="translated-span"/>
          <w:sz w:val="20"/>
          <w:szCs w:val="20"/>
        </w:rPr>
        <w:t>和</w:t>
      </w:r>
      <w:r>
        <w:rPr>
          <w:rStyle w:val="translated-span"/>
          <w:sz w:val="20"/>
          <w:szCs w:val="20"/>
        </w:rPr>
        <w:t>WiFi</w:t>
      </w:r>
      <w:r>
        <w:rPr>
          <w:rStyle w:val="translated-span"/>
          <w:sz w:val="20"/>
          <w:szCs w:val="20"/>
        </w:rPr>
        <w:t>的案例</w:t>
      </w:r>
      <w:r>
        <w:rPr>
          <w:rStyle w:val="translated-span"/>
          <w:sz w:val="20"/>
          <w:szCs w:val="20"/>
        </w:rPr>
        <w:t>。</w:t>
      </w:r>
      <w:r>
        <w:rPr>
          <w:rStyle w:val="translated-span"/>
          <w:sz w:val="20"/>
          <w:szCs w:val="20"/>
        </w:rPr>
        <w:t>在</w:t>
      </w:r>
      <w:r>
        <w:rPr>
          <w:rStyle w:val="translated-span"/>
          <w:sz w:val="20"/>
          <w:szCs w:val="20"/>
        </w:rPr>
        <w:t>Mobihoc</w:t>
      </w:r>
      <w:r>
        <w:rPr>
          <w:rStyle w:val="translated-span"/>
          <w:sz w:val="20"/>
          <w:szCs w:val="20"/>
        </w:rPr>
        <w:t>，</w:t>
      </w:r>
      <w:r>
        <w:rPr>
          <w:rStyle w:val="translated-span"/>
          <w:sz w:val="20"/>
          <w:szCs w:val="20"/>
        </w:rPr>
        <w:t>2011</w:t>
      </w:r>
      <w:r>
        <w:rPr>
          <w:rStyle w:val="translated-span"/>
          <w:sz w:val="20"/>
          <w:szCs w:val="20"/>
        </w:rPr>
        <w:t>年</w:t>
      </w:r>
      <w:r>
        <w:rPr>
          <w:rStyle w:val="translated-span"/>
          <w:sz w:val="20"/>
          <w:szCs w:val="20"/>
        </w:rPr>
        <w:t>。</w:t>
      </w:r>
    </w:p>
    <w:p w:rsidR="00000000" w:rsidRDefault="001133B6">
      <w:pPr>
        <w:spacing w:after="99" w:line="268" w:lineRule="auto"/>
        <w:ind w:left="442" w:right="0" w:hanging="442"/>
      </w:pPr>
      <w:r>
        <w:rPr>
          <w:rStyle w:val="translated-span"/>
          <w:sz w:val="20"/>
          <w:szCs w:val="20"/>
        </w:rPr>
        <w:t>[39]</w:t>
      </w:r>
      <w:r>
        <w:rPr>
          <w:rStyle w:val="translated-span"/>
          <w:sz w:val="20"/>
          <w:szCs w:val="20"/>
        </w:rPr>
        <w:t>中安特</w:t>
      </w:r>
      <w:r>
        <w:rPr>
          <w:rStyle w:val="translated-span"/>
          <w:sz w:val="20"/>
          <w:szCs w:val="20"/>
        </w:rPr>
        <w:t>.</w:t>
      </w:r>
      <w:r>
        <w:rPr>
          <w:rStyle w:val="translated-span"/>
          <w:sz w:val="20"/>
          <w:szCs w:val="20"/>
        </w:rPr>
        <w:t>他</w:t>
      </w:r>
      <w:r>
        <w:rPr>
          <w:rStyle w:val="translated-span"/>
          <w:sz w:val="20"/>
          <w:szCs w:val="20"/>
        </w:rPr>
        <w:t>。</w:t>
      </w:r>
      <w:r>
        <w:rPr>
          <w:rStyle w:val="translated-span"/>
          <w:sz w:val="20"/>
          <w:szCs w:val="20"/>
        </w:rPr>
        <w:t>MSP</w:t>
      </w:r>
      <w:r>
        <w:rPr>
          <w:rStyle w:val="translated-span"/>
          <w:sz w:val="20"/>
          <w:szCs w:val="20"/>
        </w:rPr>
        <w:t>：无线传感器节点的多序列定位</w:t>
      </w:r>
      <w:r>
        <w:rPr>
          <w:rStyle w:val="translated-span"/>
          <w:sz w:val="20"/>
          <w:szCs w:val="20"/>
        </w:rPr>
        <w:t>。</w:t>
      </w:r>
      <w:r>
        <w:rPr>
          <w:rStyle w:val="translated-span"/>
          <w:sz w:val="20"/>
          <w:szCs w:val="20"/>
        </w:rPr>
        <w:t>在第五届嵌入式网络传感器系统国际会议（</w:t>
      </w:r>
      <w:r>
        <w:rPr>
          <w:rStyle w:val="translated-span"/>
          <w:sz w:val="20"/>
          <w:szCs w:val="20"/>
        </w:rPr>
        <w:t>Sensys 2007</w:t>
      </w:r>
      <w:r>
        <w:rPr>
          <w:rStyle w:val="translated-span"/>
          <w:sz w:val="20"/>
          <w:szCs w:val="20"/>
        </w:rPr>
        <w:t>）的过程中，第</w:t>
      </w:r>
      <w:r>
        <w:rPr>
          <w:rStyle w:val="translated-span"/>
          <w:sz w:val="20"/>
          <w:szCs w:val="20"/>
        </w:rPr>
        <w:t>15-28</w:t>
      </w:r>
      <w:r>
        <w:rPr>
          <w:rStyle w:val="translated-span"/>
          <w:sz w:val="20"/>
          <w:szCs w:val="20"/>
        </w:rPr>
        <w:t>页，</w:t>
      </w:r>
      <w:r>
        <w:rPr>
          <w:rStyle w:val="translated-span"/>
          <w:sz w:val="20"/>
          <w:szCs w:val="20"/>
        </w:rPr>
        <w:t>2007</w:t>
      </w:r>
      <w:r>
        <w:rPr>
          <w:rStyle w:val="translated-span"/>
          <w:sz w:val="20"/>
          <w:szCs w:val="20"/>
        </w:rPr>
        <w:t>年</w:t>
      </w:r>
      <w:r>
        <w:rPr>
          <w:rStyle w:val="translated-span"/>
          <w:sz w:val="20"/>
          <w:szCs w:val="20"/>
        </w:rPr>
        <w:t>。</w:t>
      </w:r>
    </w:p>
    <w:p w:rsidR="00000000" w:rsidRDefault="001133B6">
      <w:pPr>
        <w:spacing w:after="99" w:line="268" w:lineRule="auto"/>
        <w:ind w:left="442" w:right="0" w:hanging="442"/>
      </w:pPr>
      <w:r>
        <w:rPr>
          <w:rStyle w:val="translated-span"/>
          <w:sz w:val="20"/>
          <w:szCs w:val="20"/>
        </w:rPr>
        <w:t>[40]</w:t>
      </w:r>
      <w:r>
        <w:rPr>
          <w:rStyle w:val="translated-span"/>
          <w:sz w:val="20"/>
          <w:szCs w:val="20"/>
        </w:rPr>
        <w:t>周国庆，何国泰，克里希那穆提，斯坦科维奇</w:t>
      </w:r>
      <w:r>
        <w:rPr>
          <w:rStyle w:val="translated-span"/>
          <w:sz w:val="20"/>
          <w:szCs w:val="20"/>
        </w:rPr>
        <w:t>.</w:t>
      </w:r>
      <w:r>
        <w:rPr>
          <w:rStyle w:val="translated-span"/>
          <w:sz w:val="20"/>
          <w:szCs w:val="20"/>
        </w:rPr>
        <w:t>无线传感器网络中无线电不规则性的模型与解决方案</w:t>
      </w:r>
      <w:r>
        <w:rPr>
          <w:rStyle w:val="translated-span"/>
          <w:sz w:val="20"/>
          <w:szCs w:val="20"/>
        </w:rPr>
        <w:t>。</w:t>
      </w:r>
      <w:r>
        <w:rPr>
          <w:rStyle w:val="translated-span"/>
          <w:sz w:val="20"/>
          <w:szCs w:val="20"/>
        </w:rPr>
        <w:t>在传感器网络上的</w:t>
      </w:r>
      <w:r>
        <w:rPr>
          <w:rStyle w:val="translated-span"/>
          <w:sz w:val="20"/>
          <w:szCs w:val="20"/>
        </w:rPr>
        <w:t>ACM</w:t>
      </w:r>
      <w:r>
        <w:rPr>
          <w:rStyle w:val="translated-span"/>
          <w:sz w:val="20"/>
          <w:szCs w:val="20"/>
        </w:rPr>
        <w:t>交易中，</w:t>
      </w:r>
      <w:r>
        <w:rPr>
          <w:rStyle w:val="translated-span"/>
          <w:sz w:val="20"/>
          <w:szCs w:val="20"/>
        </w:rPr>
        <w:t>2006</w:t>
      </w:r>
      <w:r>
        <w:rPr>
          <w:rStyle w:val="translated-span"/>
          <w:sz w:val="20"/>
          <w:szCs w:val="20"/>
        </w:rPr>
        <w:t>年</w:t>
      </w:r>
      <w:r>
        <w:rPr>
          <w:rStyle w:val="translated-span"/>
          <w:sz w:val="20"/>
          <w:szCs w:val="20"/>
        </w:rPr>
        <w:t>1</w:t>
      </w:r>
      <w:r>
        <w:rPr>
          <w:rStyle w:val="translated-span"/>
          <w:sz w:val="20"/>
          <w:szCs w:val="20"/>
        </w:rPr>
        <w:t>月</w:t>
      </w:r>
      <w:r>
        <w:rPr>
          <w:rStyle w:val="translated-span"/>
          <w:sz w:val="20"/>
          <w:szCs w:val="20"/>
        </w:rPr>
        <w:t>。</w:t>
      </w:r>
    </w:p>
    <w:p w:rsidR="00000000" w:rsidRDefault="001133B6">
      <w:pPr>
        <w:spacing w:after="99" w:line="268" w:lineRule="auto"/>
        <w:ind w:left="442" w:right="0" w:hanging="442"/>
      </w:pPr>
      <w:r>
        <w:rPr>
          <w:rStyle w:val="translated-span"/>
          <w:sz w:val="20"/>
          <w:szCs w:val="20"/>
        </w:rPr>
        <w:t>[41]</w:t>
      </w:r>
      <w:r>
        <w:rPr>
          <w:rStyle w:val="translated-span"/>
          <w:sz w:val="20"/>
          <w:szCs w:val="20"/>
        </w:rPr>
        <w:t>周总，何总，斯坦科维奇</w:t>
      </w:r>
      <w:r>
        <w:rPr>
          <w:rStyle w:val="translated-span"/>
          <w:sz w:val="20"/>
          <w:szCs w:val="20"/>
        </w:rPr>
        <w:t>.</w:t>
      </w:r>
      <w:r>
        <w:rPr>
          <w:rStyle w:val="translated-span"/>
          <w:sz w:val="20"/>
          <w:szCs w:val="20"/>
        </w:rPr>
        <w:t>无线不规则对无线传感器网络的影响</w:t>
      </w:r>
      <w:r>
        <w:rPr>
          <w:rStyle w:val="translated-span"/>
          <w:sz w:val="20"/>
          <w:szCs w:val="20"/>
        </w:rPr>
        <w:t>。</w:t>
      </w:r>
      <w:r>
        <w:rPr>
          <w:rStyle w:val="translated-span"/>
          <w:sz w:val="20"/>
          <w:szCs w:val="20"/>
        </w:rPr>
        <w:t>在</w:t>
      </w:r>
      <w:r>
        <w:rPr>
          <w:rStyle w:val="translated-span"/>
          <w:sz w:val="20"/>
          <w:szCs w:val="20"/>
        </w:rPr>
        <w:t>200</w:t>
      </w:r>
      <w:r>
        <w:rPr>
          <w:rStyle w:val="translated-span"/>
          <w:sz w:val="20"/>
          <w:szCs w:val="20"/>
        </w:rPr>
        <w:t>4</w:t>
      </w:r>
      <w:r>
        <w:rPr>
          <w:rStyle w:val="translated-span"/>
          <w:sz w:val="20"/>
          <w:szCs w:val="20"/>
        </w:rPr>
        <w:t>年</w:t>
      </w:r>
      <w:r>
        <w:rPr>
          <w:rStyle w:val="translated-span"/>
          <w:sz w:val="20"/>
          <w:szCs w:val="20"/>
        </w:rPr>
        <w:t>6</w:t>
      </w:r>
      <w:r>
        <w:rPr>
          <w:rStyle w:val="translated-span"/>
          <w:sz w:val="20"/>
          <w:szCs w:val="20"/>
        </w:rPr>
        <w:t>月举行的第二届移动系统、应用和服务国际会议上</w:t>
      </w:r>
      <w:r>
        <w:rPr>
          <w:rStyle w:val="translated-span"/>
          <w:sz w:val="20"/>
          <w:szCs w:val="20"/>
        </w:rPr>
        <w:t>。</w:t>
      </w:r>
    </w:p>
    <w:p w:rsidR="00000000" w:rsidRDefault="001133B6">
      <w:pPr>
        <w:spacing w:after="99" w:line="268" w:lineRule="auto"/>
        <w:ind w:left="442" w:right="0" w:hanging="442"/>
      </w:pPr>
      <w:r>
        <w:rPr>
          <w:rStyle w:val="translated-span"/>
          <w:sz w:val="20"/>
          <w:szCs w:val="20"/>
        </w:rPr>
        <w:t>[42]T.Zhu</w:t>
      </w:r>
      <w:r>
        <w:rPr>
          <w:rStyle w:val="translated-span"/>
          <w:sz w:val="20"/>
          <w:szCs w:val="20"/>
        </w:rPr>
        <w:t>，</w:t>
      </w:r>
      <w:r>
        <w:rPr>
          <w:rStyle w:val="translated-span"/>
          <w:sz w:val="20"/>
          <w:szCs w:val="20"/>
        </w:rPr>
        <w:t>Y.Gu</w:t>
      </w:r>
      <w:r>
        <w:rPr>
          <w:rStyle w:val="translated-span"/>
          <w:sz w:val="20"/>
          <w:szCs w:val="20"/>
        </w:rPr>
        <w:t>，</w:t>
      </w:r>
      <w:r>
        <w:rPr>
          <w:rStyle w:val="translated-span"/>
          <w:sz w:val="20"/>
          <w:szCs w:val="20"/>
        </w:rPr>
        <w:t>T.He</w:t>
      </w:r>
      <w:r>
        <w:rPr>
          <w:rStyle w:val="translated-span"/>
          <w:sz w:val="20"/>
          <w:szCs w:val="20"/>
        </w:rPr>
        <w:t>和</w:t>
      </w:r>
      <w:r>
        <w:rPr>
          <w:rStyle w:val="translated-span"/>
          <w:sz w:val="20"/>
          <w:szCs w:val="20"/>
        </w:rPr>
        <w:t>Z.Zhang</w:t>
      </w:r>
      <w:r>
        <w:rPr>
          <w:rStyle w:val="translated-span"/>
          <w:sz w:val="20"/>
          <w:szCs w:val="20"/>
        </w:rPr>
        <w:t>.</w:t>
      </w:r>
      <w:r>
        <w:rPr>
          <w:rStyle w:val="translated-span"/>
          <w:sz w:val="20"/>
          <w:szCs w:val="20"/>
        </w:rPr>
        <w:t>eshare</w:t>
      </w:r>
      <w:r>
        <w:rPr>
          <w:rStyle w:val="translated-span"/>
          <w:sz w:val="20"/>
          <w:szCs w:val="20"/>
        </w:rPr>
        <w:t>：一种长期运行的电容驱动的能量储存和共享网络</w:t>
      </w:r>
      <w:r>
        <w:rPr>
          <w:rStyle w:val="translated-span"/>
          <w:sz w:val="20"/>
          <w:szCs w:val="20"/>
        </w:rPr>
        <w:t>。</w:t>
      </w:r>
      <w:r>
        <w:rPr>
          <w:rStyle w:val="translated-span"/>
          <w:sz w:val="20"/>
          <w:szCs w:val="20"/>
        </w:rPr>
        <w:t>2010</w:t>
      </w:r>
      <w:r>
        <w:rPr>
          <w:rStyle w:val="translated-span"/>
          <w:sz w:val="20"/>
          <w:szCs w:val="20"/>
        </w:rPr>
        <w:t>年第八届嵌入式网络传感器系统国际会议记录</w:t>
      </w:r>
      <w:r>
        <w:rPr>
          <w:rStyle w:val="translated-span"/>
          <w:sz w:val="20"/>
          <w:szCs w:val="20"/>
        </w:rPr>
        <w:t>。</w:t>
      </w:r>
    </w:p>
    <w:p w:rsidR="00000000" w:rsidRDefault="001133B6">
      <w:pPr>
        <w:spacing w:after="99" w:line="268" w:lineRule="auto"/>
        <w:ind w:left="442" w:right="0" w:hanging="442"/>
      </w:pPr>
      <w:r>
        <w:rPr>
          <w:rStyle w:val="translated-span"/>
          <w:sz w:val="20"/>
          <w:szCs w:val="20"/>
        </w:rPr>
        <w:t>[43]T.</w:t>
      </w:r>
      <w:r>
        <w:rPr>
          <w:rStyle w:val="translated-span"/>
          <w:sz w:val="20"/>
          <w:szCs w:val="20"/>
        </w:rPr>
        <w:t>朱，</w:t>
      </w:r>
      <w:r>
        <w:rPr>
          <w:rStyle w:val="translated-span"/>
          <w:sz w:val="20"/>
          <w:szCs w:val="20"/>
        </w:rPr>
        <w:t>Z.</w:t>
      </w:r>
      <w:r>
        <w:rPr>
          <w:rStyle w:val="translated-span"/>
          <w:sz w:val="20"/>
          <w:szCs w:val="20"/>
        </w:rPr>
        <w:t>钟，</w:t>
      </w:r>
      <w:r>
        <w:rPr>
          <w:rStyle w:val="translated-span"/>
          <w:sz w:val="20"/>
          <w:szCs w:val="20"/>
        </w:rPr>
        <w:t>Y.</w:t>
      </w:r>
      <w:r>
        <w:rPr>
          <w:rStyle w:val="translated-span"/>
          <w:sz w:val="20"/>
          <w:szCs w:val="20"/>
        </w:rPr>
        <w:t>顾，</w:t>
      </w:r>
      <w:r>
        <w:rPr>
          <w:rStyle w:val="translated-span"/>
          <w:sz w:val="20"/>
          <w:szCs w:val="20"/>
        </w:rPr>
        <w:t>T.</w:t>
      </w:r>
      <w:r>
        <w:rPr>
          <w:rStyle w:val="translated-span"/>
          <w:sz w:val="20"/>
          <w:szCs w:val="20"/>
        </w:rPr>
        <w:t>贺，</w:t>
      </w:r>
      <w:r>
        <w:rPr>
          <w:rStyle w:val="translated-span"/>
          <w:sz w:val="20"/>
          <w:szCs w:val="20"/>
        </w:rPr>
        <w:t>Z.-L.</w:t>
      </w:r>
      <w:r>
        <w:rPr>
          <w:rStyle w:val="translated-span"/>
          <w:sz w:val="20"/>
          <w:szCs w:val="20"/>
        </w:rPr>
        <w:t>张</w:t>
      </w:r>
      <w:r>
        <w:rPr>
          <w:rStyle w:val="translated-span"/>
          <w:sz w:val="20"/>
          <w:szCs w:val="20"/>
        </w:rPr>
        <w:t>。</w:t>
      </w:r>
      <w:r>
        <w:rPr>
          <w:rStyle w:val="translated-span"/>
          <w:sz w:val="20"/>
          <w:szCs w:val="20"/>
        </w:rPr>
        <w:t>无线传感器网络泄漏能量同步</w:t>
      </w:r>
      <w:r>
        <w:rPr>
          <w:rStyle w:val="translated-span"/>
          <w:sz w:val="20"/>
          <w:szCs w:val="20"/>
        </w:rPr>
        <w:t>。</w:t>
      </w:r>
      <w:r>
        <w:rPr>
          <w:rStyle w:val="translated-span"/>
          <w:sz w:val="20"/>
          <w:szCs w:val="20"/>
        </w:rPr>
        <w:t>Mobisys&amp;apos;09</w:t>
      </w:r>
      <w:r>
        <w:rPr>
          <w:rStyle w:val="translated-span"/>
          <w:sz w:val="20"/>
          <w:szCs w:val="20"/>
        </w:rPr>
        <w:t>：第七届移动系统、应用和服务国际会议论文集，第</w:t>
      </w:r>
      <w:r>
        <w:rPr>
          <w:rStyle w:val="translated-span"/>
          <w:sz w:val="20"/>
          <w:szCs w:val="20"/>
        </w:rPr>
        <w:t>319-332</w:t>
      </w:r>
      <w:r>
        <w:rPr>
          <w:rStyle w:val="translated-span"/>
          <w:sz w:val="20"/>
          <w:szCs w:val="20"/>
        </w:rPr>
        <w:t>页，纽约，纽约，美国，</w:t>
      </w:r>
      <w:r>
        <w:rPr>
          <w:rStyle w:val="translated-span"/>
          <w:sz w:val="20"/>
          <w:szCs w:val="20"/>
        </w:rPr>
        <w:t>2009</w:t>
      </w:r>
      <w:r>
        <w:rPr>
          <w:rStyle w:val="translated-span"/>
          <w:sz w:val="20"/>
          <w:szCs w:val="20"/>
        </w:rPr>
        <w:t>年</w:t>
      </w:r>
      <w:r>
        <w:rPr>
          <w:rStyle w:val="translated-span"/>
          <w:sz w:val="20"/>
          <w:szCs w:val="20"/>
        </w:rPr>
        <w:t>。</w:t>
      </w:r>
      <w:r>
        <w:rPr>
          <w:rStyle w:val="translated-span"/>
          <w:sz w:val="20"/>
          <w:szCs w:val="20"/>
        </w:rPr>
        <w:t>ACM</w:t>
      </w:r>
      <w:r>
        <w:rPr>
          <w:rStyle w:val="translated-span"/>
          <w:sz w:val="20"/>
          <w:szCs w:val="20"/>
        </w:rPr>
        <w:t>。</w:t>
      </w:r>
    </w:p>
    <w:p w:rsidR="00000000" w:rsidRDefault="001133B6">
      <w:pPr>
        <w:spacing w:after="99" w:line="268" w:lineRule="auto"/>
        <w:ind w:left="442" w:right="0" w:hanging="442"/>
      </w:pPr>
      <w:r>
        <w:rPr>
          <w:rStyle w:val="translated-span"/>
          <w:sz w:val="20"/>
          <w:szCs w:val="20"/>
        </w:rPr>
        <w:t>[44]T.</w:t>
      </w:r>
      <w:r>
        <w:rPr>
          <w:rStyle w:val="translated-span"/>
          <w:sz w:val="20"/>
          <w:szCs w:val="20"/>
        </w:rPr>
        <w:t>朱，</w:t>
      </w:r>
      <w:r>
        <w:rPr>
          <w:rStyle w:val="translated-span"/>
          <w:sz w:val="20"/>
          <w:szCs w:val="20"/>
        </w:rPr>
        <w:t>Z.</w:t>
      </w:r>
      <w:r>
        <w:rPr>
          <w:rStyle w:val="translated-span"/>
          <w:sz w:val="20"/>
          <w:szCs w:val="20"/>
        </w:rPr>
        <w:t>钟，</w:t>
      </w:r>
      <w:r>
        <w:rPr>
          <w:rStyle w:val="translated-span"/>
          <w:sz w:val="20"/>
          <w:szCs w:val="20"/>
        </w:rPr>
        <w:t>T.</w:t>
      </w:r>
      <w:r>
        <w:rPr>
          <w:rStyle w:val="translated-span"/>
          <w:sz w:val="20"/>
          <w:szCs w:val="20"/>
        </w:rPr>
        <w:t>贺，</w:t>
      </w:r>
      <w:r>
        <w:rPr>
          <w:rStyle w:val="translated-span"/>
          <w:sz w:val="20"/>
          <w:szCs w:val="20"/>
        </w:rPr>
        <w:t>Z.-L.</w:t>
      </w:r>
      <w:r>
        <w:rPr>
          <w:rStyle w:val="translated-span"/>
          <w:sz w:val="20"/>
          <w:szCs w:val="20"/>
        </w:rPr>
        <w:t>张</w:t>
      </w:r>
      <w:r>
        <w:rPr>
          <w:rStyle w:val="translated-span"/>
          <w:sz w:val="20"/>
          <w:szCs w:val="20"/>
        </w:rPr>
        <w:t>。</w:t>
      </w:r>
      <w:r>
        <w:rPr>
          <w:rStyle w:val="translated-span"/>
          <w:sz w:val="20"/>
          <w:szCs w:val="20"/>
        </w:rPr>
        <w:t>探索无线传感器网络中有效泛洪的</w:t>
      </w:r>
      <w:r>
        <w:rPr>
          <w:rStyle w:val="translated-span"/>
          <w:sz w:val="20"/>
          <w:szCs w:val="20"/>
        </w:rPr>
        <w:t>链路相关性</w:t>
      </w:r>
      <w:r>
        <w:rPr>
          <w:rStyle w:val="translated-span"/>
          <w:sz w:val="20"/>
          <w:szCs w:val="20"/>
        </w:rPr>
        <w:t>。</w:t>
      </w:r>
      <w:r>
        <w:rPr>
          <w:rStyle w:val="translated-span"/>
          <w:sz w:val="20"/>
          <w:szCs w:val="20"/>
        </w:rPr>
        <w:t>在第七届</w:t>
      </w:r>
      <w:r>
        <w:rPr>
          <w:rStyle w:val="translated-span"/>
          <w:sz w:val="20"/>
          <w:szCs w:val="20"/>
        </w:rPr>
        <w:t>USENIX</w:t>
      </w:r>
      <w:r>
        <w:rPr>
          <w:rStyle w:val="translated-span"/>
          <w:sz w:val="20"/>
          <w:szCs w:val="20"/>
        </w:rPr>
        <w:t>网络系统设计与实现会议记录中，</w:t>
      </w:r>
      <w:r>
        <w:rPr>
          <w:rStyle w:val="translated-span"/>
          <w:sz w:val="20"/>
          <w:szCs w:val="20"/>
        </w:rPr>
        <w:t>NSDI&amp;apos;10</w:t>
      </w:r>
      <w:r>
        <w:rPr>
          <w:rStyle w:val="translated-span"/>
          <w:sz w:val="20"/>
          <w:szCs w:val="20"/>
        </w:rPr>
        <w:t>，第</w:t>
      </w:r>
      <w:r>
        <w:rPr>
          <w:rStyle w:val="translated-span"/>
          <w:sz w:val="20"/>
          <w:szCs w:val="20"/>
        </w:rPr>
        <w:t>4-4</w:t>
      </w:r>
      <w:r>
        <w:rPr>
          <w:rStyle w:val="translated-span"/>
          <w:sz w:val="20"/>
          <w:szCs w:val="20"/>
        </w:rPr>
        <w:t>页，伯克利，加利福尼亚州，美国，</w:t>
      </w:r>
      <w:r>
        <w:rPr>
          <w:rStyle w:val="translated-span"/>
          <w:sz w:val="20"/>
          <w:szCs w:val="20"/>
        </w:rPr>
        <w:t>2010</w:t>
      </w:r>
      <w:r>
        <w:rPr>
          <w:rStyle w:val="translated-span"/>
          <w:sz w:val="20"/>
          <w:szCs w:val="20"/>
        </w:rPr>
        <w:t>年</w:t>
      </w:r>
      <w:r>
        <w:rPr>
          <w:rStyle w:val="translated-span"/>
          <w:sz w:val="20"/>
          <w:szCs w:val="20"/>
        </w:rPr>
        <w:t>。</w:t>
      </w:r>
      <w:r>
        <w:rPr>
          <w:rStyle w:val="translated-span"/>
          <w:sz w:val="20"/>
          <w:szCs w:val="20"/>
        </w:rPr>
        <w:t>Usenix</w:t>
      </w:r>
      <w:r>
        <w:rPr>
          <w:rStyle w:val="translated-span"/>
          <w:sz w:val="20"/>
          <w:szCs w:val="20"/>
        </w:rPr>
        <w:t>协会</w:t>
      </w:r>
      <w:r>
        <w:rPr>
          <w:rStyle w:val="translated-span"/>
          <w:sz w:val="20"/>
          <w:szCs w:val="20"/>
        </w:rPr>
        <w:t>。</w:t>
      </w:r>
    </w:p>
    <w:p w:rsidR="00000000" w:rsidRDefault="001133B6">
      <w:pPr>
        <w:pStyle w:val="1"/>
        <w:spacing w:after="0"/>
        <w:ind w:left="154" w:firstLine="0"/>
        <w:jc w:val="center"/>
      </w:pPr>
      <w:r>
        <w:br w:type="page"/>
      </w:r>
      <w:r>
        <w:rPr>
          <w:rStyle w:val="translated-span"/>
          <w:rFonts w:ascii="Courier New" w:hAnsi="Courier New" w:cs="Courier New"/>
          <w:sz w:val="36"/>
          <w:szCs w:val="36"/>
        </w:rPr>
        <w:t>详细预</w:t>
      </w:r>
      <w:r>
        <w:rPr>
          <w:rStyle w:val="translated-span"/>
          <w:rFonts w:ascii="Courier New" w:hAnsi="Courier New" w:cs="Courier New"/>
          <w:sz w:val="36"/>
          <w:szCs w:val="36"/>
        </w:rPr>
        <w:t>算</w:t>
      </w:r>
    </w:p>
    <w:tbl>
      <w:tblPr>
        <w:tblW w:w="10910" w:type="dxa"/>
        <w:tblCellMar>
          <w:left w:w="0" w:type="dxa"/>
          <w:right w:w="0" w:type="dxa"/>
        </w:tblCellMar>
        <w:tblLook w:val="04A0" w:firstRow="1" w:lastRow="0" w:firstColumn="1" w:lastColumn="0" w:noHBand="0" w:noVBand="1"/>
      </w:tblPr>
      <w:tblGrid>
        <w:gridCol w:w="5441"/>
        <w:gridCol w:w="2124"/>
        <w:gridCol w:w="377"/>
        <w:gridCol w:w="1781"/>
        <w:gridCol w:w="1187"/>
      </w:tblGrid>
      <w:tr w:rsidR="00000000">
        <w:trPr>
          <w:trHeight w:val="703"/>
        </w:trPr>
        <w:tc>
          <w:tcPr>
            <w:tcW w:w="10910" w:type="dxa"/>
            <w:gridSpan w:val="5"/>
            <w:hideMark/>
          </w:tcPr>
          <w:p w:rsidR="00000000" w:rsidRDefault="001133B6">
            <w:pPr>
              <w:spacing w:after="0" w:line="256" w:lineRule="auto"/>
              <w:ind w:left="5041" w:right="0" w:firstLine="2172"/>
            </w:pPr>
            <w:r>
              <w:rPr>
                <w:rStyle w:val="translated-span"/>
                <w:rFonts w:ascii="Courier New" w:hAnsi="Courier New" w:cs="Courier New"/>
                <w:b/>
                <w:bCs/>
                <w:sz w:val="20"/>
                <w:szCs w:val="20"/>
              </w:rPr>
              <w:t>从</w:t>
            </w:r>
            <w:r>
              <w:rPr>
                <w:rStyle w:val="translated-span"/>
                <w:rFonts w:ascii="Courier New" w:hAnsi="Courier New" w:cs="Courier New"/>
                <w:b/>
                <w:bCs/>
                <w:sz w:val="20"/>
                <w:szCs w:val="20"/>
              </w:rPr>
              <w:t>2018</w:t>
            </w:r>
            <w:r>
              <w:rPr>
                <w:rStyle w:val="translated-span"/>
                <w:rFonts w:ascii="Courier New" w:hAnsi="Courier New" w:cs="Courier New"/>
                <w:b/>
                <w:bCs/>
                <w:sz w:val="20"/>
                <w:szCs w:val="20"/>
              </w:rPr>
              <w:t>年</w:t>
            </w:r>
            <w:r>
              <w:rPr>
                <w:rStyle w:val="translated-span"/>
                <w:rFonts w:ascii="Courier New" w:hAnsi="Courier New" w:cs="Courier New"/>
                <w:b/>
                <w:bCs/>
                <w:sz w:val="20"/>
                <w:szCs w:val="20"/>
              </w:rPr>
              <w:t>1</w:t>
            </w:r>
            <w:r>
              <w:rPr>
                <w:rStyle w:val="translated-span"/>
                <w:rFonts w:ascii="Courier New" w:hAnsi="Courier New" w:cs="Courier New"/>
                <w:b/>
                <w:bCs/>
                <w:sz w:val="20"/>
                <w:szCs w:val="20"/>
              </w:rPr>
              <w:t>月</w:t>
            </w:r>
            <w:r>
              <w:rPr>
                <w:rStyle w:val="translated-span"/>
                <w:rFonts w:ascii="Courier New" w:hAnsi="Courier New" w:cs="Courier New"/>
                <w:b/>
                <w:bCs/>
                <w:sz w:val="20"/>
                <w:szCs w:val="20"/>
              </w:rPr>
              <w:t>4</w:t>
            </w:r>
            <w:r>
              <w:rPr>
                <w:rStyle w:val="translated-span"/>
                <w:rFonts w:ascii="Courier New" w:hAnsi="Courier New" w:cs="Courier New"/>
                <w:b/>
                <w:bCs/>
                <w:sz w:val="20"/>
                <w:szCs w:val="20"/>
              </w:rPr>
              <w:t>日到</w:t>
            </w:r>
            <w:r>
              <w:rPr>
                <w:rStyle w:val="translated-span"/>
                <w:rFonts w:ascii="Courier New" w:hAnsi="Courier New" w:cs="Courier New"/>
                <w:b/>
                <w:bCs/>
                <w:sz w:val="20"/>
                <w:szCs w:val="20"/>
              </w:rPr>
              <w:t>2019</w:t>
            </w:r>
            <w:r>
              <w:rPr>
                <w:rStyle w:val="translated-span"/>
                <w:rFonts w:ascii="Courier New" w:hAnsi="Courier New" w:cs="Courier New"/>
                <w:b/>
                <w:bCs/>
                <w:sz w:val="20"/>
                <w:szCs w:val="20"/>
              </w:rPr>
              <w:t>年</w:t>
            </w:r>
            <w:r>
              <w:rPr>
                <w:rStyle w:val="translated-span"/>
                <w:rFonts w:ascii="Courier New" w:hAnsi="Courier New" w:cs="Courier New"/>
                <w:b/>
                <w:bCs/>
                <w:sz w:val="20"/>
                <w:szCs w:val="20"/>
              </w:rPr>
              <w:t>3</w:t>
            </w:r>
            <w:r>
              <w:rPr>
                <w:rStyle w:val="translated-span"/>
                <w:rFonts w:ascii="Courier New" w:hAnsi="Courier New" w:cs="Courier New"/>
                <w:b/>
                <w:bCs/>
                <w:sz w:val="20"/>
                <w:szCs w:val="20"/>
              </w:rPr>
              <w:t>月</w:t>
            </w:r>
            <w:r>
              <w:rPr>
                <w:rStyle w:val="translated-span"/>
                <w:rFonts w:ascii="Courier New" w:hAnsi="Courier New" w:cs="Courier New"/>
                <w:b/>
                <w:bCs/>
                <w:sz w:val="20"/>
                <w:szCs w:val="20"/>
              </w:rPr>
              <w:t>31</w:t>
            </w:r>
            <w:r>
              <w:rPr>
                <w:rStyle w:val="translated-span"/>
                <w:rFonts w:ascii="Courier New" w:hAnsi="Courier New" w:cs="Courier New"/>
                <w:b/>
                <w:bCs/>
                <w:sz w:val="20"/>
                <w:szCs w:val="20"/>
              </w:rPr>
              <w:t>日</w:t>
            </w:r>
            <w:r>
              <w:rPr>
                <w:rFonts w:ascii="Courier New" w:hAnsi="Courier New" w:cs="Courier New"/>
                <w:sz w:val="20"/>
                <w:szCs w:val="20"/>
              </w:rPr>
              <w:t xml:space="preserve"> </w:t>
            </w:r>
          </w:p>
        </w:tc>
      </w:tr>
      <w:tr w:rsidR="00000000">
        <w:trPr>
          <w:trHeight w:val="725"/>
        </w:trPr>
        <w:tc>
          <w:tcPr>
            <w:tcW w:w="5442" w:type="dxa"/>
            <w:hideMark/>
          </w:tcPr>
          <w:p w:rsidR="00000000" w:rsidRDefault="001133B6">
            <w:pPr>
              <w:spacing w:after="275" w:line="256" w:lineRule="auto"/>
              <w:ind w:left="0" w:right="0" w:firstLine="0"/>
              <w:jc w:val="left"/>
            </w:pPr>
            <w:r>
              <w:rPr>
                <w:rStyle w:val="translated-span"/>
                <w:rFonts w:ascii="Courier New" w:hAnsi="Courier New" w:cs="Courier New"/>
                <w:b/>
                <w:bCs/>
                <w:sz w:val="20"/>
                <w:szCs w:val="20"/>
              </w:rPr>
              <w:t>人员姓</w:t>
            </w:r>
            <w:r>
              <w:rPr>
                <w:rStyle w:val="translated-span"/>
                <w:rFonts w:ascii="Courier New" w:hAnsi="Courier New" w:cs="Courier New"/>
                <w:b/>
                <w:bCs/>
                <w:sz w:val="20"/>
                <w:szCs w:val="20"/>
              </w:rPr>
              <w:t>名</w:t>
            </w:r>
          </w:p>
          <w:p w:rsidR="00000000" w:rsidRDefault="001133B6">
            <w:pPr>
              <w:spacing w:after="0" w:line="256" w:lineRule="auto"/>
              <w:ind w:left="137" w:right="0" w:firstLine="0"/>
              <w:jc w:val="left"/>
            </w:pPr>
            <w:r>
              <w:rPr>
                <w:rStyle w:val="translated-span"/>
                <w:rFonts w:ascii="Courier New" w:hAnsi="Courier New" w:cs="Courier New"/>
                <w:b/>
                <w:bCs/>
                <w:sz w:val="20"/>
                <w:szCs w:val="20"/>
              </w:rPr>
              <w:t>他，</w:t>
            </w:r>
            <w:r>
              <w:rPr>
                <w:rStyle w:val="translated-span"/>
                <w:rFonts w:ascii="Courier New" w:hAnsi="Courier New" w:cs="Courier New"/>
                <w:b/>
                <w:bCs/>
                <w:sz w:val="20"/>
                <w:szCs w:val="20"/>
              </w:rPr>
              <w:t>田</w:t>
            </w:r>
            <w:r>
              <w:rPr>
                <w:rFonts w:ascii="Courier New" w:hAnsi="Courier New" w:cs="Courier New"/>
                <w:sz w:val="20"/>
                <w:szCs w:val="20"/>
              </w:rPr>
              <w:t> </w:t>
            </w:r>
          </w:p>
        </w:tc>
        <w:tc>
          <w:tcPr>
            <w:tcW w:w="2124" w:type="dxa"/>
            <w:hideMark/>
          </w:tcPr>
          <w:p w:rsidR="00000000" w:rsidRDefault="001133B6">
            <w:pPr>
              <w:spacing w:after="160" w:line="256" w:lineRule="auto"/>
              <w:ind w:left="0" w:right="0" w:firstLine="0"/>
              <w:jc w:val="left"/>
            </w:pPr>
            <w: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160" w:line="256" w:lineRule="auto"/>
              <w:ind w:left="0" w:right="0" w:firstLine="0"/>
              <w:jc w:val="left"/>
            </w:pPr>
            <w:r>
              <w:t> </w:t>
            </w:r>
          </w:p>
        </w:tc>
        <w:tc>
          <w:tcPr>
            <w:tcW w:w="1186" w:type="dxa"/>
            <w:hideMark/>
          </w:tcPr>
          <w:p w:rsidR="00000000" w:rsidRDefault="001133B6">
            <w:pPr>
              <w:spacing w:after="160" w:line="256" w:lineRule="auto"/>
              <w:ind w:left="0" w:right="0" w:firstLine="0"/>
              <w:jc w:val="left"/>
            </w:pPr>
            <w:r>
              <w:t> </w:t>
            </w:r>
          </w:p>
        </w:tc>
      </w:tr>
      <w:tr w:rsidR="00000000">
        <w:trPr>
          <w:trHeight w:val="237"/>
        </w:trPr>
        <w:tc>
          <w:tcPr>
            <w:tcW w:w="5442" w:type="dxa"/>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首席研究</w:t>
            </w:r>
            <w:r>
              <w:rPr>
                <w:rStyle w:val="translated-span"/>
                <w:rFonts w:ascii="Courier New" w:hAnsi="Courier New" w:cs="Courier New"/>
                <w:b/>
                <w:bCs/>
                <w:sz w:val="20"/>
                <w:szCs w:val="20"/>
              </w:rPr>
              <w:t>员</w:t>
            </w:r>
            <w:r>
              <w:rPr>
                <w:rStyle w:val="translated-span"/>
                <w:rFonts w:ascii="Courier New" w:hAnsi="Courier New" w:cs="Courier New"/>
                <w:sz w:val="20"/>
                <w:szCs w:val="20"/>
              </w:rPr>
              <w:t>1</w:t>
            </w:r>
            <w:r>
              <w:rPr>
                <w:rStyle w:val="translated-span"/>
                <w:rFonts w:ascii="Courier New" w:hAnsi="Courier New" w:cs="Courier New"/>
                <w:sz w:val="20"/>
                <w:szCs w:val="20"/>
              </w:rPr>
              <w:t>（</w:t>
            </w:r>
            <w:r>
              <w:rPr>
                <w:rStyle w:val="translated-span"/>
                <w:rFonts w:ascii="Courier New" w:hAnsi="Courier New" w:cs="Courier New"/>
                <w:sz w:val="20"/>
                <w:szCs w:val="20"/>
              </w:rPr>
              <w:t>100</w:t>
            </w:r>
            <w:r>
              <w:rPr>
                <w:rStyle w:val="translated-span"/>
                <w:rFonts w:ascii="Courier New" w:hAnsi="Courier New" w:cs="Courier New"/>
                <w:sz w:val="20"/>
                <w:szCs w:val="20"/>
              </w:rPr>
              <w:t>）</w:t>
            </w:r>
          </w:p>
        </w:tc>
        <w:tc>
          <w:tcPr>
            <w:tcW w:w="2124" w:type="dxa"/>
            <w:hideMark/>
          </w:tcPr>
          <w:p w:rsidR="00000000" w:rsidRDefault="001133B6">
            <w:pPr>
              <w:spacing w:after="0" w:line="256" w:lineRule="auto"/>
              <w:ind w:left="230" w:right="0" w:firstLine="0"/>
              <w:jc w:val="left"/>
            </w:pPr>
            <w:r>
              <w:rPr>
                <w:rFonts w:ascii="Courier New" w:hAnsi="Courier New" w:cs="Courier New"/>
                <w:b/>
                <w:bCs/>
                <w:sz w:val="20"/>
                <w:szCs w:val="20"/>
              </w:rPr>
              <w:t xml:space="preserve">  15,510 </w:t>
            </w:r>
            <w:r>
              <w:rPr>
                <w:rFonts w:ascii="Courier New" w:hAnsi="Courier New" w:cs="Courier New"/>
                <w:sz w:val="20"/>
                <w:szCs w:val="20"/>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right="0" w:firstLine="0"/>
              <w:jc w:val="left"/>
            </w:pPr>
            <w:r>
              <w:rPr>
                <w:rFonts w:ascii="Courier New" w:hAnsi="Courier New" w:cs="Courier New"/>
                <w:b/>
                <w:bCs/>
                <w:sz w:val="20"/>
                <w:szCs w:val="20"/>
              </w:rPr>
              <w:t xml:space="preserve">    5,196 </w:t>
            </w:r>
            <w:r>
              <w:rPr>
                <w:rFonts w:ascii="Courier New" w:hAnsi="Courier New" w:cs="Courier New"/>
                <w:sz w:val="20"/>
                <w:szCs w:val="20"/>
              </w:rPr>
              <w:t> </w:t>
            </w:r>
          </w:p>
        </w:tc>
        <w:tc>
          <w:tcPr>
            <w:tcW w:w="1186" w:type="dxa"/>
            <w:hideMark/>
          </w:tcPr>
          <w:p w:rsidR="00000000" w:rsidRDefault="001133B6">
            <w:pPr>
              <w:spacing w:after="0" w:line="256" w:lineRule="auto"/>
              <w:ind w:left="0" w:right="226" w:firstLine="0"/>
              <w:jc w:val="right"/>
            </w:pPr>
            <w:r>
              <w:rPr>
                <w:rFonts w:ascii="Courier New" w:hAnsi="Courier New" w:cs="Courier New"/>
                <w:b/>
                <w:bCs/>
                <w:sz w:val="20"/>
                <w:szCs w:val="20"/>
              </w:rPr>
              <w:t xml:space="preserve">20,706 </w:t>
            </w:r>
            <w:r>
              <w:rPr>
                <w:rFonts w:ascii="Courier New" w:hAnsi="Courier New" w:cs="Courier New"/>
                <w:sz w:val="20"/>
                <w:szCs w:val="20"/>
              </w:rPr>
              <w:t> </w:t>
            </w:r>
          </w:p>
        </w:tc>
      </w:tr>
      <w:tr w:rsidR="00000000">
        <w:trPr>
          <w:trHeight w:val="266"/>
        </w:trPr>
        <w:tc>
          <w:tcPr>
            <w:tcW w:w="5442" w:type="dxa"/>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王，</w:t>
            </w:r>
            <w:r>
              <w:rPr>
                <w:rStyle w:val="translated-span"/>
                <w:rFonts w:ascii="Courier New" w:hAnsi="Courier New" w:cs="Courier New"/>
                <w:b/>
                <w:bCs/>
                <w:sz w:val="20"/>
                <w:szCs w:val="20"/>
              </w:rPr>
              <w:t>Shua</w:t>
            </w:r>
            <w:r>
              <w:rPr>
                <w:rStyle w:val="translated-span"/>
                <w:rFonts w:ascii="Courier New" w:hAnsi="Courier New" w:cs="Courier New"/>
                <w:b/>
                <w:bCs/>
                <w:sz w:val="20"/>
                <w:szCs w:val="20"/>
              </w:rPr>
              <w:t>i</w:t>
            </w:r>
            <w:r>
              <w:rPr>
                <w:rFonts w:ascii="Courier New" w:hAnsi="Courier New" w:cs="Courier New"/>
                <w:sz w:val="20"/>
                <w:szCs w:val="20"/>
              </w:rPr>
              <w:t> </w:t>
            </w:r>
          </w:p>
        </w:tc>
        <w:tc>
          <w:tcPr>
            <w:tcW w:w="2124" w:type="dxa"/>
            <w:hideMark/>
          </w:tcPr>
          <w:p w:rsidR="00000000" w:rsidRDefault="001133B6">
            <w:pPr>
              <w:spacing w:after="0" w:line="256" w:lineRule="auto"/>
              <w:ind w:left="230" w:right="0" w:firstLine="0"/>
              <w:jc w:val="left"/>
            </w:pPr>
            <w:r>
              <w:rPr>
                <w:rFonts w:ascii="Courier New" w:hAnsi="Courier New" w:cs="Courier New"/>
                <w:sz w:val="24"/>
                <w:szCs w:val="24"/>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left="511" w:right="0" w:firstLine="0"/>
              <w:jc w:val="left"/>
            </w:pPr>
            <w:r>
              <w:rPr>
                <w:rFonts w:ascii="Courier New" w:hAnsi="Courier New" w:cs="Courier New"/>
                <w:sz w:val="24"/>
                <w:szCs w:val="24"/>
              </w:rPr>
              <w:t> </w:t>
            </w:r>
          </w:p>
        </w:tc>
        <w:tc>
          <w:tcPr>
            <w:tcW w:w="1186" w:type="dxa"/>
            <w:hideMark/>
          </w:tcPr>
          <w:p w:rsidR="00000000" w:rsidRDefault="001133B6">
            <w:pPr>
              <w:spacing w:after="0" w:line="256" w:lineRule="auto"/>
              <w:ind w:left="0" w:right="81" w:firstLine="0"/>
              <w:jc w:val="right"/>
            </w:pPr>
            <w:r>
              <w:rPr>
                <w:rFonts w:ascii="Courier New" w:hAnsi="Courier New" w:cs="Courier New"/>
                <w:sz w:val="24"/>
                <w:szCs w:val="24"/>
              </w:rPr>
              <w:t> </w:t>
            </w:r>
          </w:p>
        </w:tc>
      </w:tr>
      <w:tr w:rsidR="00000000">
        <w:trPr>
          <w:trHeight w:val="237"/>
        </w:trPr>
        <w:tc>
          <w:tcPr>
            <w:tcW w:w="5442" w:type="dxa"/>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研究生助</w:t>
            </w:r>
            <w:r>
              <w:rPr>
                <w:rStyle w:val="translated-span"/>
                <w:rFonts w:ascii="Courier New" w:hAnsi="Courier New" w:cs="Courier New"/>
                <w:b/>
                <w:bCs/>
                <w:sz w:val="20"/>
                <w:szCs w:val="20"/>
              </w:rPr>
              <w:t>理</w:t>
            </w:r>
            <w:r>
              <w:rPr>
                <w:rStyle w:val="translated-span"/>
                <w:rFonts w:ascii="Courier New" w:hAnsi="Courier New" w:cs="Courier New"/>
                <w:sz w:val="20"/>
                <w:szCs w:val="20"/>
              </w:rPr>
              <w:t>50</w:t>
            </w:r>
            <w:r>
              <w:rPr>
                <w:rStyle w:val="translated-span"/>
                <w:rFonts w:ascii="Courier New" w:hAnsi="Courier New" w:cs="Courier New"/>
                <w:sz w:val="20"/>
                <w:szCs w:val="20"/>
              </w:rPr>
              <w:t>（</w:t>
            </w:r>
            <w:r>
              <w:rPr>
                <w:rStyle w:val="translated-span"/>
                <w:rFonts w:ascii="Courier New" w:hAnsi="Courier New" w:cs="Courier New"/>
                <w:sz w:val="20"/>
                <w:szCs w:val="20"/>
              </w:rPr>
              <w:t>25</w:t>
            </w:r>
            <w:r>
              <w:rPr>
                <w:rStyle w:val="translated-span"/>
                <w:rFonts w:ascii="Courier New" w:hAnsi="Courier New" w:cs="Courier New"/>
                <w:sz w:val="20"/>
                <w:szCs w:val="20"/>
              </w:rPr>
              <w:t>）</w:t>
            </w:r>
          </w:p>
        </w:tc>
        <w:tc>
          <w:tcPr>
            <w:tcW w:w="2124" w:type="dxa"/>
            <w:hideMark/>
          </w:tcPr>
          <w:p w:rsidR="00000000" w:rsidRDefault="001133B6">
            <w:pPr>
              <w:spacing w:after="0" w:line="256" w:lineRule="auto"/>
              <w:ind w:left="230" w:right="0" w:firstLine="0"/>
              <w:jc w:val="left"/>
            </w:pPr>
            <w:r>
              <w:rPr>
                <w:rFonts w:ascii="Courier New" w:hAnsi="Courier New" w:cs="Courier New"/>
                <w:b/>
                <w:bCs/>
                <w:sz w:val="20"/>
                <w:szCs w:val="20"/>
              </w:rPr>
              <w:t xml:space="preserve">  23,195 </w:t>
            </w:r>
            <w:r>
              <w:rPr>
                <w:rFonts w:ascii="Courier New" w:hAnsi="Courier New" w:cs="Courier New"/>
                <w:sz w:val="20"/>
                <w:szCs w:val="20"/>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left="0" w:right="0" w:firstLine="0"/>
              <w:jc w:val="left"/>
            </w:pPr>
            <w:r>
              <w:rPr>
                <w:rFonts w:ascii="Courier New" w:hAnsi="Courier New" w:cs="Courier New"/>
                <w:b/>
                <w:bCs/>
                <w:sz w:val="20"/>
                <w:szCs w:val="20"/>
              </w:rPr>
              <w:t xml:space="preserve">   18,696 </w:t>
            </w:r>
            <w:r>
              <w:rPr>
                <w:rFonts w:ascii="Courier New" w:hAnsi="Courier New" w:cs="Courier New"/>
                <w:sz w:val="20"/>
                <w:szCs w:val="20"/>
              </w:rPr>
              <w:t> </w:t>
            </w:r>
          </w:p>
        </w:tc>
        <w:tc>
          <w:tcPr>
            <w:tcW w:w="1186" w:type="dxa"/>
            <w:hideMark/>
          </w:tcPr>
          <w:p w:rsidR="00000000" w:rsidRDefault="001133B6">
            <w:pPr>
              <w:spacing w:after="0" w:line="256" w:lineRule="auto"/>
              <w:ind w:left="0" w:right="226" w:firstLine="0"/>
              <w:jc w:val="right"/>
            </w:pPr>
            <w:r>
              <w:rPr>
                <w:rFonts w:ascii="Courier New" w:hAnsi="Courier New" w:cs="Courier New"/>
                <w:b/>
                <w:bCs/>
                <w:sz w:val="20"/>
                <w:szCs w:val="20"/>
              </w:rPr>
              <w:t xml:space="preserve">41,891 </w:t>
            </w:r>
            <w:r>
              <w:rPr>
                <w:rFonts w:ascii="Courier New" w:hAnsi="Courier New" w:cs="Courier New"/>
                <w:sz w:val="20"/>
                <w:szCs w:val="20"/>
              </w:rPr>
              <w:t> </w:t>
            </w:r>
          </w:p>
        </w:tc>
      </w:tr>
      <w:tr w:rsidR="00000000">
        <w:trPr>
          <w:trHeight w:val="524"/>
        </w:trPr>
        <w:tc>
          <w:tcPr>
            <w:tcW w:w="5442" w:type="dxa"/>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_______________</w:t>
            </w:r>
            <w:r>
              <w:rPr>
                <w:rStyle w:val="translated-span"/>
                <w:rFonts w:ascii="Courier New" w:hAnsi="Courier New" w:cs="Courier New"/>
                <w:b/>
                <w:bCs/>
                <w:sz w:val="20"/>
                <w:szCs w:val="20"/>
              </w:rPr>
              <w:t>_</w:t>
            </w:r>
            <w:r>
              <w:rPr>
                <w:rFonts w:ascii="Courier New" w:hAnsi="Courier New" w:cs="Courier New"/>
                <w:sz w:val="20"/>
                <w:szCs w:val="20"/>
              </w:rPr>
              <w:t xml:space="preserve"> </w:t>
            </w:r>
          </w:p>
        </w:tc>
        <w:tc>
          <w:tcPr>
            <w:tcW w:w="2124" w:type="dxa"/>
            <w:hideMark/>
          </w:tcPr>
          <w:p w:rsidR="00000000" w:rsidRDefault="001133B6">
            <w:pPr>
              <w:spacing w:after="0" w:line="256" w:lineRule="auto"/>
              <w:ind w:left="184" w:right="0" w:firstLine="0"/>
              <w:jc w:val="center"/>
            </w:pPr>
            <w:r>
              <w:rPr>
                <w:rStyle w:val="translated-span"/>
                <w:rFonts w:ascii="Courier New" w:hAnsi="Courier New" w:cs="Courier New"/>
                <w:b/>
                <w:bCs/>
                <w:sz w:val="20"/>
                <w:szCs w:val="20"/>
              </w:rPr>
              <w:t>第二、第二、第二、第二</w:t>
            </w:r>
            <w:r>
              <w:rPr>
                <w:rStyle w:val="translated-span"/>
                <w:rFonts w:ascii="Courier New" w:hAnsi="Courier New" w:cs="Courier New"/>
                <w:b/>
                <w:bCs/>
                <w:sz w:val="20"/>
                <w:szCs w:val="20"/>
              </w:rPr>
              <w:t>章</w:t>
            </w:r>
          </w:p>
          <w:p w:rsidR="00000000" w:rsidRDefault="001133B6">
            <w:pPr>
              <w:spacing w:after="0" w:line="256" w:lineRule="auto"/>
              <w:ind w:left="434" w:right="0" w:firstLine="0"/>
              <w:jc w:val="left"/>
            </w:pPr>
            <w:r>
              <w:rPr>
                <w:rFonts w:ascii="Courier New" w:hAnsi="Courier New" w:cs="Courier New"/>
                <w:b/>
                <w:bCs/>
                <w:sz w:val="20"/>
                <w:szCs w:val="20"/>
              </w:rPr>
              <w:t xml:space="preserve">38,705 </w:t>
            </w:r>
            <w:r>
              <w:rPr>
                <w:rFonts w:ascii="Courier New" w:hAnsi="Courier New" w:cs="Courier New"/>
                <w:sz w:val="20"/>
                <w:szCs w:val="20"/>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left="307" w:right="0" w:hanging="180"/>
              <w:jc w:val="left"/>
            </w:pPr>
            <w:r>
              <w:rPr>
                <w:rStyle w:val="translated-span"/>
                <w:rFonts w:ascii="Courier New" w:hAnsi="Courier New" w:cs="Courier New"/>
                <w:b/>
                <w:bCs/>
                <w:sz w:val="20"/>
                <w:szCs w:val="20"/>
              </w:rPr>
              <w:t>_____ 23892</w:t>
            </w:r>
            <w:r>
              <w:rPr>
                <w:rStyle w:val="translated-span"/>
                <w:rFonts w:ascii="Courier New" w:hAnsi="Courier New" w:cs="Courier New"/>
                <w:b/>
                <w:bCs/>
                <w:sz w:val="20"/>
                <w:szCs w:val="20"/>
              </w:rPr>
              <w:t>个</w:t>
            </w:r>
            <w:r>
              <w:rPr>
                <w:rFonts w:ascii="Courier New" w:hAnsi="Courier New" w:cs="Courier New"/>
                <w:sz w:val="20"/>
                <w:szCs w:val="20"/>
              </w:rPr>
              <w:t> </w:t>
            </w:r>
          </w:p>
        </w:tc>
        <w:tc>
          <w:tcPr>
            <w:tcW w:w="1186" w:type="dxa"/>
            <w:hideMark/>
          </w:tcPr>
          <w:p w:rsidR="00000000" w:rsidRDefault="001133B6">
            <w:pPr>
              <w:spacing w:after="0" w:line="256" w:lineRule="auto"/>
              <w:ind w:left="0" w:right="0" w:firstLine="0"/>
            </w:pPr>
            <w:r>
              <w:rPr>
                <w:rStyle w:val="translated-span"/>
                <w:rFonts w:ascii="Courier New" w:hAnsi="Courier New" w:cs="Courier New"/>
                <w:b/>
                <w:bCs/>
                <w:sz w:val="20"/>
                <w:szCs w:val="20"/>
              </w:rPr>
              <w:t>小精</w:t>
            </w:r>
            <w:r>
              <w:rPr>
                <w:rStyle w:val="translated-span"/>
                <w:rFonts w:ascii="Courier New" w:hAnsi="Courier New" w:cs="Courier New"/>
                <w:b/>
                <w:bCs/>
                <w:sz w:val="20"/>
                <w:szCs w:val="20"/>
              </w:rPr>
              <w:t>灵</w:t>
            </w:r>
          </w:p>
          <w:p w:rsidR="00000000" w:rsidRDefault="001133B6">
            <w:pPr>
              <w:spacing w:after="0" w:line="256" w:lineRule="auto"/>
              <w:ind w:left="0" w:right="226" w:firstLine="0"/>
              <w:jc w:val="right"/>
            </w:pPr>
            <w:r>
              <w:rPr>
                <w:rFonts w:ascii="Courier New" w:hAnsi="Courier New" w:cs="Courier New"/>
                <w:b/>
                <w:bCs/>
                <w:sz w:val="20"/>
                <w:szCs w:val="20"/>
              </w:rPr>
              <w:t xml:space="preserve">62,597 </w:t>
            </w:r>
            <w:r>
              <w:rPr>
                <w:rFonts w:ascii="Courier New" w:hAnsi="Courier New" w:cs="Courier New"/>
                <w:sz w:val="20"/>
                <w:szCs w:val="20"/>
              </w:rPr>
              <w:t> </w:t>
            </w:r>
          </w:p>
        </w:tc>
      </w:tr>
      <w:tr w:rsidR="00000000">
        <w:trPr>
          <w:trHeight w:val="462"/>
        </w:trPr>
        <w:tc>
          <w:tcPr>
            <w:tcW w:w="5442" w:type="dxa"/>
            <w:vAlign w:val="bottom"/>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国内旅游</w:t>
            </w:r>
            <w:r>
              <w:rPr>
                <w:rStyle w:val="translated-span"/>
                <w:rFonts w:ascii="Courier New" w:hAnsi="Courier New" w:cs="Courier New"/>
                <w:b/>
                <w:bCs/>
                <w:sz w:val="20"/>
                <w:szCs w:val="20"/>
              </w:rPr>
              <w:t>-</w:t>
            </w:r>
            <w:r>
              <w:rPr>
                <w:rStyle w:val="translated-span"/>
                <w:rFonts w:ascii="Courier New" w:hAnsi="Courier New" w:cs="Courier New"/>
                <w:b/>
                <w:bCs/>
                <w:sz w:val="20"/>
                <w:szCs w:val="20"/>
              </w:rPr>
              <w:t>会</w:t>
            </w:r>
            <w:r>
              <w:rPr>
                <w:rStyle w:val="translated-span"/>
                <w:rFonts w:ascii="Courier New" w:hAnsi="Courier New" w:cs="Courier New"/>
                <w:b/>
                <w:bCs/>
                <w:sz w:val="20"/>
                <w:szCs w:val="20"/>
              </w:rPr>
              <w:t>议</w:t>
            </w:r>
            <w:r>
              <w:rPr>
                <w:rFonts w:ascii="Courier New" w:hAnsi="Courier New" w:cs="Courier New"/>
                <w:sz w:val="20"/>
                <w:szCs w:val="20"/>
              </w:rPr>
              <w:t> </w:t>
            </w:r>
          </w:p>
        </w:tc>
        <w:tc>
          <w:tcPr>
            <w:tcW w:w="2124" w:type="dxa"/>
            <w:hideMark/>
          </w:tcPr>
          <w:p w:rsidR="00000000" w:rsidRDefault="001133B6">
            <w:pPr>
              <w:spacing w:after="0" w:line="256" w:lineRule="auto"/>
              <w:ind w:left="230" w:right="0" w:firstLine="0"/>
              <w:jc w:val="left"/>
            </w:pPr>
            <w:r>
              <w:rPr>
                <w:rFonts w:ascii="Courier New" w:hAnsi="Courier New" w:cs="Courier New"/>
                <w:sz w:val="24"/>
                <w:szCs w:val="24"/>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left="511" w:right="0" w:firstLine="0"/>
              <w:jc w:val="left"/>
            </w:pPr>
            <w:r>
              <w:rPr>
                <w:rFonts w:ascii="Courier New" w:hAnsi="Courier New" w:cs="Courier New"/>
                <w:sz w:val="24"/>
                <w:szCs w:val="24"/>
              </w:rPr>
              <w:t> </w:t>
            </w:r>
          </w:p>
        </w:tc>
        <w:tc>
          <w:tcPr>
            <w:tcW w:w="1186" w:type="dxa"/>
            <w:vAlign w:val="bottom"/>
            <w:hideMark/>
          </w:tcPr>
          <w:p w:rsidR="00000000" w:rsidRDefault="001133B6">
            <w:pPr>
              <w:spacing w:after="0" w:line="256" w:lineRule="auto"/>
              <w:ind w:left="0" w:right="226" w:firstLine="0"/>
              <w:jc w:val="right"/>
            </w:pPr>
            <w:r>
              <w:rPr>
                <w:rFonts w:ascii="Courier New" w:hAnsi="Courier New" w:cs="Courier New"/>
                <w:b/>
                <w:bCs/>
                <w:sz w:val="20"/>
                <w:szCs w:val="20"/>
              </w:rPr>
              <w:t>4,200</w:t>
            </w:r>
            <w:r>
              <w:rPr>
                <w:rFonts w:ascii="Courier New" w:hAnsi="Courier New" w:cs="Courier New"/>
                <w:sz w:val="20"/>
                <w:szCs w:val="20"/>
              </w:rPr>
              <w:t xml:space="preserve"> </w:t>
            </w:r>
          </w:p>
        </w:tc>
      </w:tr>
      <w:tr w:rsidR="00000000">
        <w:trPr>
          <w:trHeight w:val="286"/>
        </w:trPr>
        <w:tc>
          <w:tcPr>
            <w:tcW w:w="5442" w:type="dxa"/>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w:t>
            </w:r>
            <w:r>
              <w:rPr>
                <w:rStyle w:val="translated-span"/>
                <w:rFonts w:ascii="Courier New" w:hAnsi="Courier New" w:cs="Courier New"/>
                <w:b/>
                <w:bCs/>
                <w:sz w:val="20"/>
                <w:szCs w:val="20"/>
              </w:rPr>
              <w:t>这个项目的通货膨胀率是</w:t>
            </w:r>
            <w:r>
              <w:rPr>
                <w:rStyle w:val="translated-span"/>
                <w:rFonts w:ascii="Courier New" w:hAnsi="Courier New" w:cs="Courier New"/>
                <w:b/>
                <w:bCs/>
                <w:sz w:val="20"/>
                <w:szCs w:val="20"/>
              </w:rPr>
              <w:t>0</w:t>
            </w:r>
            <w:r>
              <w:rPr>
                <w:rStyle w:val="translated-span"/>
                <w:rFonts w:ascii="Courier New" w:hAnsi="Courier New" w:cs="Courier New"/>
                <w:b/>
                <w:bCs/>
                <w:sz w:val="20"/>
                <w:szCs w:val="20"/>
              </w:rPr>
              <w:t>%</w:t>
            </w:r>
            <w:r>
              <w:rPr>
                <w:rFonts w:ascii="Courier New" w:hAnsi="Courier New" w:cs="Courier New"/>
                <w:sz w:val="20"/>
                <w:szCs w:val="20"/>
              </w:rPr>
              <w:t> </w:t>
            </w:r>
          </w:p>
        </w:tc>
        <w:tc>
          <w:tcPr>
            <w:tcW w:w="2124" w:type="dxa"/>
            <w:hideMark/>
          </w:tcPr>
          <w:p w:rsidR="00000000" w:rsidRDefault="001133B6">
            <w:pPr>
              <w:spacing w:after="0" w:line="256" w:lineRule="auto"/>
              <w:ind w:left="230" w:right="0" w:firstLine="0"/>
              <w:jc w:val="left"/>
            </w:pPr>
            <w:r>
              <w:rPr>
                <w:rFonts w:ascii="Courier New" w:hAnsi="Courier New" w:cs="Courier New"/>
                <w:sz w:val="24"/>
                <w:szCs w:val="24"/>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left="511" w:right="0" w:firstLine="0"/>
              <w:jc w:val="left"/>
            </w:pPr>
            <w:r>
              <w:rPr>
                <w:rFonts w:ascii="Courier New" w:hAnsi="Courier New" w:cs="Courier New"/>
                <w:sz w:val="24"/>
                <w:szCs w:val="24"/>
              </w:rPr>
              <w:t> </w:t>
            </w:r>
          </w:p>
        </w:tc>
        <w:tc>
          <w:tcPr>
            <w:tcW w:w="1186" w:type="dxa"/>
            <w:hideMark/>
          </w:tcPr>
          <w:p w:rsidR="00000000" w:rsidRDefault="001133B6">
            <w:pPr>
              <w:spacing w:after="0" w:line="256" w:lineRule="auto"/>
              <w:ind w:left="0" w:right="81" w:firstLine="0"/>
              <w:jc w:val="right"/>
            </w:pPr>
            <w:r>
              <w:rPr>
                <w:rFonts w:ascii="Courier New" w:hAnsi="Courier New" w:cs="Courier New"/>
                <w:sz w:val="24"/>
                <w:szCs w:val="24"/>
              </w:rPr>
              <w:t> </w:t>
            </w:r>
          </w:p>
        </w:tc>
      </w:tr>
      <w:tr w:rsidR="00000000">
        <w:trPr>
          <w:trHeight w:val="741"/>
        </w:trPr>
        <w:tc>
          <w:tcPr>
            <w:tcW w:w="5442" w:type="dxa"/>
            <w:vAlign w:val="bottom"/>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网络和计算机服</w:t>
            </w:r>
            <w:r>
              <w:rPr>
                <w:rStyle w:val="translated-span"/>
                <w:rFonts w:ascii="Courier New" w:hAnsi="Courier New" w:cs="Courier New"/>
                <w:b/>
                <w:bCs/>
                <w:sz w:val="20"/>
                <w:szCs w:val="20"/>
              </w:rPr>
              <w:t>务</w:t>
            </w:r>
            <w:r>
              <w:rPr>
                <w:rFonts w:ascii="Courier New" w:hAnsi="Courier New" w:cs="Courier New"/>
                <w:sz w:val="20"/>
                <w:szCs w:val="20"/>
              </w:rPr>
              <w:t> </w:t>
            </w:r>
          </w:p>
        </w:tc>
        <w:tc>
          <w:tcPr>
            <w:tcW w:w="2124" w:type="dxa"/>
            <w:hideMark/>
          </w:tcPr>
          <w:p w:rsidR="00000000" w:rsidRDefault="001133B6">
            <w:pPr>
              <w:spacing w:after="0" w:line="256" w:lineRule="auto"/>
              <w:ind w:left="230" w:right="0" w:firstLine="0"/>
              <w:jc w:val="left"/>
            </w:pPr>
            <w:r>
              <w:rPr>
                <w:rFonts w:ascii="Courier New" w:hAnsi="Courier New" w:cs="Courier New"/>
                <w:sz w:val="24"/>
                <w:szCs w:val="24"/>
              </w:rPr>
              <w:t> </w:t>
            </w:r>
          </w:p>
        </w:tc>
        <w:tc>
          <w:tcPr>
            <w:tcW w:w="377" w:type="dxa"/>
            <w:hideMark/>
          </w:tcPr>
          <w:p w:rsidR="00000000" w:rsidRDefault="001133B6">
            <w:pPr>
              <w:spacing w:after="0" w:line="256" w:lineRule="auto"/>
              <w:ind w:left="0" w:right="0" w:firstLine="0"/>
              <w:jc w:val="left"/>
            </w:pPr>
            <w:r>
              <w:rPr>
                <w:rFonts w:ascii="Courier New" w:hAnsi="Courier New" w:cs="Courier New"/>
                <w:sz w:val="24"/>
                <w:szCs w:val="24"/>
              </w:rPr>
              <w:t> </w:t>
            </w:r>
          </w:p>
        </w:tc>
        <w:tc>
          <w:tcPr>
            <w:tcW w:w="1781" w:type="dxa"/>
            <w:hideMark/>
          </w:tcPr>
          <w:p w:rsidR="00000000" w:rsidRDefault="001133B6">
            <w:pPr>
              <w:spacing w:after="160" w:line="256" w:lineRule="auto"/>
              <w:ind w:left="0" w:right="0" w:firstLine="0"/>
              <w:jc w:val="left"/>
            </w:pPr>
            <w:r>
              <w:t> </w:t>
            </w:r>
          </w:p>
        </w:tc>
        <w:tc>
          <w:tcPr>
            <w:tcW w:w="1186" w:type="dxa"/>
            <w:vAlign w:val="bottom"/>
            <w:hideMark/>
          </w:tcPr>
          <w:p w:rsidR="00000000" w:rsidRDefault="001133B6">
            <w:pPr>
              <w:spacing w:after="0" w:line="256" w:lineRule="auto"/>
              <w:ind w:left="0" w:right="226" w:firstLine="0"/>
              <w:jc w:val="right"/>
            </w:pPr>
            <w:r>
              <w:rPr>
                <w:rFonts w:ascii="Courier New" w:hAnsi="Courier New" w:cs="Courier New"/>
                <w:b/>
                <w:bCs/>
                <w:sz w:val="20"/>
                <w:szCs w:val="20"/>
              </w:rPr>
              <w:t xml:space="preserve">3,004 </w:t>
            </w:r>
            <w:r>
              <w:rPr>
                <w:rFonts w:ascii="Courier New" w:hAnsi="Courier New" w:cs="Courier New"/>
                <w:sz w:val="20"/>
                <w:szCs w:val="20"/>
              </w:rPr>
              <w:t> </w:t>
            </w:r>
          </w:p>
        </w:tc>
      </w:tr>
      <w:tr w:rsidR="00000000">
        <w:trPr>
          <w:trHeight w:val="265"/>
        </w:trPr>
        <w:tc>
          <w:tcPr>
            <w:tcW w:w="5442" w:type="dxa"/>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出版成</w:t>
            </w:r>
            <w:r>
              <w:rPr>
                <w:rStyle w:val="translated-span"/>
                <w:rFonts w:ascii="Courier New" w:hAnsi="Courier New" w:cs="Courier New"/>
                <w:b/>
                <w:bCs/>
                <w:sz w:val="20"/>
                <w:szCs w:val="20"/>
              </w:rPr>
              <w:t>本</w:t>
            </w:r>
            <w:r>
              <w:rPr>
                <w:rFonts w:ascii="Courier New" w:hAnsi="Courier New" w:cs="Courier New"/>
                <w:sz w:val="20"/>
                <w:szCs w:val="20"/>
              </w:rPr>
              <w:t> </w:t>
            </w:r>
          </w:p>
        </w:tc>
        <w:tc>
          <w:tcPr>
            <w:tcW w:w="2124" w:type="dxa"/>
            <w:hideMark/>
          </w:tcPr>
          <w:p w:rsidR="00000000" w:rsidRDefault="001133B6">
            <w:pPr>
              <w:spacing w:after="0" w:line="256" w:lineRule="auto"/>
              <w:ind w:left="230" w:right="0" w:firstLine="0"/>
              <w:jc w:val="left"/>
            </w:pPr>
            <w:r>
              <w:rPr>
                <w:rFonts w:ascii="Courier New" w:hAnsi="Courier New" w:cs="Courier New"/>
                <w:sz w:val="24"/>
                <w:szCs w:val="24"/>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left="511" w:right="0" w:firstLine="0"/>
              <w:jc w:val="left"/>
            </w:pPr>
            <w:r>
              <w:rPr>
                <w:rFonts w:ascii="Courier New" w:hAnsi="Courier New" w:cs="Courier New"/>
                <w:sz w:val="24"/>
                <w:szCs w:val="24"/>
              </w:rPr>
              <w:t> </w:t>
            </w:r>
          </w:p>
        </w:tc>
        <w:tc>
          <w:tcPr>
            <w:tcW w:w="1186" w:type="dxa"/>
            <w:hideMark/>
          </w:tcPr>
          <w:p w:rsidR="00000000" w:rsidRDefault="001133B6">
            <w:pPr>
              <w:spacing w:after="0" w:line="256" w:lineRule="auto"/>
              <w:ind w:left="0" w:right="226" w:firstLine="0"/>
              <w:jc w:val="right"/>
            </w:pPr>
            <w:r>
              <w:rPr>
                <w:rFonts w:ascii="Courier New" w:hAnsi="Courier New" w:cs="Courier New"/>
                <w:b/>
                <w:bCs/>
                <w:sz w:val="20"/>
                <w:szCs w:val="20"/>
              </w:rPr>
              <w:t xml:space="preserve">559 </w:t>
            </w:r>
            <w:r>
              <w:rPr>
                <w:rFonts w:ascii="Courier New" w:hAnsi="Courier New" w:cs="Courier New"/>
                <w:sz w:val="20"/>
                <w:szCs w:val="20"/>
              </w:rPr>
              <w:t> </w:t>
            </w:r>
          </w:p>
        </w:tc>
      </w:tr>
      <w:tr w:rsidR="00000000">
        <w:trPr>
          <w:trHeight w:val="460"/>
        </w:trPr>
        <w:tc>
          <w:tcPr>
            <w:tcW w:w="5442" w:type="dxa"/>
            <w:hideMark/>
          </w:tcPr>
          <w:p w:rsidR="00000000" w:rsidRDefault="001133B6">
            <w:pPr>
              <w:spacing w:after="0" w:line="256" w:lineRule="auto"/>
              <w:ind w:left="137" w:right="525" w:firstLine="0"/>
              <w:jc w:val="left"/>
            </w:pPr>
            <w:r>
              <w:rPr>
                <w:rStyle w:val="translated-span"/>
                <w:rFonts w:ascii="Courier New" w:hAnsi="Courier New" w:cs="Courier New"/>
                <w:b/>
                <w:bCs/>
                <w:sz w:val="20"/>
                <w:szCs w:val="20"/>
              </w:rPr>
              <w:t>________________</w:t>
            </w:r>
            <w:r>
              <w:rPr>
                <w:rStyle w:val="translated-span"/>
                <w:rFonts w:ascii="Courier New" w:hAnsi="Courier New" w:cs="Courier New"/>
                <w:b/>
                <w:bCs/>
                <w:sz w:val="20"/>
                <w:szCs w:val="20"/>
              </w:rPr>
              <w:t>直接成</w:t>
            </w:r>
            <w:r>
              <w:rPr>
                <w:rStyle w:val="translated-span"/>
                <w:rFonts w:ascii="Courier New" w:hAnsi="Courier New" w:cs="Courier New"/>
                <w:b/>
                <w:bCs/>
                <w:sz w:val="20"/>
                <w:szCs w:val="20"/>
              </w:rPr>
              <w:t>本</w:t>
            </w:r>
          </w:p>
        </w:tc>
        <w:tc>
          <w:tcPr>
            <w:tcW w:w="2124" w:type="dxa"/>
            <w:hideMark/>
          </w:tcPr>
          <w:p w:rsidR="00000000" w:rsidRDefault="001133B6">
            <w:pPr>
              <w:spacing w:after="0" w:line="256" w:lineRule="auto"/>
              <w:ind w:left="230" w:right="0" w:firstLine="0"/>
              <w:jc w:val="left"/>
            </w:pPr>
            <w:r>
              <w:rPr>
                <w:rFonts w:ascii="Courier New" w:hAnsi="Courier New" w:cs="Courier New"/>
                <w:sz w:val="24"/>
                <w:szCs w:val="24"/>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left="511" w:right="0" w:firstLine="0"/>
              <w:jc w:val="left"/>
            </w:pPr>
            <w:r>
              <w:rPr>
                <w:rFonts w:ascii="Courier New" w:hAnsi="Courier New" w:cs="Courier New"/>
                <w:sz w:val="24"/>
                <w:szCs w:val="24"/>
              </w:rPr>
              <w:t> </w:t>
            </w:r>
          </w:p>
        </w:tc>
        <w:tc>
          <w:tcPr>
            <w:tcW w:w="1186" w:type="dxa"/>
            <w:vAlign w:val="bottom"/>
            <w:hideMark/>
          </w:tcPr>
          <w:p w:rsidR="00000000" w:rsidRDefault="001133B6">
            <w:pPr>
              <w:spacing w:after="0" w:line="256" w:lineRule="auto"/>
              <w:ind w:left="0" w:right="226" w:firstLine="0"/>
              <w:jc w:val="right"/>
            </w:pPr>
            <w:r>
              <w:rPr>
                <w:rFonts w:ascii="Courier New" w:hAnsi="Courier New" w:cs="Courier New"/>
                <w:b/>
                <w:bCs/>
                <w:sz w:val="20"/>
                <w:szCs w:val="20"/>
              </w:rPr>
              <w:t xml:space="preserve">70,360 </w:t>
            </w:r>
          </w:p>
        </w:tc>
      </w:tr>
      <w:tr w:rsidR="00000000">
        <w:trPr>
          <w:trHeight w:val="275"/>
        </w:trPr>
        <w:tc>
          <w:tcPr>
            <w:tcW w:w="5442" w:type="dxa"/>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间接成</w:t>
            </w:r>
            <w:r>
              <w:rPr>
                <w:rStyle w:val="translated-span"/>
                <w:rFonts w:ascii="Courier New" w:hAnsi="Courier New" w:cs="Courier New"/>
                <w:b/>
                <w:bCs/>
                <w:sz w:val="20"/>
                <w:szCs w:val="20"/>
              </w:rPr>
              <w:t>本</w:t>
            </w:r>
          </w:p>
        </w:tc>
        <w:tc>
          <w:tcPr>
            <w:tcW w:w="2124" w:type="dxa"/>
            <w:hideMark/>
          </w:tcPr>
          <w:p w:rsidR="00000000" w:rsidRDefault="001133B6">
            <w:pPr>
              <w:spacing w:after="0" w:line="256" w:lineRule="auto"/>
              <w:ind w:left="230" w:right="0" w:firstLine="0"/>
              <w:jc w:val="left"/>
            </w:pPr>
            <w:r>
              <w:rPr>
                <w:rFonts w:ascii="Courier New" w:hAnsi="Courier New" w:cs="Courier New"/>
                <w:sz w:val="24"/>
                <w:szCs w:val="24"/>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left="511" w:right="0" w:firstLine="0"/>
              <w:jc w:val="left"/>
            </w:pPr>
            <w:r>
              <w:rPr>
                <w:rFonts w:ascii="Courier New" w:hAnsi="Courier New" w:cs="Courier New"/>
                <w:sz w:val="24"/>
                <w:szCs w:val="24"/>
              </w:rPr>
              <w:t> </w:t>
            </w:r>
          </w:p>
        </w:tc>
        <w:tc>
          <w:tcPr>
            <w:tcW w:w="1186" w:type="dxa"/>
            <w:hideMark/>
          </w:tcPr>
          <w:p w:rsidR="00000000" w:rsidRDefault="001133B6">
            <w:pPr>
              <w:spacing w:after="0" w:line="256" w:lineRule="auto"/>
              <w:ind w:left="0" w:right="226" w:firstLine="0"/>
              <w:jc w:val="right"/>
            </w:pPr>
            <w:r>
              <w:rPr>
                <w:rFonts w:ascii="Courier New" w:hAnsi="Courier New" w:cs="Courier New"/>
                <w:b/>
                <w:bCs/>
                <w:sz w:val="20"/>
                <w:szCs w:val="20"/>
              </w:rPr>
              <w:t xml:space="preserve">29,640 </w:t>
            </w:r>
          </w:p>
        </w:tc>
      </w:tr>
      <w:tr w:rsidR="00000000">
        <w:trPr>
          <w:trHeight w:val="245"/>
        </w:trPr>
        <w:tc>
          <w:tcPr>
            <w:tcW w:w="5442" w:type="dxa"/>
            <w:hideMark/>
          </w:tcPr>
          <w:p w:rsidR="00000000" w:rsidRDefault="001133B6">
            <w:pPr>
              <w:spacing w:after="0" w:line="256" w:lineRule="auto"/>
              <w:ind w:left="137" w:right="0" w:firstLine="0"/>
              <w:jc w:val="left"/>
            </w:pPr>
            <w:r>
              <w:rPr>
                <w:rStyle w:val="translated-span"/>
                <w:rFonts w:ascii="Courier New" w:hAnsi="Courier New" w:cs="Courier New"/>
                <w:b/>
                <w:bCs/>
                <w:sz w:val="20"/>
                <w:szCs w:val="20"/>
              </w:rPr>
              <w:t>总成</w:t>
            </w:r>
            <w:r>
              <w:rPr>
                <w:rStyle w:val="translated-span"/>
                <w:rFonts w:ascii="Courier New" w:hAnsi="Courier New" w:cs="Courier New"/>
                <w:b/>
                <w:bCs/>
                <w:sz w:val="20"/>
                <w:szCs w:val="20"/>
              </w:rPr>
              <w:t>本</w:t>
            </w:r>
          </w:p>
        </w:tc>
        <w:tc>
          <w:tcPr>
            <w:tcW w:w="2124" w:type="dxa"/>
            <w:hideMark/>
          </w:tcPr>
          <w:p w:rsidR="00000000" w:rsidRDefault="001133B6">
            <w:pPr>
              <w:spacing w:after="0" w:line="256" w:lineRule="auto"/>
              <w:ind w:left="230" w:right="0" w:firstLine="0"/>
              <w:jc w:val="left"/>
            </w:pPr>
            <w:r>
              <w:rPr>
                <w:rFonts w:ascii="Courier New" w:hAnsi="Courier New" w:cs="Courier New"/>
                <w:sz w:val="24"/>
                <w:szCs w:val="24"/>
              </w:rPr>
              <w:t> </w:t>
            </w:r>
          </w:p>
        </w:tc>
        <w:tc>
          <w:tcPr>
            <w:tcW w:w="377" w:type="dxa"/>
            <w:hideMark/>
          </w:tcPr>
          <w:p w:rsidR="00000000" w:rsidRDefault="001133B6">
            <w:pPr>
              <w:spacing w:after="160" w:line="256" w:lineRule="auto"/>
              <w:ind w:left="0" w:right="0" w:firstLine="0"/>
              <w:jc w:val="left"/>
            </w:pPr>
            <w:r>
              <w:t> </w:t>
            </w:r>
          </w:p>
        </w:tc>
        <w:tc>
          <w:tcPr>
            <w:tcW w:w="1781" w:type="dxa"/>
            <w:hideMark/>
          </w:tcPr>
          <w:p w:rsidR="00000000" w:rsidRDefault="001133B6">
            <w:pPr>
              <w:spacing w:after="0" w:line="256" w:lineRule="auto"/>
              <w:ind w:left="511" w:right="0" w:firstLine="0"/>
              <w:jc w:val="left"/>
            </w:pPr>
            <w:r>
              <w:rPr>
                <w:rFonts w:ascii="Courier New" w:hAnsi="Courier New" w:cs="Courier New"/>
                <w:sz w:val="24"/>
                <w:szCs w:val="24"/>
              </w:rPr>
              <w:t> </w:t>
            </w:r>
          </w:p>
        </w:tc>
        <w:tc>
          <w:tcPr>
            <w:tcW w:w="1186" w:type="dxa"/>
            <w:hideMark/>
          </w:tcPr>
          <w:p w:rsidR="00000000" w:rsidRDefault="001133B6">
            <w:pPr>
              <w:spacing w:after="0" w:line="256" w:lineRule="auto"/>
              <w:ind w:left="120" w:right="0" w:firstLine="0"/>
              <w:jc w:val="left"/>
            </w:pPr>
            <w:r>
              <w:rPr>
                <w:rFonts w:ascii="Courier New" w:hAnsi="Courier New" w:cs="Courier New"/>
                <w:b/>
                <w:bCs/>
                <w:sz w:val="20"/>
                <w:szCs w:val="20"/>
              </w:rPr>
              <w:t xml:space="preserve">100,000 </w:t>
            </w:r>
          </w:p>
        </w:tc>
      </w:tr>
    </w:tbl>
    <w:p w:rsidR="00000000" w:rsidRDefault="001133B6">
      <w:pPr>
        <w:spacing w:after="269" w:line="256" w:lineRule="auto"/>
        <w:ind w:left="0" w:right="0" w:firstLine="0"/>
        <w:jc w:val="left"/>
      </w:pPr>
      <w:r>
        <w:rPr>
          <w:rStyle w:val="translated-span"/>
          <w:rFonts w:ascii="Courier New" w:hAnsi="Courier New" w:cs="Courier New"/>
          <w:b/>
          <w:bCs/>
          <w:sz w:val="20"/>
          <w:szCs w:val="20"/>
        </w:rPr>
        <w:t>在项目中的角色</w:t>
      </w:r>
      <w:r>
        <w:rPr>
          <w:rStyle w:val="translated-span"/>
          <w:rFonts w:ascii="Courier New" w:hAnsi="Courier New" w:cs="Courier New"/>
          <w:b/>
          <w:bCs/>
          <w:sz w:val="20"/>
          <w:szCs w:val="20"/>
        </w:rPr>
        <w:t>%</w:t>
      </w:r>
      <w:r>
        <w:rPr>
          <w:rStyle w:val="translated-span"/>
          <w:rFonts w:ascii="Courier New" w:hAnsi="Courier New" w:cs="Courier New"/>
          <w:b/>
          <w:bCs/>
          <w:sz w:val="20"/>
          <w:szCs w:val="20"/>
        </w:rPr>
        <w:t>项目工资的努力要</w:t>
      </w:r>
      <w:r>
        <w:rPr>
          <w:rStyle w:val="translated-span"/>
          <w:rFonts w:ascii="Courier New" w:hAnsi="Courier New" w:cs="Courier New"/>
          <w:b/>
          <w:bCs/>
          <w:sz w:val="20"/>
          <w:szCs w:val="20"/>
        </w:rPr>
        <w:t>求附加福利总成</w:t>
      </w:r>
      <w:r>
        <w:rPr>
          <w:rStyle w:val="translated-span"/>
          <w:rFonts w:ascii="Courier New" w:hAnsi="Courier New" w:cs="Courier New"/>
          <w:b/>
          <w:bCs/>
          <w:sz w:val="20"/>
          <w:szCs w:val="20"/>
        </w:rPr>
        <w:t>本</w:t>
      </w:r>
      <w:r>
        <w:rPr>
          <w:rFonts w:ascii="Courier New" w:hAnsi="Courier New" w:cs="Courier New"/>
          <w:sz w:val="20"/>
          <w:szCs w:val="20"/>
        </w:rPr>
        <w:t> </w:t>
      </w:r>
    </w:p>
    <w:p w:rsidR="00000000" w:rsidRDefault="001133B6">
      <w:pPr>
        <w:spacing w:after="0" w:line="256" w:lineRule="auto"/>
        <w:ind w:left="0" w:right="0" w:firstLine="0"/>
        <w:jc w:val="left"/>
        <w:divId w:val="450443598"/>
      </w:pPr>
      <w:r>
        <w:rPr>
          <w:rStyle w:val="translated-span"/>
          <w:rFonts w:ascii="宋体" w:hAnsi="宋体" w:hint="eastAsia"/>
          <w:sz w:val="20"/>
          <w:szCs w:val="20"/>
        </w:rPr>
        <w:t>预算人员理</w:t>
      </w:r>
      <w:r>
        <w:rPr>
          <w:rStyle w:val="translated-span"/>
          <w:rFonts w:ascii="宋体" w:hAnsi="宋体" w:hint="eastAsia"/>
          <w:sz w:val="20"/>
          <w:szCs w:val="20"/>
        </w:rPr>
        <w:t>由</w:t>
      </w:r>
      <w:r>
        <w:rPr>
          <w:rFonts w:ascii="Courier New" w:hAnsi="Courier New" w:cs="Courier New"/>
          <w:b/>
          <w:bCs/>
          <w:sz w:val="20"/>
          <w:szCs w:val="20"/>
        </w:rPr>
        <w:t xml:space="preserve"> </w:t>
      </w:r>
    </w:p>
    <w:p w:rsidR="00000000" w:rsidRDefault="001133B6">
      <w:pPr>
        <w:spacing w:after="2" w:line="252" w:lineRule="auto"/>
        <w:ind w:right="0"/>
        <w:jc w:val="left"/>
        <w:divId w:val="450443598"/>
      </w:pPr>
      <w:r>
        <w:rPr>
          <w:rStyle w:val="translated-span"/>
          <w:rFonts w:ascii="Courier New" w:hAnsi="Courier New" w:cs="Courier New"/>
          <w:b/>
          <w:bCs/>
          <w:sz w:val="20"/>
          <w:szCs w:val="20"/>
        </w:rPr>
        <w:t>何田，首席调查</w:t>
      </w:r>
      <w:r>
        <w:rPr>
          <w:rStyle w:val="translated-span"/>
          <w:rFonts w:ascii="Courier New" w:hAnsi="Courier New" w:cs="Courier New"/>
          <w:b/>
          <w:bCs/>
          <w:sz w:val="20"/>
          <w:szCs w:val="20"/>
        </w:rPr>
        <w:t>员</w:t>
      </w:r>
    </w:p>
    <w:p w:rsidR="00000000" w:rsidRDefault="001133B6">
      <w:pPr>
        <w:spacing w:after="2" w:line="252" w:lineRule="auto"/>
        <w:ind w:right="0"/>
        <w:jc w:val="left"/>
        <w:divId w:val="450443598"/>
      </w:pPr>
      <w:r>
        <w:rPr>
          <w:rStyle w:val="translated-span"/>
          <w:rFonts w:ascii="Courier New" w:hAnsi="Courier New" w:cs="Courier New"/>
          <w:b/>
          <w:bCs/>
          <w:sz w:val="20"/>
          <w:szCs w:val="20"/>
        </w:rPr>
        <w:t>-PI</w:t>
      </w:r>
      <w:r>
        <w:rPr>
          <w:rStyle w:val="translated-span"/>
          <w:rFonts w:ascii="Courier New" w:hAnsi="Courier New" w:cs="Courier New"/>
          <w:b/>
          <w:bCs/>
          <w:sz w:val="20"/>
          <w:szCs w:val="20"/>
        </w:rPr>
        <w:t>：每个预算期</w:t>
      </w:r>
      <w:r>
        <w:rPr>
          <w:rStyle w:val="translated-span"/>
          <w:rFonts w:ascii="Courier New" w:hAnsi="Courier New" w:cs="Courier New"/>
          <w:b/>
          <w:bCs/>
          <w:sz w:val="20"/>
          <w:szCs w:val="20"/>
        </w:rPr>
        <w:t>1</w:t>
      </w:r>
      <w:r>
        <w:rPr>
          <w:rStyle w:val="translated-span"/>
          <w:rFonts w:ascii="Courier New" w:hAnsi="Courier New" w:cs="Courier New"/>
          <w:b/>
          <w:bCs/>
          <w:sz w:val="20"/>
          <w:szCs w:val="20"/>
        </w:rPr>
        <w:t>个夏季月</w:t>
      </w:r>
      <w:r>
        <w:rPr>
          <w:rStyle w:val="translated-span"/>
          <w:rFonts w:ascii="Courier New" w:hAnsi="Courier New" w:cs="Courier New"/>
          <w:b/>
          <w:bCs/>
          <w:sz w:val="20"/>
          <w:szCs w:val="20"/>
        </w:rPr>
        <w:t>100%</w:t>
      </w:r>
      <w:r>
        <w:rPr>
          <w:rStyle w:val="translated-span"/>
          <w:rFonts w:ascii="Courier New" w:hAnsi="Courier New" w:cs="Courier New"/>
          <w:b/>
          <w:bCs/>
          <w:sz w:val="20"/>
          <w:szCs w:val="20"/>
        </w:rPr>
        <w:t>的努力。（</w:t>
      </w:r>
      <w:r>
        <w:rPr>
          <w:rStyle w:val="translated-span"/>
          <w:rFonts w:ascii="Courier New" w:hAnsi="Courier New" w:cs="Courier New"/>
          <w:b/>
          <w:bCs/>
          <w:sz w:val="20"/>
          <w:szCs w:val="20"/>
        </w:rPr>
        <w:t>9</w:t>
      </w:r>
      <w:r>
        <w:rPr>
          <w:rStyle w:val="translated-span"/>
          <w:rFonts w:ascii="Courier New" w:hAnsi="Courier New" w:cs="Courier New"/>
          <w:b/>
          <w:bCs/>
          <w:sz w:val="20"/>
          <w:szCs w:val="20"/>
        </w:rPr>
        <w:t>个月，适用于</w:t>
      </w:r>
      <w:r>
        <w:rPr>
          <w:rStyle w:val="translated-span"/>
          <w:rFonts w:ascii="Courier New" w:hAnsi="Courier New" w:cs="Courier New"/>
          <w:b/>
          <w:bCs/>
          <w:sz w:val="20"/>
          <w:szCs w:val="20"/>
        </w:rPr>
        <w:t>135529</w:t>
      </w:r>
      <w:r>
        <w:rPr>
          <w:rStyle w:val="translated-span"/>
          <w:rFonts w:ascii="Courier New" w:hAnsi="Courier New" w:cs="Courier New"/>
          <w:b/>
          <w:bCs/>
          <w:sz w:val="20"/>
          <w:szCs w:val="20"/>
        </w:rPr>
        <w:t>美元的基本年薪</w:t>
      </w:r>
      <w:r>
        <w:rPr>
          <w:rStyle w:val="translated-span"/>
          <w:rFonts w:ascii="Courier New" w:hAnsi="Courier New" w:cs="Courier New"/>
          <w:b/>
          <w:bCs/>
          <w:sz w:val="20"/>
          <w:szCs w:val="20"/>
        </w:rPr>
        <w:t>）</w:t>
      </w:r>
    </w:p>
    <w:p w:rsidR="00000000" w:rsidRDefault="001133B6">
      <w:pPr>
        <w:spacing w:after="0" w:line="256" w:lineRule="auto"/>
        <w:ind w:left="0" w:right="0" w:firstLine="0"/>
        <w:jc w:val="left"/>
        <w:divId w:val="450443598"/>
      </w:pPr>
      <w:r>
        <w:rPr>
          <w:rFonts w:ascii="Courier New" w:hAnsi="Courier New" w:cs="Courier New"/>
          <w:b/>
          <w:bCs/>
          <w:sz w:val="20"/>
          <w:szCs w:val="20"/>
        </w:rPr>
        <w:t> </w:t>
      </w:r>
    </w:p>
    <w:p w:rsidR="00000000" w:rsidRDefault="001133B6">
      <w:pPr>
        <w:spacing w:after="2" w:line="252" w:lineRule="auto"/>
        <w:ind w:right="0"/>
        <w:jc w:val="left"/>
        <w:divId w:val="450443598"/>
      </w:pPr>
      <w:r>
        <w:rPr>
          <w:rStyle w:val="translated-span"/>
          <w:rFonts w:ascii="Courier New" w:hAnsi="Courier New" w:cs="Courier New"/>
          <w:b/>
          <w:bCs/>
          <w:sz w:val="20"/>
          <w:szCs w:val="20"/>
        </w:rPr>
        <w:t>王帅，研究生助</w:t>
      </w:r>
      <w:r>
        <w:rPr>
          <w:rStyle w:val="translated-span"/>
          <w:rFonts w:ascii="Courier New" w:hAnsi="Courier New" w:cs="Courier New"/>
          <w:b/>
          <w:bCs/>
          <w:sz w:val="20"/>
          <w:szCs w:val="20"/>
        </w:rPr>
        <w:t>理</w:t>
      </w:r>
      <w:r>
        <w:rPr>
          <w:rFonts w:ascii="Courier New" w:hAnsi="Courier New" w:cs="Courier New"/>
          <w:sz w:val="20"/>
          <w:szCs w:val="20"/>
        </w:rPr>
        <w:t xml:space="preserve"> </w:t>
      </w:r>
    </w:p>
    <w:p w:rsidR="00000000" w:rsidRDefault="001133B6">
      <w:pPr>
        <w:spacing w:after="30" w:line="252" w:lineRule="auto"/>
        <w:ind w:right="0"/>
        <w:jc w:val="left"/>
        <w:divId w:val="450443598"/>
      </w:pPr>
      <w:r>
        <w:rPr>
          <w:rStyle w:val="translated-span"/>
          <w:rFonts w:ascii="Courier New" w:hAnsi="Courier New" w:cs="Courier New"/>
          <w:b/>
          <w:bCs/>
          <w:sz w:val="20"/>
          <w:szCs w:val="20"/>
        </w:rPr>
        <w:t>-GRA:9</w:t>
      </w:r>
      <w:r>
        <w:rPr>
          <w:rStyle w:val="translated-span"/>
          <w:rFonts w:ascii="Courier New" w:hAnsi="Courier New" w:cs="Courier New"/>
          <w:b/>
          <w:bCs/>
          <w:sz w:val="20"/>
          <w:szCs w:val="20"/>
        </w:rPr>
        <w:t>个学期</w:t>
      </w:r>
      <w:r>
        <w:rPr>
          <w:rStyle w:val="translated-span"/>
          <w:rFonts w:ascii="Courier New" w:hAnsi="Courier New" w:cs="Courier New"/>
          <w:b/>
          <w:bCs/>
          <w:sz w:val="20"/>
          <w:szCs w:val="20"/>
        </w:rPr>
        <w:t>50%</w:t>
      </w:r>
      <w:r>
        <w:rPr>
          <w:rStyle w:val="translated-span"/>
          <w:rFonts w:ascii="Courier New" w:hAnsi="Courier New" w:cs="Courier New"/>
          <w:b/>
          <w:bCs/>
          <w:sz w:val="20"/>
          <w:szCs w:val="20"/>
        </w:rPr>
        <w:t>的努力和</w:t>
      </w:r>
      <w:r>
        <w:rPr>
          <w:rStyle w:val="translated-span"/>
          <w:rFonts w:ascii="Courier New" w:hAnsi="Courier New" w:cs="Courier New"/>
          <w:b/>
          <w:bCs/>
          <w:sz w:val="20"/>
          <w:szCs w:val="20"/>
        </w:rPr>
        <w:t>3</w:t>
      </w:r>
      <w:r>
        <w:rPr>
          <w:rStyle w:val="translated-span"/>
          <w:rFonts w:ascii="Courier New" w:hAnsi="Courier New" w:cs="Courier New"/>
          <w:b/>
          <w:bCs/>
          <w:sz w:val="20"/>
          <w:szCs w:val="20"/>
        </w:rPr>
        <w:t>个暑假</w:t>
      </w:r>
      <w:r>
        <w:rPr>
          <w:rStyle w:val="translated-span"/>
          <w:rFonts w:ascii="Courier New" w:hAnsi="Courier New" w:cs="Courier New"/>
          <w:b/>
          <w:bCs/>
          <w:sz w:val="20"/>
          <w:szCs w:val="20"/>
        </w:rPr>
        <w:t>25%</w:t>
      </w:r>
      <w:r>
        <w:rPr>
          <w:rStyle w:val="translated-span"/>
          <w:rFonts w:ascii="Courier New" w:hAnsi="Courier New" w:cs="Courier New"/>
          <w:b/>
          <w:bCs/>
          <w:sz w:val="20"/>
          <w:szCs w:val="20"/>
        </w:rPr>
        <w:t>的努力，没有暑假学费福利</w:t>
      </w:r>
      <w:r>
        <w:rPr>
          <w:rStyle w:val="translated-span"/>
          <w:rFonts w:ascii="Courier New" w:hAnsi="Courier New" w:cs="Courier New"/>
          <w:b/>
          <w:bCs/>
          <w:sz w:val="20"/>
          <w:szCs w:val="20"/>
        </w:rPr>
        <w:t>。</w:t>
      </w:r>
      <w:r>
        <w:rPr>
          <w:rStyle w:val="translated-span"/>
          <w:rFonts w:ascii="Courier New" w:hAnsi="Courier New" w:cs="Courier New"/>
          <w:b/>
          <w:bCs/>
          <w:sz w:val="20"/>
          <w:szCs w:val="20"/>
        </w:rPr>
        <w:t>（</w:t>
      </w:r>
      <w:r>
        <w:rPr>
          <w:rStyle w:val="translated-span"/>
          <w:rFonts w:ascii="Courier New" w:hAnsi="Courier New" w:cs="Courier New"/>
          <w:b/>
          <w:bCs/>
          <w:sz w:val="20"/>
          <w:szCs w:val="20"/>
        </w:rPr>
        <w:t>9</w:t>
      </w:r>
      <w:r>
        <w:rPr>
          <w:rStyle w:val="translated-span"/>
          <w:rFonts w:ascii="Courier New" w:hAnsi="Courier New" w:cs="Courier New"/>
          <w:b/>
          <w:bCs/>
          <w:sz w:val="20"/>
          <w:szCs w:val="20"/>
        </w:rPr>
        <w:t>个月平均年薪</w:t>
      </w:r>
      <w:r>
        <w:rPr>
          <w:rStyle w:val="translated-span"/>
          <w:rFonts w:ascii="Courier New" w:hAnsi="Courier New" w:cs="Courier New"/>
          <w:b/>
          <w:bCs/>
          <w:sz w:val="20"/>
          <w:szCs w:val="20"/>
        </w:rPr>
        <w:t>38875</w:t>
      </w:r>
      <w:r>
        <w:rPr>
          <w:rStyle w:val="translated-span"/>
          <w:rFonts w:ascii="Courier New" w:hAnsi="Courier New" w:cs="Courier New"/>
          <w:b/>
          <w:bCs/>
          <w:sz w:val="20"/>
          <w:szCs w:val="20"/>
        </w:rPr>
        <w:t>美元</w:t>
      </w:r>
      <w:r>
        <w:rPr>
          <w:rStyle w:val="translated-span"/>
          <w:rFonts w:ascii="Courier New" w:hAnsi="Courier New" w:cs="Courier New"/>
          <w:b/>
          <w:bCs/>
          <w:sz w:val="20"/>
          <w:szCs w:val="20"/>
        </w:rPr>
        <w:t>-24.92</w:t>
      </w:r>
      <w:r>
        <w:rPr>
          <w:rStyle w:val="translated-span"/>
          <w:rFonts w:ascii="Courier New" w:hAnsi="Courier New" w:cs="Courier New"/>
          <w:b/>
          <w:bCs/>
          <w:sz w:val="20"/>
          <w:szCs w:val="20"/>
        </w:rPr>
        <w:t>美元</w:t>
      </w:r>
      <w:r>
        <w:rPr>
          <w:rStyle w:val="translated-span"/>
          <w:rFonts w:ascii="Courier New" w:hAnsi="Courier New" w:cs="Courier New"/>
          <w:b/>
          <w:bCs/>
          <w:sz w:val="20"/>
          <w:szCs w:val="20"/>
        </w:rPr>
        <w:t>/</w:t>
      </w:r>
      <w:r>
        <w:rPr>
          <w:rStyle w:val="translated-span"/>
          <w:rFonts w:ascii="Courier New" w:hAnsi="Courier New" w:cs="Courier New"/>
          <w:b/>
          <w:bCs/>
          <w:sz w:val="20"/>
          <w:szCs w:val="20"/>
        </w:rPr>
        <w:t>小时</w:t>
      </w:r>
      <w:r>
        <w:rPr>
          <w:rStyle w:val="translated-span"/>
          <w:rFonts w:ascii="Courier New" w:hAnsi="Courier New" w:cs="Courier New"/>
          <w:b/>
          <w:bCs/>
          <w:sz w:val="20"/>
          <w:szCs w:val="20"/>
        </w:rPr>
        <w:t>）</w:t>
      </w:r>
    </w:p>
    <w:p w:rsidR="00000000" w:rsidRDefault="001133B6">
      <w:pPr>
        <w:spacing w:after="0" w:line="256" w:lineRule="auto"/>
        <w:ind w:left="0" w:right="0" w:firstLine="0"/>
        <w:jc w:val="left"/>
        <w:divId w:val="450443598"/>
      </w:pPr>
      <w:r>
        <w:rPr>
          <w:rFonts w:ascii="Courier New" w:hAnsi="Courier New" w:cs="Courier New"/>
          <w:sz w:val="24"/>
          <w:szCs w:val="24"/>
        </w:rPr>
        <w:t> </w:t>
      </w:r>
    </w:p>
    <w:p w:rsidR="00000000" w:rsidRDefault="001133B6">
      <w:pPr>
        <w:spacing w:after="2" w:line="252" w:lineRule="auto"/>
        <w:ind w:right="0"/>
        <w:jc w:val="left"/>
        <w:divId w:val="450443598"/>
      </w:pPr>
      <w:r>
        <w:rPr>
          <w:rStyle w:val="translated-span"/>
          <w:rFonts w:ascii="Courier New" w:hAnsi="Courier New" w:cs="Courier New"/>
          <w:b/>
          <w:bCs/>
          <w:sz w:val="20"/>
          <w:szCs w:val="20"/>
        </w:rPr>
        <w:t>国内旅游</w:t>
      </w:r>
      <w:r>
        <w:rPr>
          <w:rStyle w:val="translated-span"/>
          <w:rFonts w:ascii="Courier New" w:hAnsi="Courier New" w:cs="Courier New"/>
          <w:b/>
          <w:bCs/>
          <w:sz w:val="20"/>
          <w:szCs w:val="20"/>
        </w:rPr>
        <w:t>-</w:t>
      </w:r>
      <w:r>
        <w:rPr>
          <w:rStyle w:val="translated-span"/>
          <w:rFonts w:ascii="Courier New" w:hAnsi="Courier New" w:cs="Courier New"/>
          <w:b/>
          <w:bCs/>
          <w:sz w:val="20"/>
          <w:szCs w:val="20"/>
        </w:rPr>
        <w:t>会</w:t>
      </w:r>
      <w:r>
        <w:rPr>
          <w:rStyle w:val="translated-span"/>
          <w:rFonts w:ascii="Courier New" w:hAnsi="Courier New" w:cs="Courier New"/>
          <w:b/>
          <w:bCs/>
          <w:sz w:val="20"/>
          <w:szCs w:val="20"/>
        </w:rPr>
        <w:t>议</w:t>
      </w:r>
      <w:r>
        <w:rPr>
          <w:rFonts w:ascii="Courier New" w:hAnsi="Courier New" w:cs="Courier New"/>
          <w:sz w:val="20"/>
          <w:szCs w:val="20"/>
        </w:rPr>
        <w:t xml:space="preserve"> </w:t>
      </w:r>
    </w:p>
    <w:p w:rsidR="00000000" w:rsidRDefault="001133B6">
      <w:pPr>
        <w:spacing w:after="2" w:line="252" w:lineRule="auto"/>
        <w:ind w:left="0" w:right="0" w:firstLine="96"/>
        <w:jc w:val="left"/>
        <w:divId w:val="450443598"/>
      </w:pPr>
      <w:r>
        <w:rPr>
          <w:rStyle w:val="translated-span"/>
          <w:rFonts w:ascii="Courier New" w:hAnsi="Courier New" w:cs="Courier New"/>
          <w:b/>
          <w:bCs/>
          <w:sz w:val="20"/>
          <w:szCs w:val="20"/>
        </w:rPr>
        <w:t>-PI&amp;GRA</w:t>
      </w:r>
      <w:r>
        <w:rPr>
          <w:rStyle w:val="translated-span"/>
          <w:rFonts w:ascii="Courier New" w:hAnsi="Courier New" w:cs="Courier New"/>
          <w:b/>
          <w:bCs/>
          <w:sz w:val="20"/>
          <w:szCs w:val="20"/>
        </w:rPr>
        <w:t>计划每年在国内参加与本项目相关的会议</w:t>
      </w:r>
      <w:r>
        <w:rPr>
          <w:rStyle w:val="translated-span"/>
          <w:rFonts w:ascii="Courier New" w:hAnsi="Courier New" w:cs="Courier New"/>
          <w:b/>
          <w:bCs/>
          <w:sz w:val="20"/>
          <w:szCs w:val="20"/>
        </w:rPr>
        <w:t>。</w:t>
      </w:r>
      <w:r>
        <w:rPr>
          <w:rStyle w:val="translated-span"/>
          <w:rFonts w:ascii="Courier New" w:hAnsi="Courier New" w:cs="Courier New"/>
          <w:b/>
          <w:bCs/>
          <w:sz w:val="20"/>
          <w:szCs w:val="20"/>
        </w:rPr>
        <w:t>会议旅行是为了跟上相关领域的发展，与同事互动以获得对正在进行的工作的反馈，和</w:t>
      </w:r>
      <w:r>
        <w:rPr>
          <w:rStyle w:val="translated-span"/>
          <w:rFonts w:ascii="Courier New" w:hAnsi="Courier New" w:cs="Courier New"/>
          <w:b/>
          <w:bCs/>
          <w:sz w:val="20"/>
          <w:szCs w:val="20"/>
        </w:rPr>
        <w:t>/</w:t>
      </w:r>
      <w:r>
        <w:rPr>
          <w:rStyle w:val="translated-span"/>
          <w:rFonts w:ascii="Courier New" w:hAnsi="Courier New" w:cs="Courier New"/>
          <w:b/>
          <w:bCs/>
          <w:sz w:val="20"/>
          <w:szCs w:val="20"/>
        </w:rPr>
        <w:t>或介绍和传播与项目直接相关的研究成果</w:t>
      </w:r>
      <w:r>
        <w:rPr>
          <w:rStyle w:val="translated-span"/>
          <w:rFonts w:ascii="Courier New" w:hAnsi="Courier New" w:cs="Courier New"/>
          <w:b/>
          <w:bCs/>
          <w:sz w:val="20"/>
          <w:szCs w:val="20"/>
        </w:rPr>
        <w:t>。</w:t>
      </w:r>
      <w:r>
        <w:rPr>
          <w:rStyle w:val="translated-span"/>
          <w:rFonts w:ascii="Courier New" w:hAnsi="Courier New" w:cs="Courier New"/>
          <w:b/>
          <w:bCs/>
          <w:sz w:val="20"/>
          <w:szCs w:val="20"/>
        </w:rPr>
        <w:t>虽然目前无法对这些旅行作</w:t>
      </w:r>
      <w:r>
        <w:rPr>
          <w:rStyle w:val="translated-span"/>
          <w:rFonts w:ascii="Courier New" w:hAnsi="Courier New" w:cs="Courier New"/>
          <w:b/>
          <w:bCs/>
          <w:sz w:val="20"/>
          <w:szCs w:val="20"/>
        </w:rPr>
        <w:t>出确切估计，因为相关会议尚未规划，但以下估计数代表了以前进行的类似旅行</w:t>
      </w:r>
      <w:r>
        <w:rPr>
          <w:rStyle w:val="translated-span"/>
          <w:rFonts w:ascii="Courier New" w:hAnsi="Courier New" w:cs="Courier New"/>
          <w:b/>
          <w:bCs/>
          <w:sz w:val="20"/>
          <w:szCs w:val="20"/>
        </w:rPr>
        <w:t>。</w:t>
      </w:r>
      <w:r>
        <w:rPr>
          <w:rFonts w:ascii="Courier New" w:hAnsi="Courier New" w:cs="Courier New"/>
          <w:sz w:val="24"/>
          <w:szCs w:val="24"/>
        </w:rPr>
        <w:t> </w:t>
      </w:r>
    </w:p>
    <w:p w:rsidR="00000000" w:rsidRDefault="001133B6">
      <w:pPr>
        <w:spacing w:after="2" w:line="252" w:lineRule="auto"/>
        <w:ind w:right="0"/>
        <w:jc w:val="left"/>
        <w:divId w:val="450443598"/>
      </w:pPr>
      <w:r>
        <w:rPr>
          <w:rStyle w:val="not-translated-para"/>
          <w:rFonts w:ascii="Courier New" w:hAnsi="Courier New" w:cs="Courier New"/>
          <w:b/>
          <w:bCs/>
          <w:sz w:val="20"/>
          <w:szCs w:val="20"/>
        </w:rPr>
        <w:t>Network and Computer Service</w:t>
      </w:r>
      <w:r>
        <w:rPr>
          <w:rStyle w:val="not-translated-para"/>
          <w:rFonts w:ascii="Courier New" w:hAnsi="Courier New" w:cs="Courier New"/>
          <w:b/>
          <w:bCs/>
          <w:sz w:val="20"/>
          <w:szCs w:val="20"/>
        </w:rPr>
        <w:t>s</w:t>
      </w:r>
      <w:r>
        <w:rPr>
          <w:rFonts w:ascii="Courier New" w:hAnsi="Courier New" w:cs="Courier New"/>
          <w:sz w:val="20"/>
          <w:szCs w:val="20"/>
        </w:rPr>
        <w:t xml:space="preserve"> </w:t>
      </w:r>
    </w:p>
    <w:p w:rsidR="00000000" w:rsidRDefault="001133B6">
      <w:pPr>
        <w:spacing w:after="224" w:line="252" w:lineRule="auto"/>
        <w:ind w:left="0" w:right="0" w:firstLine="96"/>
        <w:jc w:val="left"/>
        <w:divId w:val="450443598"/>
      </w:pPr>
      <w:r>
        <w:rPr>
          <w:rStyle w:val="not-translated-para"/>
          <w:rFonts w:ascii="Courier New" w:hAnsi="Courier New" w:cs="Courier New"/>
          <w:b/>
          <w:bCs/>
          <w:sz w:val="20"/>
          <w:szCs w:val="20"/>
        </w:rPr>
        <w:t>-Networking and computer charges are expenses charged to sponsored and non sponsored accounts to support the portion of networking and computer infrastructure used by sponsored and non sp</w:t>
      </w:r>
      <w:r>
        <w:rPr>
          <w:rStyle w:val="not-translated-para"/>
          <w:rFonts w:ascii="Courier New" w:hAnsi="Courier New" w:cs="Courier New"/>
          <w:b/>
          <w:bCs/>
          <w:sz w:val="20"/>
          <w:szCs w:val="20"/>
        </w:rPr>
        <w:t xml:space="preserve">onsored research projects. In a formula found to be Uniform Guidance compliant by the Office of Treasury Accounting and Internal/External Sales and Sponsored Projects Administration, research specific computing is separated from general-purpose computing. </w:t>
      </w:r>
      <w:r>
        <w:rPr>
          <w:rStyle w:val="not-translated-para"/>
          <w:rFonts w:ascii="Courier New" w:hAnsi="Courier New" w:cs="Courier New"/>
          <w:b/>
          <w:bCs/>
          <w:sz w:val="20"/>
          <w:szCs w:val="20"/>
        </w:rPr>
        <w:t>The networking and computer support charge is based on FTEs and special projects that can be attributed to research-only projects.</w:t>
      </w:r>
      <w:r>
        <w:rPr>
          <w:rStyle w:val="not-translated-para"/>
          <w:rFonts w:ascii="Courier New" w:hAnsi="Courier New" w:cs="Courier New"/>
          <w:b/>
          <w:bCs/>
          <w:sz w:val="20"/>
          <w:szCs w:val="20"/>
        </w:rPr>
        <w:t xml:space="preserve"> </w:t>
      </w:r>
      <w:r>
        <w:rPr>
          <w:rFonts w:ascii="Courier New" w:hAnsi="Courier New" w:cs="Courier New"/>
          <w:sz w:val="20"/>
          <w:szCs w:val="20"/>
        </w:rPr>
        <w:t> </w:t>
      </w:r>
    </w:p>
    <w:p w:rsidR="00000000" w:rsidRDefault="001133B6">
      <w:pPr>
        <w:spacing w:after="2" w:line="252" w:lineRule="auto"/>
        <w:ind w:right="0"/>
        <w:jc w:val="left"/>
        <w:divId w:val="450443598"/>
      </w:pPr>
      <w:r>
        <w:rPr>
          <w:rStyle w:val="not-translated-para"/>
          <w:rFonts w:ascii="Courier New" w:hAnsi="Courier New" w:cs="Courier New"/>
          <w:b/>
          <w:bCs/>
          <w:sz w:val="20"/>
          <w:szCs w:val="20"/>
        </w:rPr>
        <w:t>PI (He): (100%-1 sum mon) 173 hrs * $1.95/hr = $338</w:t>
      </w:r>
      <w:r>
        <w:rPr>
          <w:rStyle w:val="not-translated-para"/>
          <w:rFonts w:ascii="Courier New" w:hAnsi="Courier New" w:cs="Courier New"/>
          <w:b/>
          <w:bCs/>
          <w:sz w:val="20"/>
          <w:szCs w:val="20"/>
        </w:rPr>
        <w:t xml:space="preserve"> </w:t>
      </w:r>
    </w:p>
    <w:p w:rsidR="00000000" w:rsidRDefault="001133B6">
      <w:pPr>
        <w:spacing w:after="269" w:line="252" w:lineRule="auto"/>
        <w:ind w:right="0"/>
        <w:jc w:val="left"/>
        <w:divId w:val="450443598"/>
      </w:pPr>
      <w:r>
        <w:rPr>
          <w:rStyle w:val="not-translated-para"/>
          <w:rFonts w:ascii="Courier New" w:hAnsi="Courier New" w:cs="Courier New"/>
          <w:b/>
          <w:bCs/>
          <w:sz w:val="20"/>
          <w:szCs w:val="20"/>
        </w:rPr>
        <w:t>GRA: (50% - 9 acad mos) 780 hrs * $2.93/hr = $2,285 GRA: (25% - 3 sum mos) 130 hrs * $2.93/hr = $381</w:t>
      </w:r>
      <w:r>
        <w:rPr>
          <w:rStyle w:val="not-translated-para"/>
          <w:rFonts w:ascii="Courier New" w:hAnsi="Courier New" w:cs="Courier New"/>
          <w:b/>
          <w:bCs/>
          <w:sz w:val="20"/>
          <w:szCs w:val="20"/>
        </w:rPr>
        <w:t xml:space="preserve"> </w:t>
      </w:r>
    </w:p>
    <w:p w:rsidR="00000000" w:rsidRDefault="001133B6">
      <w:pPr>
        <w:spacing w:after="0" w:line="237" w:lineRule="auto"/>
        <w:ind w:left="0" w:right="5187" w:firstLine="0"/>
        <w:jc w:val="left"/>
      </w:pPr>
      <w:r>
        <w:rPr>
          <w:rFonts w:ascii="Calibri" w:hAnsi="Calibri"/>
        </w:rPr>
        <w:t xml:space="preserve">  </w:t>
      </w:r>
    </w:p>
    <w:sectPr w:rsidR="00000000">
      <w:pgSz w:w="12240" w:h="16339"/>
      <w:pgMar w:top="1440" w:right="752" w:bottom="1440" w:left="63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173B"/>
    <w:rsid w:val="001133B6"/>
    <w:rsid w:val="00221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086C4D-CF64-4C1B-B704-0B85C157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3" w:line="264" w:lineRule="auto"/>
      <w:ind w:left="10" w:right="8" w:hanging="10"/>
      <w:jc w:val="both"/>
    </w:pPr>
    <w:rPr>
      <w:rFonts w:eastAsia="宋体"/>
      <w:color w:val="000000"/>
      <w:sz w:val="22"/>
      <w:szCs w:val="22"/>
    </w:rPr>
  </w:style>
  <w:style w:type="paragraph" w:styleId="1">
    <w:name w:val="heading 1"/>
    <w:basedOn w:val="a"/>
    <w:link w:val="10"/>
    <w:uiPriority w:val="9"/>
    <w:qFormat/>
    <w:pPr>
      <w:keepNext/>
      <w:spacing w:after="1" w:line="256" w:lineRule="auto"/>
      <w:ind w:right="0"/>
      <w:jc w:val="left"/>
      <w:outlineLvl w:val="0"/>
    </w:pPr>
    <w:rPr>
      <w:b/>
      <w:bCs/>
      <w:kern w:val="36"/>
      <w:sz w:val="29"/>
      <w:szCs w:val="29"/>
    </w:rPr>
  </w:style>
  <w:style w:type="paragraph" w:styleId="2">
    <w:name w:val="heading 2"/>
    <w:basedOn w:val="a"/>
    <w:link w:val="20"/>
    <w:uiPriority w:val="9"/>
    <w:qFormat/>
    <w:pPr>
      <w:keepNext/>
      <w:spacing w:after="126" w:line="256" w:lineRule="auto"/>
      <w:ind w:right="0"/>
      <w:jc w:val="left"/>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b/>
      <w:bCs/>
      <w:color w:val="000000"/>
    </w:rPr>
  </w:style>
  <w:style w:type="character" w:customStyle="1" w:styleId="20">
    <w:name w:val="标题 2 字符"/>
    <w:basedOn w:val="a0"/>
    <w:link w:val="2"/>
    <w:uiPriority w:val="9"/>
    <w:semiHidden/>
    <w:rPr>
      <w:rFonts w:ascii="Times New Roman" w:hAnsi="Times New Roman" w:cs="Times New Roman" w:hint="default"/>
      <w:b/>
      <w:bCs/>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443598">
      <w:marLeft w:val="136"/>
      <w:marRight w:val="4"/>
      <w:marTop w:val="0"/>
      <w:marBottom w:val="0"/>
      <w:divBdr>
        <w:top w:val="single" w:sz="8" w:space="0" w:color="000000"/>
        <w:left w:val="single" w:sz="8" w:space="0" w:color="000000"/>
        <w:bottom w:val="single" w:sz="8" w:space="0" w:color="000000"/>
        <w:right w:val="single" w:sz="8" w:space="0" w:color="000000"/>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2285960_2297922\2285960.pdf.files\image005.gif" TargetMode="External"/><Relationship Id="rId3" Type="http://schemas.openxmlformats.org/officeDocument/2006/relationships/webSettings" Target="webSettings.xml"/><Relationship Id="rId7" Type="http://schemas.openxmlformats.org/officeDocument/2006/relationships/image" Target="file:///D:\document\convert_tasks\transweb\2285960_2297922\2285960.pdf.files\image002.gif" TargetMode="External"/><Relationship Id="rId12" Type="http://schemas.openxmlformats.org/officeDocument/2006/relationships/image" Target="media/image5.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2285960_2297922\2285960.pdf.files\image004.gif" TargetMode="External"/><Relationship Id="rId5" Type="http://schemas.openxmlformats.org/officeDocument/2006/relationships/image" Target="file:///D:\document\convert_tasks\transweb\2285960_2297922\2285960.pdf.files\image001.gif"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2285960_2297922\2285960.pdf.files\image003.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2179</Words>
  <Characters>12422</Characters>
  <Application>Microsoft Office Word</Application>
  <DocSecurity>0</DocSecurity>
  <Lines>103</Lines>
  <Paragraphs>29</Paragraphs>
  <ScaleCrop>false</ScaleCrop>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Main.dvi</dc:title>
  <dc:subject/>
  <dc:creator>Administrator</dc:creator>
  <cp:keywords/>
  <dc:description/>
  <cp:lastModifiedBy>Administrator</cp:lastModifiedBy>
  <cp:revision>3</cp:revision>
  <dcterms:created xsi:type="dcterms:W3CDTF">2019-10-14T08:37:00Z</dcterms:created>
  <dcterms:modified xsi:type="dcterms:W3CDTF">2019-10-14T08:37:00Z</dcterms:modified>
</cp:coreProperties>
</file>