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805" w:rsidRPr="00C20E83" w:rsidRDefault="00575805" w:rsidP="00D907C7">
      <w:pPr>
        <w:jc w:val="center"/>
        <w:rPr>
          <w:rFonts w:ascii="华文楷体" w:eastAsia="华文楷体" w:hAnsi="华文楷体"/>
          <w:noProof/>
        </w:rPr>
      </w:pPr>
      <w:r w:rsidRPr="00C20E83">
        <w:rPr>
          <w:rFonts w:ascii="华文楷体" w:eastAsia="华文楷体" w:hAnsi="华文楷体" w:hint="eastAsia"/>
          <w:b/>
          <w:bCs/>
          <w:color w:val="4F4F4F"/>
          <w:sz w:val="36"/>
          <w:szCs w:val="36"/>
          <w:shd w:val="clear" w:color="auto" w:fill="FFFFFF"/>
        </w:rPr>
        <w:t>Lingo与灵敏度分析</w:t>
      </w:r>
    </w:p>
    <w:p w:rsidR="00514677" w:rsidRPr="00C20E83" w:rsidRDefault="00575805" w:rsidP="00D907C7">
      <w:pPr>
        <w:jc w:val="center"/>
        <w:rPr>
          <w:rFonts w:ascii="华文楷体" w:eastAsia="华文楷体" w:hAnsi="华文楷体"/>
        </w:rPr>
      </w:pPr>
      <w:r w:rsidRPr="00C20E83">
        <w:rPr>
          <w:rFonts w:ascii="华文楷体" w:eastAsia="华文楷体" w:hAnsi="华文楷体"/>
          <w:noProof/>
        </w:rPr>
        <w:drawing>
          <wp:inline distT="0" distB="0" distL="0" distR="0">
            <wp:extent cx="5274310" cy="2252345"/>
            <wp:effectExtent l="0" t="0" r="254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5BB" w:rsidRPr="00C20E83" w:rsidRDefault="004475BB" w:rsidP="00A711CA">
      <w:pPr>
        <w:jc w:val="left"/>
        <w:rPr>
          <w:rFonts w:ascii="华文楷体" w:eastAsia="华文楷体" w:hAnsi="华文楷体"/>
          <w:sz w:val="24"/>
          <w:szCs w:val="24"/>
        </w:rPr>
      </w:pPr>
      <w:r w:rsidRPr="00C20E83">
        <w:rPr>
          <w:rFonts w:ascii="华文楷体" w:eastAsia="华文楷体" w:hAnsi="华文楷体" w:hint="eastAsia"/>
          <w:sz w:val="24"/>
          <w:szCs w:val="24"/>
        </w:rPr>
        <w:t>用</w:t>
      </w:r>
      <w:r w:rsidRPr="00C20E83">
        <w:rPr>
          <w:rFonts w:ascii="华文楷体" w:eastAsia="华文楷体" w:hAnsi="华文楷体"/>
          <w:sz w:val="24"/>
          <w:szCs w:val="24"/>
        </w:rPr>
        <w:t>DESKS、TABLES和CHAIRS分别表示三种产品的生产量，建立LP模型</w:t>
      </w:r>
    </w:p>
    <w:p w:rsidR="004475BB" w:rsidRPr="00C20E83" w:rsidRDefault="004475BB" w:rsidP="00A711CA">
      <w:pPr>
        <w:jc w:val="left"/>
        <w:rPr>
          <w:rFonts w:ascii="华文楷体" w:eastAsia="华文楷体" w:hAnsi="华文楷体"/>
          <w:sz w:val="24"/>
          <w:szCs w:val="24"/>
        </w:rPr>
      </w:pPr>
      <w:r w:rsidRPr="00C20E83">
        <w:rPr>
          <w:rFonts w:ascii="华文楷体" w:eastAsia="华文楷体" w:hAnsi="华文楷体" w:hint="eastAsia"/>
          <w:sz w:val="24"/>
          <w:szCs w:val="24"/>
        </w:rPr>
        <w:t>代码如下</w:t>
      </w:r>
    </w:p>
    <w:bookmarkStart w:id="0" w:name="_MON_1634665591"/>
    <w:bookmarkEnd w:id="0"/>
    <w:p w:rsidR="004475BB" w:rsidRPr="00C20E83" w:rsidRDefault="00A35A44" w:rsidP="00D907C7">
      <w:pPr>
        <w:jc w:val="center"/>
        <w:rPr>
          <w:rFonts w:ascii="华文楷体" w:eastAsia="华文楷体" w:hAnsi="华文楷体"/>
        </w:rPr>
      </w:pPr>
      <w:r w:rsidRPr="00C20E83">
        <w:rPr>
          <w:rFonts w:ascii="华文楷体" w:eastAsia="华文楷体" w:hAnsi="华文楷体"/>
        </w:rPr>
        <w:object w:dxaOrig="8306" w:dyaOrig="1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15.2pt;height:79.2pt" o:ole="">
            <v:imagedata r:id="rId5" o:title=""/>
          </v:shape>
          <o:OLEObject Type="Embed" ProgID="Word.OpenDocumentText.12" ShapeID="_x0000_i1033" DrawAspect="Content" ObjectID="_1634666163" r:id="rId6"/>
        </w:object>
      </w:r>
    </w:p>
    <w:p w:rsidR="00A711CA" w:rsidRPr="00C20E83" w:rsidRDefault="00A711CA" w:rsidP="00A35A44">
      <w:pPr>
        <w:jc w:val="left"/>
        <w:rPr>
          <w:rFonts w:ascii="华文楷体" w:eastAsia="华文楷体" w:hAnsi="华文楷体" w:hint="eastAsia"/>
          <w:sz w:val="24"/>
          <w:szCs w:val="24"/>
        </w:rPr>
      </w:pPr>
      <w:r w:rsidRPr="00C20E83">
        <w:rPr>
          <w:rFonts w:ascii="华文楷体" w:eastAsia="华文楷体" w:hAnsi="华文楷体" w:hint="eastAsia"/>
          <w:sz w:val="24"/>
          <w:szCs w:val="24"/>
        </w:rPr>
        <w:t>求解这个模型，并激活灵敏性分析。这时，查看报告窗口（</w:t>
      </w:r>
      <w:r w:rsidRPr="00C20E83">
        <w:rPr>
          <w:rFonts w:ascii="华文楷体" w:eastAsia="华文楷体" w:hAnsi="华文楷体"/>
          <w:sz w:val="24"/>
          <w:szCs w:val="24"/>
        </w:rPr>
        <w:t>Reports Window）,可以看到如下结果。</w:t>
      </w:r>
    </w:p>
    <w:p w:rsidR="00A231F9" w:rsidRPr="00C20E83" w:rsidRDefault="00A231F9" w:rsidP="00D907C7">
      <w:pPr>
        <w:jc w:val="center"/>
        <w:rPr>
          <w:rFonts w:ascii="华文楷体" w:eastAsia="华文楷体" w:hAnsi="华文楷体" w:cs="Times New Roman"/>
          <w:color w:val="000000" w:themeColor="text1"/>
          <w:sz w:val="24"/>
          <w:szCs w:val="24"/>
          <w:shd w:val="clear" w:color="auto" w:fill="EEF0F4"/>
        </w:rPr>
      </w:pP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  <w:shd w:val="clear" w:color="auto" w:fill="EEF0F4"/>
        </w:rPr>
        <w:t xml:space="preserve">Global optimal solution found at iteration: 3 </w:t>
      </w: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br/>
      </w: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  <w:shd w:val="clear" w:color="auto" w:fill="EEF0F4"/>
        </w:rPr>
        <w:t>Objective value: 280.0000</w:t>
      </w:r>
    </w:p>
    <w:p w:rsidR="00A711CA" w:rsidRPr="00C20E83" w:rsidRDefault="00A711CA" w:rsidP="00A711CA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Global optimal solution found at iteration: 3</w:t>
      </w:r>
      <w:proofErr w:type="gramStart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”</w:t>
      </w:r>
      <w:proofErr w:type="gramEnd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表示3次迭代后得到全局最优解。 “Objective value:280.0000”表示最优目标值为280。 “Value”给出最优解中各变量的值：造2个书桌（desks）, 0个餐桌（tables）, 8个椅子（chairs）。所以desks、chairs是基变量（非0），tables是非基变量（0）。 </w:t>
      </w:r>
    </w:p>
    <w:p w:rsidR="00A711CA" w:rsidRPr="00C20E83" w:rsidRDefault="00A711CA" w:rsidP="00A711CA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 w:hint="eastAsia"/>
          <w:color w:val="000000" w:themeColor="text1"/>
          <w:sz w:val="24"/>
          <w:szCs w:val="24"/>
        </w:rPr>
        <w:t>“</w:t>
      </w: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Slack or Surplus”给出</w:t>
      </w:r>
      <w:proofErr w:type="gramStart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松驰</w:t>
      </w:r>
      <w:proofErr w:type="gramEnd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变量的值： </w:t>
      </w:r>
    </w:p>
    <w:p w:rsidR="00A711CA" w:rsidRPr="00C20E83" w:rsidRDefault="00A711CA" w:rsidP="00A711CA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 w:hint="eastAsia"/>
          <w:color w:val="000000" w:themeColor="text1"/>
          <w:sz w:val="24"/>
          <w:szCs w:val="24"/>
        </w:rPr>
        <w:t>第</w:t>
      </w: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1行</w:t>
      </w:r>
      <w:proofErr w:type="gramStart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松驰</w:t>
      </w:r>
      <w:proofErr w:type="gramEnd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变量 =280（</w:t>
      </w:r>
      <w:proofErr w:type="gramStart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模型第</w:t>
      </w:r>
      <w:proofErr w:type="gramEnd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一行表示目标函数，所以第二行对应第一个约</w:t>
      </w: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lastRenderedPageBreak/>
        <w:t xml:space="preserve">束） </w:t>
      </w:r>
    </w:p>
    <w:p w:rsidR="00A711CA" w:rsidRPr="00C20E83" w:rsidRDefault="00A711CA" w:rsidP="00A711CA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 w:hint="eastAsia"/>
          <w:color w:val="000000" w:themeColor="text1"/>
          <w:sz w:val="24"/>
          <w:szCs w:val="24"/>
        </w:rPr>
        <w:t>第</w:t>
      </w: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2行</w:t>
      </w:r>
      <w:proofErr w:type="gramStart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松驰</w:t>
      </w:r>
      <w:proofErr w:type="gramEnd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变量 =24 </w:t>
      </w:r>
    </w:p>
    <w:p w:rsidR="00A711CA" w:rsidRPr="00C20E83" w:rsidRDefault="00A711CA" w:rsidP="00A711CA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 w:hint="eastAsia"/>
          <w:color w:val="000000" w:themeColor="text1"/>
          <w:sz w:val="24"/>
          <w:szCs w:val="24"/>
        </w:rPr>
        <w:t>第</w:t>
      </w: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3行</w:t>
      </w:r>
      <w:proofErr w:type="gramStart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松驰</w:t>
      </w:r>
      <w:proofErr w:type="gramEnd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变量 =0 </w:t>
      </w:r>
    </w:p>
    <w:p w:rsidR="00A711CA" w:rsidRPr="00C20E83" w:rsidRDefault="00A711CA" w:rsidP="00A711CA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 w:hint="eastAsia"/>
          <w:color w:val="000000" w:themeColor="text1"/>
          <w:sz w:val="24"/>
          <w:szCs w:val="24"/>
        </w:rPr>
        <w:t>第</w:t>
      </w: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4行</w:t>
      </w:r>
      <w:proofErr w:type="gramStart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松驰</w:t>
      </w:r>
      <w:proofErr w:type="gramEnd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变量 =0 </w:t>
      </w:r>
    </w:p>
    <w:p w:rsidR="00A711CA" w:rsidRPr="00C20E83" w:rsidRDefault="00A711CA" w:rsidP="00A711CA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 w:hint="eastAsia"/>
          <w:color w:val="000000" w:themeColor="text1"/>
          <w:sz w:val="24"/>
          <w:szCs w:val="24"/>
        </w:rPr>
        <w:t>第</w:t>
      </w: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5行</w:t>
      </w:r>
      <w:proofErr w:type="gramStart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松驰</w:t>
      </w:r>
      <w:proofErr w:type="gramEnd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变量 =5</w:t>
      </w:r>
    </w:p>
    <w:p w:rsidR="003907DB" w:rsidRPr="00C20E83" w:rsidRDefault="003907DB" w:rsidP="003907DB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 w:hint="eastAsia"/>
          <w:color w:val="000000" w:themeColor="text1"/>
          <w:sz w:val="24"/>
          <w:szCs w:val="24"/>
        </w:rPr>
        <w:t>•</w:t>
      </w: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 “Reduced Cost”列出最优单纯形表中判别数所在行的变量的系数，表示当变量有微小变动时, 目标函数的变化率。其中基变量的reduced cost值应为0， 对于非基变量 </w:t>
      </w:r>
      <w:proofErr w:type="spellStart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Xj</w:t>
      </w:r>
      <w:proofErr w:type="spellEnd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, 相应的 reduced cost值表示当某个变量</w:t>
      </w:r>
      <w:proofErr w:type="spellStart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Xj</w:t>
      </w:r>
      <w:proofErr w:type="spellEnd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 增加一个单位时目标函数减少的量( max型问题)。本例中：变量tables对应的reduced cost值为5，表示当非基变量tables的值从0变为 1时（此时假定其他非基变量保持不变,但为了满足约束条件，基变量显然会发生变化），最优的目标函数值 = 280 - 5 = 275。 </w:t>
      </w:r>
      <w:bookmarkStart w:id="1" w:name="_GoBack"/>
      <w:bookmarkEnd w:id="1"/>
    </w:p>
    <w:p w:rsidR="003907DB" w:rsidRPr="00C20E83" w:rsidRDefault="003907DB" w:rsidP="003907DB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 w:hint="eastAsia"/>
          <w:color w:val="000000" w:themeColor="text1"/>
          <w:sz w:val="24"/>
          <w:szCs w:val="24"/>
        </w:rPr>
        <w:t>•</w:t>
      </w: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 “DUAL PRICE”（对偶价格）表示当对应约束有微小变动时, 目标函数的变化率。输出结果中对应于每一个约束有一个对偶价格。 若其数值为p， 表示对应约束中不等式</w:t>
      </w:r>
      <w:proofErr w:type="gramStart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右端项若增加</w:t>
      </w:r>
      <w:proofErr w:type="gramEnd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1 个单位，目标函数将增加p个单位（max型问题）。显然，如果在最优解处约束正好取等号（也就是“紧约束”，也称为有效约束或起作用约束），对偶</w:t>
      </w:r>
      <w:proofErr w:type="gramStart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价格值才可能</w:t>
      </w:r>
      <w:proofErr w:type="gramEnd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不是0。本例中：第3、4行是紧约束，对应的对偶价格值为10，表示当紧约束 </w:t>
      </w:r>
    </w:p>
    <w:p w:rsidR="003907DB" w:rsidRPr="00C20E83" w:rsidRDefault="003907DB" w:rsidP="003907DB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3) 4 DESKS + 2 TABLES + 1.5 CHAIRS &lt;= 20 </w:t>
      </w:r>
    </w:p>
    <w:p w:rsidR="003907DB" w:rsidRPr="00C20E83" w:rsidRDefault="003907DB" w:rsidP="003907DB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 w:hint="eastAsia"/>
          <w:color w:val="000000" w:themeColor="text1"/>
          <w:sz w:val="24"/>
          <w:szCs w:val="24"/>
        </w:rPr>
        <w:t>变为</w:t>
      </w: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 3) 4 DESKS + 2 TABLES + 1.5 CHAIRS &lt;= 21 </w:t>
      </w:r>
    </w:p>
    <w:p w:rsidR="003907DB" w:rsidRPr="00C20E83" w:rsidRDefault="003907DB" w:rsidP="003907DB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 w:hint="eastAsia"/>
          <w:color w:val="000000" w:themeColor="text1"/>
          <w:sz w:val="24"/>
          <w:szCs w:val="24"/>
        </w:rPr>
        <w:t>时，目标函数值</w:t>
      </w: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 = 280 +10 = 290。对第4行也类似。 </w:t>
      </w:r>
    </w:p>
    <w:p w:rsidR="003907DB" w:rsidRPr="00C20E83" w:rsidRDefault="003907DB" w:rsidP="003907DB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proofErr w:type="gramStart"/>
      <w:r w:rsidRPr="00C20E83">
        <w:rPr>
          <w:rFonts w:ascii="华文楷体" w:eastAsia="华文楷体" w:hAnsi="华文楷体" w:cs="Times New Roman" w:hint="eastAsia"/>
          <w:color w:val="000000" w:themeColor="text1"/>
          <w:sz w:val="24"/>
          <w:szCs w:val="24"/>
        </w:rPr>
        <w:t>对于非紧约束</w:t>
      </w:r>
      <w:proofErr w:type="gramEnd"/>
      <w:r w:rsidRPr="00C20E83">
        <w:rPr>
          <w:rFonts w:ascii="华文楷体" w:eastAsia="华文楷体" w:hAnsi="华文楷体" w:cs="Times New Roman" w:hint="eastAsia"/>
          <w:color w:val="000000" w:themeColor="text1"/>
          <w:sz w:val="24"/>
          <w:szCs w:val="24"/>
        </w:rPr>
        <w:t>（如本例中第</w:t>
      </w: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2、5行是非紧约束），DUAL PRICE 的值为0, 表</w:t>
      </w: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lastRenderedPageBreak/>
        <w:t xml:space="preserve">示对应约束中不等式右端项的微小扰动不影响目标函数。有时, 通过分析DUAL PRICE, 也可对产生不可行问题的原因有所了解。 </w:t>
      </w:r>
    </w:p>
    <w:p w:rsidR="003907DB" w:rsidRPr="00C20E83" w:rsidRDefault="003907DB" w:rsidP="003907DB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 w:hint="eastAsia"/>
          <w:color w:val="000000" w:themeColor="text1"/>
          <w:sz w:val="24"/>
          <w:szCs w:val="24"/>
        </w:rPr>
        <w:t>•</w:t>
      </w: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 灵敏度分析的结果是 </w:t>
      </w:r>
    </w:p>
    <w:p w:rsidR="003907DB" w:rsidRPr="00C20E83" w:rsidRDefault="003907DB" w:rsidP="003907DB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Ranges in which the basis is unchanged: </w:t>
      </w:r>
    </w:p>
    <w:p w:rsidR="003907DB" w:rsidRPr="00C20E83" w:rsidRDefault="003907DB" w:rsidP="003907DB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Objective Coefficient Ranges </w:t>
      </w:r>
    </w:p>
    <w:p w:rsidR="003907DB" w:rsidRPr="00C20E83" w:rsidRDefault="003907DB" w:rsidP="003907DB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Current Allowable </w:t>
      </w:r>
      <w:proofErr w:type="spellStart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Allowable</w:t>
      </w:r>
      <w:proofErr w:type="spellEnd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 </w:t>
      </w:r>
    </w:p>
    <w:p w:rsidR="003907DB" w:rsidRPr="00C20E83" w:rsidRDefault="003907DB" w:rsidP="003907DB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Variable Coefficient Increase Decrease </w:t>
      </w:r>
    </w:p>
    <w:p w:rsidR="003907DB" w:rsidRPr="00C20E83" w:rsidRDefault="003907DB" w:rsidP="003907DB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DESKS 60.00000 0.0 0.0 </w:t>
      </w:r>
    </w:p>
    <w:p w:rsidR="003907DB" w:rsidRPr="00C20E83" w:rsidRDefault="003907DB" w:rsidP="003907DB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TABLES 30.00000 0.0 0.0 </w:t>
      </w:r>
    </w:p>
    <w:p w:rsidR="003907DB" w:rsidRPr="00C20E83" w:rsidRDefault="003907DB" w:rsidP="003907DB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CHAIRS 20.00000 0.0 0.0 </w:t>
      </w:r>
    </w:p>
    <w:p w:rsidR="003907DB" w:rsidRPr="00C20E83" w:rsidRDefault="003907DB" w:rsidP="003907DB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Righthand Side Ranges </w:t>
      </w:r>
    </w:p>
    <w:p w:rsidR="003907DB" w:rsidRPr="00C20E83" w:rsidRDefault="003907DB" w:rsidP="003907DB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Row Current Allowable </w:t>
      </w:r>
      <w:proofErr w:type="spellStart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Allowable</w:t>
      </w:r>
      <w:proofErr w:type="spellEnd"/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 </w:t>
      </w:r>
    </w:p>
    <w:p w:rsidR="003907DB" w:rsidRPr="00C20E83" w:rsidRDefault="003907DB" w:rsidP="003907DB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RHS Increase Decrease </w:t>
      </w:r>
    </w:p>
    <w:p w:rsidR="003907DB" w:rsidRPr="00C20E83" w:rsidRDefault="003907DB" w:rsidP="003907DB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2 48.00000 0.0 0.0 </w:t>
      </w:r>
    </w:p>
    <w:p w:rsidR="003907DB" w:rsidRPr="00C20E83" w:rsidRDefault="003907DB" w:rsidP="003907DB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3 20.00000 0.0 0.0 </w:t>
      </w:r>
    </w:p>
    <w:p w:rsidR="003907DB" w:rsidRPr="00C20E83" w:rsidRDefault="003907DB" w:rsidP="003907DB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4 8.000000 0.0 0.0 </w:t>
      </w:r>
    </w:p>
    <w:p w:rsidR="003907DB" w:rsidRPr="00C20E83" w:rsidRDefault="003907DB" w:rsidP="003907DB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 xml:space="preserve">5 5.000000 0.0 0.0 </w:t>
      </w:r>
    </w:p>
    <w:p w:rsidR="003907DB" w:rsidRPr="00C20E83" w:rsidRDefault="003907DB" w:rsidP="003907DB">
      <w:pPr>
        <w:jc w:val="left"/>
        <w:rPr>
          <w:rFonts w:ascii="华文楷体" w:eastAsia="华文楷体" w:hAnsi="华文楷体" w:cs="Times New Roman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 w:hint="eastAsia"/>
          <w:color w:val="000000" w:themeColor="text1"/>
          <w:sz w:val="24"/>
          <w:szCs w:val="24"/>
        </w:rPr>
        <w:t>目标函数中</w:t>
      </w: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DESKS变量原来的费用系数为60，允许增加（Allowable Increase）=4、允许减少（Allowable Decrease）=2，说明当它在[60-4，60+20] = [56，80]范围变化时，最优基保持不变。对TABLES、CHAIRS变量，可以类似解释。由于此时约束没有变化（只是目标函数中某个费用系数发生变化），所以最优基保持不变的意思也就是最优解不变（当然，由于目标函数中费用系数发生了变</w:t>
      </w: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lastRenderedPageBreak/>
        <w:t xml:space="preserve">化，所以最优值会变化）。 </w:t>
      </w:r>
    </w:p>
    <w:p w:rsidR="003907DB" w:rsidRPr="00C20E83" w:rsidRDefault="003907DB" w:rsidP="003907DB">
      <w:pPr>
        <w:jc w:val="left"/>
        <w:rPr>
          <w:rFonts w:ascii="华文楷体" w:eastAsia="华文楷体" w:hAnsi="华文楷体" w:cs="Times New Roman" w:hint="eastAsia"/>
          <w:color w:val="000000" w:themeColor="text1"/>
          <w:sz w:val="24"/>
          <w:szCs w:val="24"/>
        </w:rPr>
      </w:pPr>
      <w:r w:rsidRPr="00C20E83">
        <w:rPr>
          <w:rFonts w:ascii="华文楷体" w:eastAsia="华文楷体" w:hAnsi="华文楷体" w:cs="Times New Roman" w:hint="eastAsia"/>
          <w:color w:val="000000" w:themeColor="text1"/>
          <w:sz w:val="24"/>
          <w:szCs w:val="24"/>
        </w:rPr>
        <w:t>第</w:t>
      </w:r>
      <w:r w:rsidRPr="00C20E83">
        <w:rPr>
          <w:rFonts w:ascii="华文楷体" w:eastAsia="华文楷体" w:hAnsi="华文楷体" w:cs="Times New Roman"/>
          <w:color w:val="000000" w:themeColor="text1"/>
          <w:sz w:val="24"/>
          <w:szCs w:val="24"/>
        </w:rPr>
        <w:t>2行约束中右端项（Right Hand Side，简写为RHS）原来为48，当它在[48-24，48+∞] = [24，∞]范围变化时，最优基保持不变。第3、4、5行可以类似解释。不过由于此时约束发生变化，最优基即使不变，最优解、最优值也会发生变化。</w:t>
      </w:r>
    </w:p>
    <w:sectPr w:rsidR="003907DB" w:rsidRPr="00C20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05"/>
    <w:rsid w:val="003907DB"/>
    <w:rsid w:val="004110B6"/>
    <w:rsid w:val="004475BB"/>
    <w:rsid w:val="00575805"/>
    <w:rsid w:val="00A231F9"/>
    <w:rsid w:val="00A35A44"/>
    <w:rsid w:val="00A711CA"/>
    <w:rsid w:val="00B36346"/>
    <w:rsid w:val="00B74684"/>
    <w:rsid w:val="00BE4287"/>
    <w:rsid w:val="00C20E83"/>
    <w:rsid w:val="00C716F9"/>
    <w:rsid w:val="00D9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3D6E"/>
  <w15:chartTrackingRefBased/>
  <w15:docId w15:val="{73C4C948-B54E-4501-8FA2-586D6605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580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758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5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11</cp:revision>
  <dcterms:created xsi:type="dcterms:W3CDTF">2019-11-07T12:58:00Z</dcterms:created>
  <dcterms:modified xsi:type="dcterms:W3CDTF">2019-11-07T13:09:00Z</dcterms:modified>
</cp:coreProperties>
</file>