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F74" w:rsidRDefault="004F4F74">
      <w:r>
        <w:rPr>
          <w:rFonts w:hint="eastAsia"/>
        </w:rPr>
        <w:t>任务序列：</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wc</m:t>
            </m:r>
          </m:sub>
        </m:sSub>
      </m:oMath>
      <w:r>
        <w:rPr>
          <w:rFonts w:hint="eastAsia"/>
        </w:rPr>
        <w:t>为任务序列中最差代价</w:t>
      </w:r>
      <w:r>
        <w:tab/>
      </w:r>
      <w:r>
        <w:rPr>
          <w:rFonts w:hint="eastAsia"/>
        </w:rPr>
        <w:t>上界</w:t>
      </w:r>
      <m:oMath>
        <m:r>
          <m:rPr>
            <m:sty m:val="p"/>
          </m:rPr>
          <w:rPr>
            <w:rFonts w:ascii="Cambria Math" w:hAnsi="Cambria Math"/>
          </w:rPr>
          <m:t>O(</m:t>
        </m:r>
        <m:sSub>
          <m:sSubPr>
            <m:ctrlPr>
              <w:rPr>
                <w:rFonts w:ascii="Cambria Math" w:hAnsi="Cambria Math"/>
              </w:rPr>
            </m:ctrlPr>
          </m:sSubPr>
          <m:e>
            <m:r>
              <m:rPr>
                <m:sty m:val="p"/>
              </m:rPr>
              <w:rPr>
                <w:rFonts w:ascii="Cambria Math" w:hAnsi="Cambria Math" w:hint="eastAsia"/>
              </w:rPr>
              <m:t>n</m:t>
            </m:r>
            <m:r>
              <m:rPr>
                <m:sty m:val="p"/>
              </m:rPr>
              <w:rPr>
                <w:rFonts w:ascii="Cambria Math" w:hAnsi="Cambria Math"/>
              </w:rPr>
              <m:t>*C</m:t>
            </m:r>
          </m:e>
          <m:sub>
            <m:r>
              <m:rPr>
                <m:sty m:val="p"/>
              </m:rPr>
              <w:rPr>
                <w:rFonts w:ascii="Cambria Math" w:hAnsi="Cambria Math"/>
              </w:rPr>
              <m:t>wc</m:t>
            </m:r>
          </m:sub>
        </m:sSub>
        <m:r>
          <m:rPr>
            <m:sty m:val="p"/>
          </m:rPr>
          <w:rPr>
            <w:rFonts w:ascii="Cambria Math" w:hAnsi="Cambria Math"/>
          </w:rPr>
          <m:t>)</m:t>
        </m:r>
      </m:oMath>
    </w:p>
    <w:p w:rsidR="00820BDD" w:rsidRDefault="00820BDD" w:rsidP="00820BDD">
      <w:r>
        <w:rPr>
          <w:rFonts w:hint="eastAsia"/>
        </w:rPr>
        <w:t>动态表：平摊代价为常数，</w:t>
      </w:r>
      <w:proofErr w:type="gramStart"/>
      <w:r>
        <w:rPr>
          <w:rFonts w:hint="eastAsia"/>
        </w:rPr>
        <w:t>表空间满</w:t>
      </w:r>
      <w:proofErr w:type="gramEnd"/>
      <w:r>
        <w:rPr>
          <w:rFonts w:hint="eastAsia"/>
        </w:rPr>
        <w:t>则扩容两倍</w:t>
      </w:r>
    </w:p>
    <w:p w:rsidR="00820BDD" w:rsidRDefault="00820BDD" w:rsidP="00820BDD">
      <w:pPr>
        <w:ind w:firstLine="420"/>
      </w:pPr>
      <w:r>
        <w:rPr>
          <w:rFonts w:hint="eastAsia"/>
        </w:rPr>
        <w:t>载入因子：</w:t>
      </w:r>
      <m:oMath>
        <m:r>
          <w:rPr>
            <w:rFonts w:ascii="Cambria Math" w:hAnsi="Cambria Math"/>
          </w:rPr>
          <m:t>α=</m:t>
        </m:r>
        <m:f>
          <m:fPr>
            <m:ctrlPr>
              <w:rPr>
                <w:rFonts w:ascii="Cambria Math" w:hAnsi="Cambria Math"/>
                <w:i/>
              </w:rPr>
            </m:ctrlPr>
          </m:fPr>
          <m:num>
            <m:r>
              <w:rPr>
                <w:rFonts w:ascii="Cambria Math" w:hAnsi="Cambria Math"/>
              </w:rPr>
              <m:t>num</m:t>
            </m:r>
          </m:num>
          <m:den>
            <m:r>
              <w:rPr>
                <w:rFonts w:ascii="Cambria Math" w:hAnsi="Cambria Math"/>
              </w:rPr>
              <m:t>size</m:t>
            </m:r>
          </m:den>
        </m:f>
      </m:oMath>
      <w:r>
        <w:rPr>
          <w:rFonts w:hint="eastAsia"/>
        </w:rPr>
        <w:t>（若num</w:t>
      </w:r>
      <w:r>
        <w:t>, size</w:t>
      </w:r>
      <w:r>
        <w:rPr>
          <w:rFonts w:hint="eastAsia"/>
        </w:rPr>
        <w:t>均为1则</w:t>
      </w:r>
      <m:oMath>
        <m:r>
          <w:rPr>
            <w:rFonts w:ascii="Cambria Math" w:hAnsi="Cambria Math"/>
          </w:rPr>
          <m:t xml:space="preserve"> α</m:t>
        </m:r>
        <m:r>
          <w:rPr>
            <w:rFonts w:ascii="Cambria Math" w:hAnsi="Cambria Math" w:hint="eastAsia"/>
          </w:rPr>
          <m:t>=1</m:t>
        </m:r>
      </m:oMath>
      <w:r>
        <w:rPr>
          <w:rFonts w:hint="eastAsia"/>
        </w:rP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&lt;</m:t>
        </m:r>
        <m:r>
          <w:rPr>
            <w:rFonts w:ascii="Cambria Math" w:hAnsi="Cambria Math"/>
          </w:rPr>
          <m:t>α≤1</m:t>
        </m:r>
      </m:oMath>
      <w:r>
        <w:rPr>
          <w:rFonts w:hint="eastAsia"/>
        </w:rPr>
        <w:t>）</w:t>
      </w:r>
    </w:p>
    <w:p w:rsidR="00820BDD" w:rsidRPr="00820BDD" w:rsidRDefault="00820BDD" w:rsidP="00820BDD">
      <w:pPr>
        <w:ind w:firstLine="420"/>
        <w:jc w:val="left"/>
      </w:pPr>
      <w:r>
        <w:rPr>
          <w:rFonts w:hint="eastAsia"/>
        </w:rPr>
        <w:t>基本插入：将一个数据插入表中（第</w:t>
      </w:r>
      <w:proofErr w:type="spellStart"/>
      <w:r>
        <w:rPr>
          <w:rFonts w:hint="eastAsia"/>
        </w:rPr>
        <w:t>i</w:t>
      </w:r>
      <w:proofErr w:type="spellEnd"/>
      <w:r>
        <w:rPr>
          <w:rFonts w:hint="eastAsia"/>
        </w:rPr>
        <w:t>次插入实际代价</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t>）</w:t>
      </w:r>
    </w:p>
    <w:p w:rsidR="004F4F74" w:rsidRDefault="0005541B">
      <w:r>
        <w:t>A</w:t>
      </w:r>
      <w:r>
        <w:rPr>
          <w:rFonts w:hint="eastAsia"/>
        </w:rPr>
        <w:t>mortize</w:t>
      </w:r>
      <w:r>
        <w:t xml:space="preserve"> C</w:t>
      </w:r>
      <w:r>
        <w:rPr>
          <w:rFonts w:hint="eastAsia"/>
        </w:rPr>
        <w:t>omplexity平摊</w:t>
      </w:r>
      <w:r w:rsidR="005850EA">
        <w:rPr>
          <w:rFonts w:hint="eastAsia"/>
        </w:rPr>
        <w:t>分析</w:t>
      </w:r>
      <w:r>
        <w:rPr>
          <w:rFonts w:hint="eastAsia"/>
        </w:rPr>
        <w:t>：</w:t>
      </w:r>
    </w:p>
    <w:p w:rsidR="005850EA" w:rsidRDefault="005850EA">
      <w:pPr>
        <w:rPr>
          <w:b/>
        </w:rPr>
      </w:pPr>
      <w:r w:rsidRPr="005850EA">
        <w:rPr>
          <w:rFonts w:hint="eastAsia"/>
          <w:b/>
        </w:rPr>
        <w:t>在平摊分析中，执行一系列数据结构操作所需要的时间是通过对执行的所有操作</w:t>
      </w:r>
      <w:proofErr w:type="gramStart"/>
      <w:r w:rsidRPr="005850EA">
        <w:rPr>
          <w:rFonts w:hint="eastAsia"/>
          <w:b/>
        </w:rPr>
        <w:t>求平均</w:t>
      </w:r>
      <w:proofErr w:type="gramEnd"/>
      <w:r w:rsidRPr="005850EA">
        <w:rPr>
          <w:rFonts w:hint="eastAsia"/>
          <w:b/>
        </w:rPr>
        <w:t>而得出的。平摊分析可用来证明在一系列操作中，即使单一的操作具有较大的代价，通过对所有操作</w:t>
      </w:r>
      <w:proofErr w:type="gramStart"/>
      <w:r w:rsidRPr="005850EA">
        <w:rPr>
          <w:rFonts w:hint="eastAsia"/>
          <w:b/>
        </w:rPr>
        <w:t>求平均</w:t>
      </w:r>
      <w:proofErr w:type="gramEnd"/>
      <w:r w:rsidRPr="005850EA">
        <w:rPr>
          <w:rFonts w:hint="eastAsia"/>
          <w:b/>
        </w:rPr>
        <w:t>后，平均代价还是很小的。平摊分析与平均情况分析的不同之处在于它不牵涉到概率。这种分析保证了在最坏情况下每个操作具有平均性能。</w:t>
      </w:r>
    </w:p>
    <w:p w:rsidR="005878E7" w:rsidRDefault="005878E7" w:rsidP="005878E7">
      <w:pPr>
        <w:pStyle w:val="a8"/>
        <w:numPr>
          <w:ilvl w:val="0"/>
          <w:numId w:val="1"/>
        </w:numPr>
        <w:ind w:firstLineChars="0"/>
      </w:pPr>
      <w:r>
        <w:rPr>
          <w:rFonts w:hint="eastAsia"/>
        </w:rPr>
        <w:t>聚类分析：</w:t>
      </w:r>
      <w:r w:rsidR="0059606D">
        <w:rPr>
          <w:rFonts w:hint="eastAsia"/>
        </w:rPr>
        <w:t>n</w:t>
      </w:r>
      <w:proofErr w:type="gramStart"/>
      <w:r w:rsidR="0059606D">
        <w:rPr>
          <w:rFonts w:hint="eastAsia"/>
        </w:rPr>
        <w:t>个</w:t>
      </w:r>
      <w:proofErr w:type="gramEnd"/>
      <w:r w:rsidR="0059606D">
        <w:rPr>
          <w:rFonts w:hint="eastAsia"/>
        </w:rPr>
        <w:t>操作</w:t>
      </w:r>
      <w:proofErr w:type="gramStart"/>
      <w:r w:rsidR="0059606D">
        <w:rPr>
          <w:rFonts w:hint="eastAsia"/>
        </w:rPr>
        <w:t>最坏</w:t>
      </w:r>
      <w:proofErr w:type="gramEnd"/>
      <w:r w:rsidR="0059606D">
        <w:rPr>
          <w:rFonts w:hint="eastAsia"/>
        </w:rPr>
        <w:t>总时间T</w:t>
      </w:r>
      <w:r w:rsidR="0059606D">
        <w:t>(n)</w:t>
      </w:r>
      <w:r w:rsidR="0059606D">
        <w:rPr>
          <w:rFonts w:hint="eastAsia"/>
        </w:rPr>
        <w:t>，平均成本T</w:t>
      </w:r>
      <w:r w:rsidR="0059606D">
        <w:t>(n)/n</w:t>
      </w:r>
      <w:r w:rsidR="0059606D">
        <w:rPr>
          <w:rFonts w:hint="eastAsia"/>
        </w:rPr>
        <w:t>（相同代价）</w:t>
      </w:r>
    </w:p>
    <w:p w:rsidR="00820BDD" w:rsidRDefault="009F4628" w:rsidP="00820BDD">
      <w:pPr>
        <w:ind w:left="780"/>
      </w:pPr>
      <w:r>
        <w:rPr>
          <w:rFonts w:hint="eastAsia"/>
        </w:rPr>
        <w:t>保持</w:t>
      </w:r>
      <w:r w:rsidR="004C1E87">
        <w:rPr>
          <w:rFonts w:hint="eastAsia"/>
        </w:rPr>
        <w:t>载入因子</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α</m:t>
        </m:r>
        <m:r>
          <w:rPr>
            <w:rFonts w:ascii="Cambria Math" w:hAnsi="Cambria Math" w:hint="eastAsia"/>
          </w:rPr>
          <m:t>=</m:t>
        </m:r>
        <m:f>
          <m:fPr>
            <m:ctrlPr>
              <w:rPr>
                <w:rFonts w:ascii="Cambria Math" w:hAnsi="Cambria Math"/>
                <w:i/>
              </w:rPr>
            </m:ctrlPr>
          </m:fPr>
          <m:num>
            <m:r>
              <w:rPr>
                <w:rFonts w:ascii="Cambria Math" w:hAnsi="Cambria Math" w:hint="eastAsia"/>
              </w:rPr>
              <m:t>表中元素</m:t>
            </m:r>
            <m:ctrlPr>
              <w:rPr>
                <w:rFonts w:ascii="Cambria Math" w:hAnsi="Cambria Math" w:hint="eastAsia"/>
                <w:i/>
              </w:rPr>
            </m:ctrlPr>
          </m:num>
          <m:den>
            <m:r>
              <w:rPr>
                <w:rFonts w:ascii="Cambria Math" w:hAnsi="Cambria Math" w:hint="eastAsia"/>
              </w:rPr>
              <m:t>表大小</m:t>
            </m:r>
          </m:den>
        </m:f>
        <m:r>
          <m:rPr>
            <m:sty m:val="p"/>
          </m:rPr>
          <w:rPr>
            <w:rFonts w:ascii="Cambria Math" w:hAnsi="Cambria Math"/>
          </w:rPr>
          <m:t>&lt;1</m:t>
        </m:r>
      </m:oMath>
      <w:r>
        <w:rPr>
          <w:rFonts w:hint="eastAsia"/>
        </w:rPr>
        <w:t>，不满足条件时相应扩展/删除（申请新空间）</w:t>
      </w:r>
    </w:p>
    <w:p w:rsidR="004C1E87" w:rsidRDefault="004C1E87" w:rsidP="00820BDD">
      <w:pPr>
        <w:ind w:left="780"/>
      </w:pPr>
      <w:r w:rsidRPr="004C1E87">
        <w:rPr>
          <w:rFonts w:hint="eastAsia"/>
        </w:rPr>
        <w:t>聚集分析能够做到的就是求出一个较小的总代价，然后平摊到每一个操作上。对于单独的一个操作，是不能够确定其平摊代价是多少的。而接下来的两种方法可以做到对每一个特定的操作都可以求出其平摊代价。</w:t>
      </w:r>
    </w:p>
    <w:p w:rsidR="00022397" w:rsidRDefault="00820BDD" w:rsidP="00820BDD">
      <w:r>
        <w:rPr>
          <w:noProof/>
        </w:rPr>
        <w:drawing>
          <wp:inline distT="0" distB="0" distL="0" distR="0" wp14:anchorId="1B23C8A0" wp14:editId="7A8D0FFE">
            <wp:extent cx="2404110" cy="1930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7297" cy="1949018"/>
                    </a:xfrm>
                    <a:prstGeom prst="rect">
                      <a:avLst/>
                    </a:prstGeom>
                  </pic:spPr>
                </pic:pic>
              </a:graphicData>
            </a:graphic>
          </wp:inline>
        </w:drawing>
      </w:r>
      <w:r>
        <w:rPr>
          <w:noProof/>
        </w:rPr>
        <w:drawing>
          <wp:inline distT="0" distB="0" distL="0" distR="0" wp14:anchorId="1255C64B" wp14:editId="7FA4E5D6">
            <wp:extent cx="2631305" cy="17610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3023" cy="1775602"/>
                    </a:xfrm>
                    <a:prstGeom prst="rect">
                      <a:avLst/>
                    </a:prstGeom>
                  </pic:spPr>
                </pic:pic>
              </a:graphicData>
            </a:graphic>
          </wp:inline>
        </w:drawing>
      </w:r>
    </w:p>
    <w:p w:rsidR="00022397" w:rsidRDefault="00022397" w:rsidP="00022397"/>
    <w:p w:rsidR="0059606D" w:rsidRDefault="0059606D" w:rsidP="005878E7">
      <w:pPr>
        <w:pStyle w:val="a8"/>
        <w:numPr>
          <w:ilvl w:val="0"/>
          <w:numId w:val="1"/>
        </w:numPr>
        <w:ind w:firstLineChars="0"/>
      </w:pPr>
      <w:r>
        <w:rPr>
          <w:rFonts w:hint="eastAsia"/>
        </w:rPr>
        <w:t>记账方法：决定每个操作成本，记录与实际代价差值</w:t>
      </w:r>
      <w:r w:rsidR="009F4628">
        <w:rPr>
          <w:rFonts w:hint="eastAsia"/>
        </w:rPr>
        <w:t>，在平摊代价低于实际代价时补偿（存款不小于0）</w:t>
      </w:r>
    </w:p>
    <w:p w:rsidR="00820BDD" w:rsidRDefault="00820BDD" w:rsidP="00820BDD">
      <w:pPr>
        <w:pStyle w:val="a8"/>
        <w:ind w:left="780" w:firstLineChars="0" w:firstLine="0"/>
      </w:pPr>
      <w:r w:rsidRPr="00820BDD">
        <w:rPr>
          <w:rFonts w:hint="eastAsia"/>
        </w:rPr>
        <w:t>当有一种以上的操作时</w:t>
      </w:r>
      <w:r>
        <w:rPr>
          <w:rFonts w:hint="eastAsia"/>
        </w:rPr>
        <w:t>（插入删除 够/不够）</w:t>
      </w:r>
      <w:r w:rsidRPr="00820BDD">
        <w:rPr>
          <w:rFonts w:hint="eastAsia"/>
        </w:rPr>
        <w:t>，每种操作都可有一个不同的平摊代价（可以相同）。记账方法对操作序列中的某些操作先多收取平摊费用，将多收的部分作为对数据结构中的特定对象上的存款存起来。在该序列中稍后要用到这些存款以补偿那些对它们收费少于其实际代价的操作。</w:t>
      </w:r>
    </w:p>
    <w:p w:rsidR="00022397" w:rsidRDefault="00022397" w:rsidP="00022397">
      <w:r>
        <w:rPr>
          <w:noProof/>
        </w:rPr>
        <w:lastRenderedPageBreak/>
        <w:drawing>
          <wp:inline distT="0" distB="0" distL="0" distR="0" wp14:anchorId="791EAAD5" wp14:editId="77C80CA2">
            <wp:extent cx="2825433" cy="3053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0250" cy="3101508"/>
                    </a:xfrm>
                    <a:prstGeom prst="rect">
                      <a:avLst/>
                    </a:prstGeom>
                  </pic:spPr>
                </pic:pic>
              </a:graphicData>
            </a:graphic>
          </wp:inline>
        </w:drawing>
      </w:r>
      <w:r w:rsidR="00820BDD">
        <w:rPr>
          <w:noProof/>
        </w:rPr>
        <w:drawing>
          <wp:inline distT="0" distB="0" distL="0" distR="0" wp14:anchorId="2FBF69CC" wp14:editId="5D4A907F">
            <wp:extent cx="2389404" cy="31072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4387" cy="3165765"/>
                    </a:xfrm>
                    <a:prstGeom prst="rect">
                      <a:avLst/>
                    </a:prstGeom>
                  </pic:spPr>
                </pic:pic>
              </a:graphicData>
            </a:graphic>
          </wp:inline>
        </w:drawing>
      </w:r>
    </w:p>
    <w:p w:rsidR="00022397" w:rsidRDefault="00022397" w:rsidP="00022397"/>
    <w:p w:rsidR="0059606D" w:rsidRDefault="0059606D" w:rsidP="005878E7">
      <w:pPr>
        <w:pStyle w:val="a8"/>
        <w:numPr>
          <w:ilvl w:val="0"/>
          <w:numId w:val="1"/>
        </w:numPr>
        <w:ind w:firstLineChars="0"/>
      </w:pPr>
      <w:r>
        <w:rPr>
          <w:rFonts w:hint="eastAsia"/>
        </w:rPr>
        <w:t>势能方法：将总体表示为</w:t>
      </w:r>
      <w:proofErr w:type="gramStart"/>
      <w:r>
        <w:rPr>
          <w:rFonts w:hint="eastAsia"/>
        </w:rPr>
        <w:t>“</w:t>
      </w:r>
      <w:proofErr w:type="gramEnd"/>
      <w:r>
        <w:rPr>
          <w:rFonts w:hint="eastAsia"/>
        </w:rPr>
        <w:t>势“，需要时释放</w:t>
      </w:r>
      <w:r w:rsidR="00820BDD">
        <w:rPr>
          <w:rFonts w:hint="eastAsia"/>
        </w:rPr>
        <w:t>支付操作代价</w:t>
      </w:r>
      <w:r>
        <w:rPr>
          <w:rFonts w:hint="eastAsia"/>
        </w:rPr>
        <w:t>（与整体数据结构联系）</w:t>
      </w:r>
    </w:p>
    <w:p w:rsidR="004C1E87" w:rsidRDefault="004C1E87" w:rsidP="004C1E87">
      <w:pPr>
        <w:ind w:left="420"/>
      </w:pPr>
      <w:r>
        <w:rPr>
          <w:rFonts w:hint="eastAsia"/>
        </w:rPr>
        <w:t>插入时</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α&lt;1</m:t>
        </m:r>
      </m:oMath>
      <w:r>
        <w:rPr>
          <w:rFonts w:hint="eastAsia"/>
        </w:rPr>
        <w:t>，删除时</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m:t>
        </m:r>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w:p>
    <w:p w:rsidR="004C1E87" w:rsidRDefault="004C1E87" w:rsidP="004C1E87">
      <w:pPr>
        <w:ind w:left="420"/>
      </w:pPr>
      <w:r w:rsidRPr="004C1E87">
        <w:rPr>
          <w:rFonts w:hint="eastAsia"/>
        </w:rPr>
        <w:t>势能方法并不是把存款作为某个特定对象的存款，而是将存款作为数据结构整体的势能来维护。在需要的时候释放出来，支付操作代价，不需要的时候就存储起来。如果势能始终非负，那么总的平摊代价就是总的操作代价的一个上界。</w:t>
      </w:r>
    </w:p>
    <w:p w:rsidR="00820BDD" w:rsidRPr="005878E7" w:rsidRDefault="00820BDD" w:rsidP="00820BDD">
      <w:r>
        <w:rPr>
          <w:noProof/>
        </w:rPr>
        <w:drawing>
          <wp:inline distT="0" distB="0" distL="0" distR="0" wp14:anchorId="666F76F5" wp14:editId="0AB5409B">
            <wp:extent cx="2694201" cy="292332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5846" cy="2957664"/>
                    </a:xfrm>
                    <a:prstGeom prst="rect">
                      <a:avLst/>
                    </a:prstGeom>
                  </pic:spPr>
                </pic:pic>
              </a:graphicData>
            </a:graphic>
          </wp:inline>
        </w:drawing>
      </w:r>
      <w:r>
        <w:rPr>
          <w:noProof/>
        </w:rPr>
        <w:drawing>
          <wp:inline distT="0" distB="0" distL="0" distR="0" wp14:anchorId="404873E6" wp14:editId="3F052683">
            <wp:extent cx="2562658" cy="3026237"/>
            <wp:effectExtent l="0" t="0" r="952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6869" cy="3043019"/>
                    </a:xfrm>
                    <a:prstGeom prst="rect">
                      <a:avLst/>
                    </a:prstGeom>
                  </pic:spPr>
                </pic:pic>
              </a:graphicData>
            </a:graphic>
          </wp:inline>
        </w:drawing>
      </w:r>
    </w:p>
    <w:p w:rsidR="00A06F85" w:rsidRDefault="00A06F85">
      <w:r w:rsidRPr="00A06F85">
        <w:t>Asymptotic Analysis</w:t>
      </w:r>
      <w:r>
        <w:rPr>
          <w:rFonts w:hint="eastAsia"/>
        </w:rPr>
        <w:t>渐近分析：</w:t>
      </w:r>
      <w:r w:rsidRPr="00A06F85">
        <w:rPr>
          <w:rFonts w:hint="eastAsia"/>
        </w:rPr>
        <w:t>我们用输入的大小来评估算法的性能</w:t>
      </w:r>
    </w:p>
    <w:p w:rsidR="00E26AF5" w:rsidRDefault="00E26AF5" w:rsidP="00E26AF5">
      <w:pPr>
        <w:jc w:val="left"/>
      </w:pPr>
      <w:r>
        <w:rPr>
          <w:rFonts w:hint="eastAsia"/>
        </w:rPr>
        <w:t>简洁数据结构：</w:t>
      </w:r>
    </w:p>
    <w:p w:rsidR="00F0556E" w:rsidRDefault="00560106" w:rsidP="00E26AF5">
      <w:pPr>
        <w:ind w:firstLine="420"/>
        <w:jc w:val="left"/>
      </w:pPr>
      <w:r>
        <w:rPr>
          <w:rFonts w:hint="eastAsia"/>
        </w:rPr>
        <w:t>二叉树标准表示：</w:t>
      </w:r>
      <m:oMath>
        <m:r>
          <m:rPr>
            <m:sty m:val="p"/>
          </m:rPr>
          <w:rPr>
            <w:rFonts w:ascii="Cambria Math" w:hAnsi="Cambria Math" w:hint="eastAsia"/>
          </w:rPr>
          <m:t>Node</m:t>
        </m:r>
        <m:r>
          <m:rPr>
            <m:sty m:val="p"/>
          </m:rPr>
          <w:rPr>
            <w:rFonts w:ascii="Cambria Math" w:hAnsi="Cambria Math"/>
          </w:rPr>
          <m:t>:{</m:t>
        </m:r>
        <m:r>
          <m:rPr>
            <m:sty m:val="p"/>
          </m:rPr>
          <w:rPr>
            <w:rFonts w:ascii="Cambria Math" w:hAnsi="Cambria Math" w:hint="eastAsia"/>
          </w:rPr>
          <m:t>left</m:t>
        </m:r>
        <m:r>
          <m:rPr>
            <m:sty m:val="p"/>
          </m:rPr>
          <w:rPr>
            <w:rFonts w:ascii="Cambria Math" w:hAnsi="Cambria Math" w:hint="eastAsia"/>
          </w:rPr>
          <m:t>，</m:t>
        </m:r>
        <m:r>
          <m:rPr>
            <m:sty m:val="p"/>
          </m:rPr>
          <w:rPr>
            <w:rFonts w:ascii="Cambria Math" w:hAnsi="Cambria Math" w:hint="eastAsia"/>
          </w:rPr>
          <m:t>value</m:t>
        </m:r>
        <m:r>
          <m:rPr>
            <m:sty m:val="p"/>
          </m:rPr>
          <w:rPr>
            <w:rFonts w:ascii="Cambria Math" w:hAnsi="Cambria Math" w:hint="eastAsia"/>
          </w:rPr>
          <m:t>，</m:t>
        </m:r>
        <m:r>
          <m:rPr>
            <m:sty m:val="p"/>
          </m:rPr>
          <w:rPr>
            <w:rFonts w:ascii="Cambria Math" w:hAnsi="Cambria Math" w:hint="eastAsia"/>
          </w:rPr>
          <m:t>right</m:t>
        </m:r>
        <m:r>
          <m:rPr>
            <m:sty m:val="p"/>
          </m:rPr>
          <w:rPr>
            <w:rFonts w:ascii="Cambria Math" w:hAnsi="Cambria Math"/>
          </w:rPr>
          <m:t>}</m:t>
        </m:r>
      </m:oMath>
      <w:r w:rsidR="00E26AF5">
        <w:rPr>
          <w:rFonts w:hint="eastAsia"/>
        </w:rPr>
        <w:t>，使用bits而不使用系统指针</w:t>
      </w:r>
      <m:oMath>
        <m:r>
          <m:rPr>
            <m:sty m:val="p"/>
          </m:rPr>
          <w:rPr>
            <w:rFonts w:ascii="Cambria Math" w:hAnsi="Cambria Math"/>
          </w:rPr>
          <m:t>O(2nlgn)</m:t>
        </m:r>
      </m:oMath>
    </w:p>
    <w:p w:rsidR="00D7720E" w:rsidRDefault="0009237A" w:rsidP="0023352E">
      <w:pPr>
        <w:jc w:val="left"/>
      </w:pPr>
      <m:oMath>
        <m:sSub>
          <m:sSubPr>
            <m:ctrlPr>
              <w:rPr>
                <w:rFonts w:ascii="Cambria Math" w:hAnsi="Cambria Math"/>
              </w:rPr>
            </m:ctrlPr>
          </m:sSubPr>
          <m:e>
            <m:r>
              <m:rPr>
                <m:sty m:val="p"/>
              </m:rPr>
              <w:rPr>
                <w:rFonts w:ascii="Cambria Math" w:hAnsi="Cambria Math"/>
              </w:rPr>
              <m:t>rank</m:t>
            </m:r>
          </m:e>
          <m:sub>
            <m:r>
              <m:rPr>
                <m:sty m:val="p"/>
              </m:rPr>
              <w:rPr>
                <w:rFonts w:ascii="Cambria Math" w:hAnsi="Cambria Math"/>
              </w:rPr>
              <m:t>l</m:t>
            </m:r>
          </m:sub>
        </m:sSub>
        <m:d>
          <m:dPr>
            <m:ctrlPr>
              <w:rPr>
                <w:rFonts w:ascii="Cambria Math" w:hAnsi="Cambria Math"/>
                <w:i/>
              </w:rPr>
            </m:ctrlPr>
          </m:dPr>
          <m:e>
            <m:r>
              <w:rPr>
                <w:rFonts w:ascii="Cambria Math" w:hAnsi="Cambria Math" w:hint="eastAsia"/>
              </w:rPr>
              <m:t>n</m:t>
            </m:r>
          </m:e>
        </m:d>
        <m:r>
          <w:rPr>
            <w:rFonts w:ascii="Cambria Math" w:hAnsi="Cambria Math"/>
          </w:rPr>
          <m:t>:</m:t>
        </m:r>
      </m:oMath>
      <w:r w:rsidR="00D7720E">
        <w:rPr>
          <w:rFonts w:hint="eastAsia"/>
        </w:rPr>
        <w:t xml:space="preserve"> 在位置</w:t>
      </w:r>
      <w:r w:rsidR="00D7720E">
        <w:t>n</w:t>
      </w:r>
      <w:r w:rsidR="00D7720E">
        <w:rPr>
          <w:rFonts w:hint="eastAsia"/>
        </w:rPr>
        <w:t>前1的个数</w:t>
      </w:r>
      <w:r w:rsidR="00D7720E">
        <w:tab/>
      </w:r>
      <w:r w:rsidR="00D7720E">
        <w:tab/>
      </w:r>
      <m:oMath>
        <m:sSub>
          <m:sSubPr>
            <m:ctrlPr>
              <w:rPr>
                <w:rFonts w:ascii="Cambria Math" w:hAnsi="Cambria Math"/>
              </w:rPr>
            </m:ctrlPr>
          </m:sSubPr>
          <m:e>
            <m:r>
              <m:rPr>
                <m:sty m:val="p"/>
              </m:rPr>
              <w:rPr>
                <w:rFonts w:ascii="Cambria Math" w:hAnsi="Cambria Math" w:hint="eastAsia"/>
              </w:rPr>
              <m:t>select</m:t>
            </m:r>
            <m:ctrlPr>
              <w:rPr>
                <w:rFonts w:ascii="Cambria Math" w:hAnsi="Cambria Math" w:hint="eastAsia"/>
              </w:rPr>
            </m:ctrlPr>
          </m:e>
          <m:sub>
            <m:r>
              <m:rPr>
                <m:sty m:val="p"/>
              </m:rPr>
              <w:rPr>
                <w:rFonts w:ascii="Cambria Math" w:hAnsi="Cambria Math"/>
              </w:rPr>
              <m:t>1</m:t>
            </m:r>
          </m:sub>
        </m:sSub>
        <m:d>
          <m:dPr>
            <m:ctrlPr>
              <w:rPr>
                <w:rFonts w:ascii="Cambria Math" w:hAnsi="Cambria Math"/>
                <w:i/>
              </w:rPr>
            </m:ctrlPr>
          </m:dPr>
          <m:e>
            <m:r>
              <w:rPr>
                <w:rFonts w:ascii="Cambria Math" w:hAnsi="Cambria Math"/>
              </w:rPr>
              <m:t>n</m:t>
            </m:r>
          </m:e>
        </m:d>
        <m:r>
          <m:rPr>
            <m:sty m:val="p"/>
          </m:rPr>
          <w:rPr>
            <w:rFonts w:ascii="Cambria Math" w:hAnsi="Cambria Math"/>
          </w:rPr>
          <m:t>:</m:t>
        </m:r>
      </m:oMath>
      <w:r w:rsidR="009A00F7">
        <w:rPr>
          <w:rFonts w:hint="eastAsia"/>
        </w:rPr>
        <w:t>第n</w:t>
      </w:r>
      <w:proofErr w:type="gramStart"/>
      <w:r w:rsidR="009A00F7">
        <w:rPr>
          <w:rFonts w:hint="eastAsia"/>
        </w:rPr>
        <w:t>个</w:t>
      </w:r>
      <w:proofErr w:type="gramEnd"/>
      <w:r w:rsidR="009A00F7">
        <w:rPr>
          <w:rFonts w:hint="eastAsia"/>
        </w:rPr>
        <w:t>1的</w:t>
      </w:r>
      <w:r w:rsidR="0014763E">
        <w:rPr>
          <w:rFonts w:hint="eastAsia"/>
        </w:rPr>
        <w:t>位置</w:t>
      </w:r>
      <w:r w:rsidR="009A00F7">
        <w:rPr>
          <w:rFonts w:hint="eastAsia"/>
        </w:rPr>
        <w:t>数</w:t>
      </w:r>
    </w:p>
    <w:p w:rsidR="00FC4A7D" w:rsidRDefault="0077028F" w:rsidP="0023352E">
      <w:pPr>
        <w:jc w:val="left"/>
        <w:rPr>
          <w:noProof/>
        </w:rPr>
      </w:pPr>
      <w:r>
        <w:rPr>
          <w:noProof/>
        </w:rPr>
        <w:lastRenderedPageBreak/>
        <w:drawing>
          <wp:inline distT="0" distB="0" distL="0" distR="0" wp14:anchorId="1A89075F" wp14:editId="1774C005">
            <wp:extent cx="2537460" cy="23164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7230" cy="2334528"/>
                    </a:xfrm>
                    <a:prstGeom prst="rect">
                      <a:avLst/>
                    </a:prstGeom>
                  </pic:spPr>
                </pic:pic>
              </a:graphicData>
            </a:graphic>
          </wp:inline>
        </w:drawing>
      </w:r>
      <w:r w:rsidRPr="0077028F">
        <w:rPr>
          <w:noProof/>
        </w:rPr>
        <w:t xml:space="preserve"> </w:t>
      </w:r>
      <w:r>
        <w:rPr>
          <w:noProof/>
        </w:rPr>
        <w:drawing>
          <wp:inline distT="0" distB="0" distL="0" distR="0" wp14:anchorId="0AF3DBFB" wp14:editId="5B16DF8B">
            <wp:extent cx="2583180" cy="2205355"/>
            <wp:effectExtent l="0" t="0" r="762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2893" cy="2230722"/>
                    </a:xfrm>
                    <a:prstGeom prst="rect">
                      <a:avLst/>
                    </a:prstGeom>
                  </pic:spPr>
                </pic:pic>
              </a:graphicData>
            </a:graphic>
          </wp:inline>
        </w:drawing>
      </w:r>
    </w:p>
    <w:p w:rsidR="00FC4A7D" w:rsidRDefault="00FC4A7D" w:rsidP="0023352E">
      <w:pPr>
        <w:jc w:val="left"/>
        <w:rPr>
          <w:noProof/>
        </w:rPr>
      </w:pPr>
      <w:r>
        <w:rPr>
          <w:rFonts w:hint="eastAsia"/>
          <w:noProof/>
        </w:rPr>
        <w:t>外部排序：</w:t>
      </w:r>
      <w:r w:rsidRPr="00FC4A7D">
        <w:rPr>
          <w:rFonts w:hint="eastAsia"/>
          <w:noProof/>
        </w:rPr>
        <w:t>采用适当的内部排序方法对输入文件的每个片段进行排序，将排好序的片段（成为归并段）写到外部存储器中（通常由一个可用的磁盘作为临时缓冲区），这样临时缓冲区中的每个归并段的内容是有序的。</w:t>
      </w:r>
    </w:p>
    <w:p w:rsidR="00FC4A7D" w:rsidRDefault="00FC4A7D" w:rsidP="0023352E">
      <w:pPr>
        <w:jc w:val="left"/>
        <w:rPr>
          <w:noProof/>
        </w:rPr>
      </w:pPr>
      <w:r>
        <w:rPr>
          <w:noProof/>
        </w:rPr>
        <w:drawing>
          <wp:inline distT="0" distB="0" distL="0" distR="0" wp14:anchorId="6A6B17A3" wp14:editId="4795510B">
            <wp:extent cx="2400300" cy="25596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031" cy="2579660"/>
                    </a:xfrm>
                    <a:prstGeom prst="rect">
                      <a:avLst/>
                    </a:prstGeom>
                  </pic:spPr>
                </pic:pic>
              </a:graphicData>
            </a:graphic>
          </wp:inline>
        </w:drawing>
      </w:r>
      <w:r w:rsidRPr="00FC4A7D">
        <w:rPr>
          <w:noProof/>
        </w:rPr>
        <w:t xml:space="preserve"> </w:t>
      </w:r>
      <w:r>
        <w:rPr>
          <w:noProof/>
        </w:rPr>
        <w:drawing>
          <wp:inline distT="0" distB="0" distL="0" distR="0" wp14:anchorId="3236D09E" wp14:editId="1E9F1E06">
            <wp:extent cx="2562478" cy="2506345"/>
            <wp:effectExtent l="0" t="0" r="952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1259" cy="2534495"/>
                    </a:xfrm>
                    <a:prstGeom prst="rect">
                      <a:avLst/>
                    </a:prstGeom>
                  </pic:spPr>
                </pic:pic>
              </a:graphicData>
            </a:graphic>
          </wp:inline>
        </w:drawing>
      </w:r>
    </w:p>
    <w:p w:rsidR="0070664D" w:rsidRDefault="00D32F6D" w:rsidP="0023352E">
      <w:pPr>
        <w:jc w:val="left"/>
        <w:rPr>
          <w:noProof/>
        </w:rPr>
      </w:pPr>
      <w:r>
        <w:rPr>
          <w:rFonts w:hint="eastAsia"/>
          <w:noProof/>
        </w:rPr>
        <w:t>红黑树：</w:t>
      </w:r>
    </w:p>
    <w:p w:rsidR="00D32F6D" w:rsidRDefault="00295912" w:rsidP="00D32F6D">
      <w:pPr>
        <w:pStyle w:val="a8"/>
        <w:numPr>
          <w:ilvl w:val="0"/>
          <w:numId w:val="2"/>
        </w:numPr>
        <w:ind w:firstLineChars="0"/>
        <w:jc w:val="left"/>
        <w:rPr>
          <w:rFonts w:hint="eastAsia"/>
          <w:noProof/>
        </w:rPr>
      </w:pPr>
      <w:r>
        <w:rPr>
          <w:rFonts w:hint="eastAsia"/>
          <w:noProof/>
        </w:rPr>
        <w:t>平衡</w:t>
      </w:r>
      <w:r w:rsidR="00D32F6D">
        <w:rPr>
          <w:rFonts w:hint="eastAsia"/>
          <w:noProof/>
        </w:rPr>
        <w:t>二叉树</w:t>
      </w:r>
    </w:p>
    <w:p w:rsidR="00D32F6D" w:rsidRDefault="00D32F6D" w:rsidP="00D32F6D">
      <w:pPr>
        <w:pStyle w:val="a8"/>
        <w:numPr>
          <w:ilvl w:val="0"/>
          <w:numId w:val="2"/>
        </w:numPr>
        <w:ind w:firstLineChars="0"/>
        <w:jc w:val="left"/>
        <w:rPr>
          <w:noProof/>
        </w:rPr>
      </w:pPr>
      <w:r>
        <w:rPr>
          <w:rFonts w:hint="eastAsia"/>
          <w:noProof/>
        </w:rPr>
        <w:t>外部节点及与其相邻的边为黑</w:t>
      </w:r>
    </w:p>
    <w:p w:rsidR="00D32F6D" w:rsidRDefault="00D32F6D" w:rsidP="00D32F6D">
      <w:pPr>
        <w:pStyle w:val="a8"/>
        <w:numPr>
          <w:ilvl w:val="0"/>
          <w:numId w:val="2"/>
        </w:numPr>
        <w:ind w:firstLineChars="0"/>
        <w:jc w:val="left"/>
        <w:rPr>
          <w:noProof/>
        </w:rPr>
      </w:pPr>
      <w:r>
        <w:rPr>
          <w:rFonts w:hint="eastAsia"/>
          <w:noProof/>
        </w:rPr>
        <w:t>没有连续的红色节点/边</w:t>
      </w:r>
    </w:p>
    <w:p w:rsidR="00D32F6D" w:rsidRDefault="00D32F6D" w:rsidP="00D32F6D">
      <w:pPr>
        <w:pStyle w:val="a8"/>
        <w:numPr>
          <w:ilvl w:val="0"/>
          <w:numId w:val="2"/>
        </w:numPr>
        <w:ind w:firstLineChars="0"/>
        <w:jc w:val="left"/>
        <w:rPr>
          <w:noProof/>
        </w:rPr>
      </w:pPr>
      <w:r>
        <w:rPr>
          <w:rFonts w:hint="eastAsia"/>
          <w:noProof/>
        </w:rPr>
        <w:t>根到每个外部节点路径上的黑色顶点/边数目相等</w:t>
      </w:r>
    </w:p>
    <w:p w:rsidR="00AF0185" w:rsidRDefault="00D32F6D" w:rsidP="00D32F6D">
      <w:pPr>
        <w:jc w:val="left"/>
        <w:rPr>
          <w:noProof/>
        </w:rPr>
      </w:pPr>
      <w:r>
        <w:rPr>
          <w:rFonts w:hint="eastAsia"/>
          <w:noProof/>
        </w:rPr>
        <w:t>定理：n个节点的红黑树高度</w:t>
      </w:r>
      <m:oMath>
        <m:r>
          <m:rPr>
            <m:sty m:val="p"/>
          </m:rPr>
          <w:rPr>
            <w:rFonts w:ascii="Cambria Math" w:hAnsi="Cambria Math"/>
            <w:noProof/>
          </w:rPr>
          <m:t>lo</m:t>
        </m:r>
        <m:sSub>
          <m:sSubPr>
            <m:ctrlPr>
              <w:rPr>
                <w:rFonts w:ascii="Cambria Math" w:hAnsi="Cambria Math"/>
                <w:noProof/>
              </w:rPr>
            </m:ctrlPr>
          </m:sSubPr>
          <m:e>
            <m:r>
              <m:rPr>
                <m:sty m:val="p"/>
              </m:rPr>
              <w:rPr>
                <w:rFonts w:ascii="Cambria Math" w:hAnsi="Cambria Math"/>
                <w:noProof/>
              </w:rPr>
              <m:t>g</m:t>
            </m:r>
          </m:e>
          <m:sub>
            <m:r>
              <w:rPr>
                <w:rFonts w:ascii="Cambria Math" w:hAnsi="Cambria Math"/>
                <w:noProof/>
              </w:rPr>
              <m:t>2</m:t>
            </m:r>
          </m:sub>
        </m:sSub>
        <m:d>
          <m:dPr>
            <m:ctrlPr>
              <w:rPr>
                <w:rFonts w:ascii="Cambria Math" w:hAnsi="Cambria Math"/>
                <w:i/>
                <w:noProof/>
              </w:rPr>
            </m:ctrlPr>
          </m:dPr>
          <m:e>
            <m:r>
              <w:rPr>
                <w:rFonts w:ascii="Cambria Math" w:hAnsi="Cambria Math"/>
                <w:noProof/>
              </w:rPr>
              <m:t>n+1</m:t>
            </m:r>
          </m:e>
        </m:d>
        <m:r>
          <w:rPr>
            <w:rFonts w:ascii="Cambria Math" w:hAnsi="Cambria Math"/>
            <w:noProof/>
          </w:rPr>
          <m:t>≤H≤</m:t>
        </m:r>
        <m:func>
          <m:funcPr>
            <m:ctrlPr>
              <w:rPr>
                <w:rFonts w:ascii="Cambria Math" w:hAnsi="Cambria Math"/>
                <w:i/>
                <w:noProof/>
              </w:rPr>
            </m:ctrlPr>
          </m:funcPr>
          <m:fName>
            <m:sSub>
              <m:sSubPr>
                <m:ctrlPr>
                  <w:rPr>
                    <w:rFonts w:ascii="Cambria Math" w:hAnsi="Cambria Math"/>
                    <w:i/>
                    <w:noProof/>
                  </w:rPr>
                </m:ctrlPr>
              </m:sSubPr>
              <m:e>
                <m:r>
                  <m:rPr>
                    <m:sty m:val="p"/>
                  </m:rPr>
                  <w:rPr>
                    <w:rFonts w:ascii="Cambria Math" w:hAnsi="Cambria Math"/>
                    <w:noProof/>
                  </w:rPr>
                  <m:t>2log</m:t>
                </m:r>
              </m:e>
              <m:sub>
                <m:r>
                  <w:rPr>
                    <w:rFonts w:ascii="Cambria Math" w:hAnsi="Cambria Math"/>
                    <w:noProof/>
                  </w:rPr>
                  <m:t>2</m:t>
                </m:r>
                <m:ctrlPr>
                  <w:rPr>
                    <w:rFonts w:ascii="Cambria Math" w:hAnsi="Cambria Math"/>
                    <w:noProof/>
                  </w:rPr>
                </m:ctrlPr>
              </m:sub>
            </m:sSub>
          </m:fName>
          <m:e>
            <m:r>
              <w:rPr>
                <w:rFonts w:ascii="Cambria Math" w:hAnsi="Cambria Math"/>
                <w:noProof/>
              </w:rPr>
              <m:t>(n+1)</m:t>
            </m:r>
          </m:e>
        </m:func>
      </m:oMath>
      <w:r w:rsidR="00AF0185">
        <w:rPr>
          <w:rFonts w:hint="eastAsia"/>
          <w:noProof/>
        </w:rPr>
        <w:t>，删除红点/边形成坍塌树树高均等（节点数</w:t>
      </w:r>
      <m:oMath>
        <m:r>
          <m:rPr>
            <m:sty m:val="p"/>
          </m:rPr>
          <w:rPr>
            <w:rFonts w:ascii="Cambria Math" w:hAnsi="Cambria Math" w:hint="eastAsia"/>
            <w:noProof/>
          </w:rPr>
          <m:t>n</m:t>
        </m:r>
        <m:r>
          <m:rPr>
            <m:sty m:val="p"/>
          </m:rPr>
          <w:rPr>
            <w:rFonts w:ascii="Cambria Math" w:hAnsi="Cambria Math"/>
            <w:noProof/>
          </w:rPr>
          <m:t>≥</m:t>
        </m:r>
        <m:sSup>
          <m:sSupPr>
            <m:ctrlPr>
              <w:rPr>
                <w:rFonts w:ascii="Cambria Math" w:hAnsi="Cambria Math"/>
                <w:noProof/>
              </w:rPr>
            </m:ctrlPr>
          </m:sSupPr>
          <m:e>
            <m:r>
              <m:rPr>
                <m:sty m:val="p"/>
              </m:rPr>
              <w:rPr>
                <w:rFonts w:ascii="Cambria Math" w:hAnsi="Cambria Math"/>
                <w:noProof/>
              </w:rPr>
              <m:t>2</m:t>
            </m:r>
          </m:e>
          <m:sup>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h</m:t>
                    </m:r>
                  </m:e>
                  <m:sup>
                    <m:r>
                      <w:rPr>
                        <w:rFonts w:ascii="Cambria Math" w:hAnsi="Cambria Math"/>
                        <w:noProof/>
                      </w:rPr>
                      <m:t>'</m:t>
                    </m:r>
                  </m:sup>
                </m:sSup>
              </m:num>
              <m:den>
                <m:r>
                  <w:rPr>
                    <w:rFonts w:ascii="Cambria Math" w:hAnsi="Cambria Math"/>
                    <w:noProof/>
                  </w:rPr>
                  <m:t>2</m:t>
                </m:r>
              </m:den>
            </m:f>
          </m:sup>
        </m:sSup>
        <m:r>
          <w:rPr>
            <w:rFonts w:ascii="Cambria Math" w:hAnsi="Cambria Math"/>
            <w:noProof/>
          </w:rPr>
          <m:t>-1≥</m:t>
        </m:r>
        <m:sSup>
          <m:sSupPr>
            <m:ctrlPr>
              <w:rPr>
                <w:rFonts w:ascii="Cambria Math" w:hAnsi="Cambria Math"/>
                <w:i/>
                <w:noProof/>
              </w:rPr>
            </m:ctrlPr>
          </m:sSupPr>
          <m:e>
            <m:r>
              <w:rPr>
                <w:rFonts w:ascii="Cambria Math" w:hAnsi="Cambria Math"/>
                <w:noProof/>
              </w:rPr>
              <m:t>2</m:t>
            </m:r>
          </m:e>
          <m:sup>
            <m:f>
              <m:fPr>
                <m:ctrlPr>
                  <w:rPr>
                    <w:rFonts w:ascii="Cambria Math" w:hAnsi="Cambria Math"/>
                    <w:i/>
                    <w:noProof/>
                  </w:rPr>
                </m:ctrlPr>
              </m:fPr>
              <m:num>
                <m:r>
                  <w:rPr>
                    <w:rFonts w:ascii="Cambria Math" w:hAnsi="Cambria Math"/>
                    <w:noProof/>
                  </w:rPr>
                  <m:t>h</m:t>
                </m:r>
              </m:num>
              <m:den>
                <m:r>
                  <w:rPr>
                    <w:rFonts w:ascii="Cambria Math" w:hAnsi="Cambria Math"/>
                    <w:noProof/>
                  </w:rPr>
                  <m:t>4</m:t>
                </m:r>
              </m:den>
            </m:f>
          </m:sup>
        </m:sSup>
        <m:r>
          <w:rPr>
            <w:rFonts w:ascii="Cambria Math" w:hAnsi="Cambria Math"/>
            <w:noProof/>
          </w:rPr>
          <m:t>-1</m:t>
        </m:r>
      </m:oMath>
      <w:r w:rsidR="00AF0185">
        <w:rPr>
          <w:noProof/>
        </w:rPr>
        <w:t>）</w:t>
      </w:r>
    </w:p>
    <w:p w:rsidR="00295912" w:rsidRDefault="00295912" w:rsidP="00D32F6D">
      <w:pPr>
        <w:jc w:val="left"/>
        <w:rPr>
          <w:noProof/>
        </w:rPr>
      </w:pPr>
      <w:r>
        <w:rPr>
          <w:rFonts w:hint="eastAsia"/>
          <w:noProof/>
        </w:rPr>
        <w:t>左小右大，正常插入并判断是否平衡，否则左/右旋并更改颜色</w:t>
      </w:r>
      <w:r w:rsidR="00740A2A">
        <w:rPr>
          <w:rFonts w:hint="eastAsia"/>
          <w:noProof/>
        </w:rPr>
        <w:t>（删除同理）</w:t>
      </w:r>
    </w:p>
    <w:bookmarkStart w:id="0" w:name="_GoBack"/>
    <w:bookmarkStart w:id="1" w:name="_MON_1621422282"/>
    <w:bookmarkEnd w:id="1"/>
    <w:p w:rsidR="00295912" w:rsidRPr="00295912" w:rsidRDefault="00295912" w:rsidP="00D32F6D">
      <w:pPr>
        <w:jc w:val="left"/>
        <w:rPr>
          <w:rFonts w:hint="eastAsia"/>
          <w:b/>
          <w:noProof/>
        </w:rPr>
      </w:pPr>
      <w:r>
        <w:rPr>
          <w:b/>
          <w:noProof/>
        </w:rPr>
        <w:object w:dxaOrig="8306" w:dyaOrig="2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15.1pt;height:109.1pt" o:ole="">
            <v:imagedata r:id="rId17" o:title=""/>
          </v:shape>
          <o:OLEObject Type="Embed" ProgID="Word.OpenDocumentText.12" ShapeID="_x0000_i1042" DrawAspect="Content" ObjectID="_1621422448" r:id="rId18"/>
        </w:object>
      </w:r>
      <w:bookmarkEnd w:id="0"/>
    </w:p>
    <w:sectPr w:rsidR="00295912" w:rsidRPr="002959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37A" w:rsidRDefault="0009237A" w:rsidP="0063038F">
      <w:r>
        <w:separator/>
      </w:r>
    </w:p>
  </w:endnote>
  <w:endnote w:type="continuationSeparator" w:id="0">
    <w:p w:rsidR="0009237A" w:rsidRDefault="0009237A" w:rsidP="00630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37A" w:rsidRDefault="0009237A" w:rsidP="0063038F">
      <w:r>
        <w:separator/>
      </w:r>
    </w:p>
  </w:footnote>
  <w:footnote w:type="continuationSeparator" w:id="0">
    <w:p w:rsidR="0009237A" w:rsidRDefault="0009237A" w:rsidP="006303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44E97"/>
    <w:multiLevelType w:val="hybridMultilevel"/>
    <w:tmpl w:val="D44058EC"/>
    <w:lvl w:ilvl="0" w:tplc="5D420A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7A968BE"/>
    <w:multiLevelType w:val="hybridMultilevel"/>
    <w:tmpl w:val="FE301F02"/>
    <w:lvl w:ilvl="0" w:tplc="808ACF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74"/>
    <w:rsid w:val="00022397"/>
    <w:rsid w:val="0005541B"/>
    <w:rsid w:val="0009237A"/>
    <w:rsid w:val="000D53A1"/>
    <w:rsid w:val="000F3033"/>
    <w:rsid w:val="0014763E"/>
    <w:rsid w:val="001E225C"/>
    <w:rsid w:val="0023352E"/>
    <w:rsid w:val="00295912"/>
    <w:rsid w:val="004110B6"/>
    <w:rsid w:val="004A0CA3"/>
    <w:rsid w:val="004C1E87"/>
    <w:rsid w:val="004F4F74"/>
    <w:rsid w:val="00560106"/>
    <w:rsid w:val="005850EA"/>
    <w:rsid w:val="005878E7"/>
    <w:rsid w:val="0059606D"/>
    <w:rsid w:val="0063038F"/>
    <w:rsid w:val="0070664D"/>
    <w:rsid w:val="00740A2A"/>
    <w:rsid w:val="00755556"/>
    <w:rsid w:val="0077028F"/>
    <w:rsid w:val="00820BDD"/>
    <w:rsid w:val="009743F7"/>
    <w:rsid w:val="009A00F7"/>
    <w:rsid w:val="009F4628"/>
    <w:rsid w:val="00A06F85"/>
    <w:rsid w:val="00A444EC"/>
    <w:rsid w:val="00A93B04"/>
    <w:rsid w:val="00AB3A41"/>
    <w:rsid w:val="00AF0185"/>
    <w:rsid w:val="00BE4287"/>
    <w:rsid w:val="00D25BC6"/>
    <w:rsid w:val="00D32F6D"/>
    <w:rsid w:val="00D7720E"/>
    <w:rsid w:val="00E26AF5"/>
    <w:rsid w:val="00F0556E"/>
    <w:rsid w:val="00F63E41"/>
    <w:rsid w:val="00FC4A7D"/>
    <w:rsid w:val="00FE5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025BF"/>
  <w15:chartTrackingRefBased/>
  <w15:docId w15:val="{91CB624B-F9D8-4932-A329-BE690ECCD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F4F74"/>
    <w:rPr>
      <w:color w:val="808080"/>
    </w:rPr>
  </w:style>
  <w:style w:type="paragraph" w:styleId="a4">
    <w:name w:val="header"/>
    <w:basedOn w:val="a"/>
    <w:link w:val="a5"/>
    <w:uiPriority w:val="99"/>
    <w:unhideWhenUsed/>
    <w:rsid w:val="006303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3038F"/>
    <w:rPr>
      <w:sz w:val="18"/>
      <w:szCs w:val="18"/>
    </w:rPr>
  </w:style>
  <w:style w:type="paragraph" w:styleId="a6">
    <w:name w:val="footer"/>
    <w:basedOn w:val="a"/>
    <w:link w:val="a7"/>
    <w:uiPriority w:val="99"/>
    <w:unhideWhenUsed/>
    <w:rsid w:val="0063038F"/>
    <w:pPr>
      <w:tabs>
        <w:tab w:val="center" w:pos="4153"/>
        <w:tab w:val="right" w:pos="8306"/>
      </w:tabs>
      <w:snapToGrid w:val="0"/>
      <w:jc w:val="left"/>
    </w:pPr>
    <w:rPr>
      <w:sz w:val="18"/>
      <w:szCs w:val="18"/>
    </w:rPr>
  </w:style>
  <w:style w:type="character" w:customStyle="1" w:styleId="a7">
    <w:name w:val="页脚 字符"/>
    <w:basedOn w:val="a0"/>
    <w:link w:val="a6"/>
    <w:uiPriority w:val="99"/>
    <w:rsid w:val="0063038F"/>
    <w:rPr>
      <w:sz w:val="18"/>
      <w:szCs w:val="18"/>
    </w:rPr>
  </w:style>
  <w:style w:type="paragraph" w:styleId="a8">
    <w:name w:val="List Paragraph"/>
    <w:basedOn w:val="a"/>
    <w:uiPriority w:val="34"/>
    <w:qFormat/>
    <w:rsid w:val="005878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3</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luoyu</dc:creator>
  <cp:keywords/>
  <dc:description/>
  <cp:lastModifiedBy>Mei luoyu</cp:lastModifiedBy>
  <cp:revision>14</cp:revision>
  <dcterms:created xsi:type="dcterms:W3CDTF">2019-04-23T06:14:00Z</dcterms:created>
  <dcterms:modified xsi:type="dcterms:W3CDTF">2019-06-07T06:21:00Z</dcterms:modified>
</cp:coreProperties>
</file>