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IoT SmartMonitor</w:t>
      </w:r>
    </w:p>
    <w:p>
      <w:pPr>
        <w:jc w:val="center"/>
      </w:pPr>
      <w:r>
        <w:t>Monitoreo de temperatura y humedad — Aplicaciones Móviles para IoT (TI3042), Unidad 2</w:t>
      </w:r>
    </w:p>
    <w:p>
      <w:r>
        <w:t>Documento base para el desarrollo individual de la evaluación sumativa. Completar nombre, fecha, capturas reales y enlace GitHub antes de entregar.</w:t>
      </w:r>
    </w:p>
    <w:p>
      <w:pPr>
        <w:pStyle w:val="Heading1"/>
      </w:pPr>
      <w:r>
        <w:t>1. Descripción de la problemática</w:t>
      </w:r>
    </w:p>
    <w:p>
      <w:r>
        <w:t>En espacios domésticos, educativos o de trabajo, la temperatura y la humedad pueden cambiar y afectar el confort o las condiciones de operación. IoT SmartMonitor propone una aplicación Android para compartir mediciones ambientales y un estado de control entre dos dispositivos Android, de modo que un usuario publique una lectura y otro pueda consultarla en tiempo real.</w:t>
      </w:r>
    </w:p>
    <w:p>
      <w:r>
        <w:t>Objetivo general: desarrollar una aplicación Android en Kotlin que autentique usuarios y permita monitorear temperatura y humedad y sincronizar un estado de dispositivo entre al menos dos teléfonos Android mediante una conexión de red Wi‑Fi/Internet.</w:t>
      </w:r>
    </w:p>
    <w:p>
      <w:pPr>
        <w:pStyle w:val="Heading1"/>
      </w:pPr>
      <w:r>
        <w:t>2. Funcionalidades</w:t>
      </w:r>
    </w:p>
    <w:p>
      <w:pPr>
        <w:pStyle w:val="ListBullet"/>
      </w:pPr>
      <w:r>
        <w:t>Registro e inicio de sesión con correo y contraseña.</w:t>
      </w:r>
    </w:p>
    <w:p>
      <w:pPr>
        <w:pStyle w:val="ListBullet"/>
      </w:pPr>
      <w:r>
        <w:t>Publicación de temperatura y humedad de prueba con validación de rangos.</w:t>
      </w:r>
    </w:p>
    <w:p>
      <w:pPr>
        <w:pStyle w:val="ListBullet"/>
      </w:pPr>
      <w:r>
        <w:t>Actualización en tiempo real de la última medición en los dispositivos conectados.</w:t>
      </w:r>
    </w:p>
    <w:p>
      <w:pPr>
        <w:pStyle w:val="ListBullet"/>
      </w:pPr>
      <w:r>
        <w:t>Control lógico compartido de encendido/apagado.</w:t>
      </w:r>
    </w:p>
    <w:p>
      <w:pPr>
        <w:pStyle w:val="ListBullet"/>
      </w:pPr>
      <w:r>
        <w:t>Almacenamiento en Firebase Realtime Database.</w:t>
      </w:r>
    </w:p>
    <w:p>
      <w:pPr>
        <w:pStyle w:val="ListBullet"/>
      </w:pPr>
      <w:r>
        <w:t>Gestión de sesión y mensajes ante errores de autenticación o conectividad.</w:t>
      </w:r>
    </w:p>
    <w:p>
      <w:pPr>
        <w:pStyle w:val="Heading1"/>
      </w:pPr>
      <w:r>
        <w:t>3. Herramientas y justificación</w:t>
      </w:r>
    </w:p>
    <w:p>
      <w:r>
        <w:t>Android Studio y Kotlin: entorno y lenguaje solicitados por la guía; permiten desarrollar una aplicación Android nativa. Firebase Authentication reduce la necesidad de implementar y almacenar contraseñas propias. Firebase Realtime Database facilita la sincronización de datos entre dispositivos conectados. La red Wi‑Fi/Internet es pertinente para la demostración multiusuario; ambos teléfonos deben acceder al mismo backend.</w:t>
      </w:r>
    </w:p>
    <w:p>
      <w:r>
        <w:t>La demo usa valores ingresados manualmente. No debe presentarse como lectura física de un sensor real. Una extensión de hardware puede incorporar ESP32 y DHT22, enviando telemetría a través de un servicio autenticado.</w:t>
      </w:r>
    </w:p>
    <w:p>
      <w:pPr>
        <w:pStyle w:val="Heading1"/>
      </w:pPr>
      <w:r>
        <w:t>4. Arquitectura propuesta</w:t>
      </w:r>
    </w:p>
    <w:p>
      <w:r>
        <w:t>Teléfono A (publicador) → Wi‑Fi/Internet con TLS → Firebase Authentication y Realtime Database ← Wi‑Fi/Internet con TLS ← Teléfono B (monitor/control). Ambos teléfonos consultan la ruta latestReading y el estado device/isOn. La base compartida permite que los cambios se reflejen sin emparejamiento Bluetooth directo.</w:t>
      </w:r>
    </w:p>
    <w:p>
      <w:pPr>
        <w:pStyle w:val="Heading1"/>
      </w:pPr>
      <w:r>
        <w:t>5. Diseño de interfaz</w:t>
      </w:r>
    </w:p>
    <w:p>
      <w:pPr>
        <w:pStyle w:val="ListBullet"/>
      </w:pPr>
      <w:r>
        <w:t>Pantalla principal: nombre del sistema y propósito.</w:t>
      </w:r>
    </w:p>
    <w:p>
      <w:pPr>
        <w:pStyle w:val="ListBullet"/>
      </w:pPr>
      <w:r>
        <w:t>Autenticación: campos de correo y contraseña; botones para iniciar sesión y registrar cuenta.</w:t>
      </w:r>
    </w:p>
    <w:p>
      <w:pPr>
        <w:pStyle w:val="ListBullet"/>
      </w:pPr>
      <w:r>
        <w:t>Panel: estado de sesión, temperatura, humedad y publicación de mediciones de prueba.</w:t>
      </w:r>
    </w:p>
    <w:p>
      <w:pPr>
        <w:pStyle w:val="ListBullet"/>
      </w:pPr>
      <w:r>
        <w:t>Control: botón para alternar el estado lógico del dispositivo.</w:t>
      </w:r>
    </w:p>
    <w:p>
      <w:pPr>
        <w:pStyle w:val="ListBullet"/>
      </w:pPr>
      <w:r>
        <w:t>Mejora futura: pantalla de historial con fecha/hora, gráfico y alertas por umbral.</w:t>
      </w:r>
    </w:p>
    <w:p>
      <w:pPr>
        <w:pStyle w:val="Heading1"/>
      </w:pPr>
      <w:r>
        <w:t>6. Seguridad y alineación con ISO/IEC 27400</w:t>
      </w:r>
    </w:p>
    <w:p>
      <w:r>
        <w:t>La guía solicita seguir ISO 27400. Esta propuesta adopta controles inspirados en sus objetivos de seguridad y privacidad para IoT, sin afirmar certificación ni conformidad formal: autenticación administrada, reglas de base de datos que requieren usuario autenticado, mínimo privilegio como principio de diseño, comunicación cifrada por TLS/HTTPS administrada por Firebase, validación de rangos de entrada, no guardar contraseñas en texto plano, manejo de errores y backup de aplicación deshabilitado.</w:t>
      </w:r>
    </w:p>
    <w:p>
      <w:r>
        <w:t>Las reglas de ejemplo del README son un punto de partida académico. Antes de uso real deben restringirse los permisos de escritura por rol, validar entradas en backend, habilitar App Check si aplica, revisar registros, modelar amenazas y probar las reglas en Firebase Rules Simulator. Una persona autenticada no debe tener automáticamente permisos de control industrial.</w:t>
      </w:r>
    </w:p>
    <w:p>
      <w:pPr>
        <w:pStyle w:val="Heading1"/>
      </w:pPr>
      <w:r>
        <w:t>7. Plan de pruebas y evidencias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Prueba</w:t>
            </w:r>
          </w:p>
        </w:tc>
        <w:tc>
          <w:tcPr>
            <w:tcW w:type="dxa" w:w="3312"/>
          </w:tcPr>
          <w:p>
            <w:r>
              <w:t>Procedimiento</w:t>
            </w:r>
          </w:p>
        </w:tc>
        <w:tc>
          <w:tcPr>
            <w:tcW w:type="dxa" w:w="3312"/>
          </w:tcPr>
          <w:p>
            <w:r>
              <w:t>Evidencia</w:t>
            </w:r>
          </w:p>
        </w:tc>
      </w:tr>
      <w:tr>
        <w:tc>
          <w:tcPr>
            <w:tcW w:type="dxa" w:w="3312"/>
          </w:tcPr>
          <w:p>
            <w:r>
              <w:t>Autenticación</w:t>
            </w:r>
          </w:p>
        </w:tc>
        <w:tc>
          <w:tcPr>
            <w:tcW w:type="dxa" w:w="3312"/>
          </w:tcPr>
          <w:p>
            <w:r>
              <w:t>Registrar una cuenta válida, iniciar sesión y comprobar rechazo de credenciales incorrectas.</w:t>
            </w:r>
          </w:p>
        </w:tc>
        <w:tc>
          <w:tcPr>
            <w:tcW w:type="dxa" w:w="3312"/>
          </w:tcPr>
          <w:p>
            <w:r>
              <w:t>Captura del resultado y mensaje de error.</w:t>
            </w:r>
          </w:p>
        </w:tc>
      </w:tr>
      <w:tr>
        <w:tc>
          <w:tcPr>
            <w:tcW w:type="dxa" w:w="3312"/>
          </w:tcPr>
          <w:p>
            <w:r>
              <w:t>Sincronización</w:t>
            </w:r>
          </w:p>
        </w:tc>
        <w:tc>
          <w:tcPr>
            <w:tcW w:type="dxa" w:w="3312"/>
          </w:tcPr>
          <w:p>
            <w:r>
              <w:t>Publicar una medición en el teléfono A y comprobar que B actualiza los valores.</w:t>
            </w:r>
          </w:p>
        </w:tc>
        <w:tc>
          <w:tcPr>
            <w:tcW w:type="dxa" w:w="3312"/>
          </w:tcPr>
          <w:p>
            <w:r>
              <w:t>Fotografía/captura de ambos dispositivos con la misma lectura.</w:t>
            </w:r>
          </w:p>
        </w:tc>
      </w:tr>
      <w:tr>
        <w:tc>
          <w:tcPr>
            <w:tcW w:type="dxa" w:w="3312"/>
          </w:tcPr>
          <w:p>
            <w:r>
              <w:t>Validación</w:t>
            </w:r>
          </w:p>
        </w:tc>
        <w:tc>
          <w:tcPr>
            <w:tcW w:type="dxa" w:w="3312"/>
          </w:tcPr>
          <w:p>
            <w:r>
              <w:t>Probar humedad fuera de 0–100 % y temperatura fuera del rango definido.</w:t>
            </w:r>
          </w:p>
        </w:tc>
        <w:tc>
          <w:tcPr>
            <w:tcW w:type="dxa" w:w="3312"/>
          </w:tcPr>
          <w:p>
            <w:r>
              <w:t>Captura del mensaje de validación.</w:t>
            </w:r>
          </w:p>
        </w:tc>
      </w:tr>
      <w:tr>
        <w:tc>
          <w:tcPr>
            <w:tcW w:type="dxa" w:w="3312"/>
          </w:tcPr>
          <w:p>
            <w:r>
              <w:t>Control lógico</w:t>
            </w:r>
          </w:p>
        </w:tc>
        <w:tc>
          <w:tcPr>
            <w:tcW w:type="dxa" w:w="3312"/>
          </w:tcPr>
          <w:p>
            <w:r>
              <w:t>Cambiar el estado desde A y comprobar que B refleja el nuevo estado.</w:t>
            </w:r>
          </w:p>
        </w:tc>
        <w:tc>
          <w:tcPr>
            <w:tcW w:type="dxa" w:w="3312"/>
          </w:tcPr>
          <w:p>
            <w:r>
              <w:t>Capturas antes y después.</w:t>
            </w:r>
          </w:p>
        </w:tc>
      </w:tr>
      <w:tr>
        <w:tc>
          <w:tcPr>
            <w:tcW w:type="dxa" w:w="3312"/>
          </w:tcPr>
          <w:p>
            <w:r>
              <w:t>Seguridad</w:t>
            </w:r>
          </w:p>
        </w:tc>
        <w:tc>
          <w:tcPr>
            <w:tcW w:type="dxa" w:w="3312"/>
          </w:tcPr>
          <w:p>
            <w:r>
              <w:t>Probar acceso no autenticado con Firebase Rules Simulator.</w:t>
            </w:r>
          </w:p>
        </w:tc>
        <w:tc>
          <w:tcPr>
            <w:tcW w:type="dxa" w:w="3312"/>
          </w:tcPr>
          <w:p>
            <w:r>
              <w:t>Captura de la denegación y reglas utilizadas.</w:t>
            </w:r>
          </w:p>
        </w:tc>
      </w:tr>
      <w:tr>
        <w:tc>
          <w:tcPr>
            <w:tcW w:type="dxa" w:w="3312"/>
          </w:tcPr>
          <w:p>
            <w:r>
              <w:t>Conectividad</w:t>
            </w:r>
          </w:p>
        </w:tc>
        <w:tc>
          <w:tcPr>
            <w:tcW w:type="dxa" w:w="3312"/>
          </w:tcPr>
          <w:p>
            <w:r>
              <w:t>Repetir con ambos teléfonos en Wi‑Fi y registrar desconexión/reconexión.</w:t>
            </w:r>
          </w:p>
        </w:tc>
        <w:tc>
          <w:tcPr>
            <w:tcW w:type="dxa" w:w="3312"/>
          </w:tcPr>
          <w:p>
            <w:r>
              <w:t>Video breve o tabla con resultado observado.</w:t>
            </w:r>
          </w:p>
        </w:tc>
      </w:tr>
    </w:tbl>
    <w:p>
      <w:pPr>
        <w:pStyle w:val="Heading1"/>
      </w:pPr>
      <w:r>
        <w:t>8. Procedimiento de ejecución</w:t>
      </w:r>
    </w:p>
    <w:p>
      <w:pPr>
        <w:pStyle w:val="ListNumber"/>
      </w:pPr>
      <w:r>
        <w:t>Abrir la carpeta del proyecto en Android Studio con JDK 17.</w:t>
      </w:r>
    </w:p>
    <w:p>
      <w:pPr>
        <w:pStyle w:val="ListNumber"/>
      </w:pPr>
      <w:r>
        <w:t>Crear proyecto Firebase y registrar la aplicación con package name cl.ti3042.smartmonitor.</w:t>
      </w:r>
    </w:p>
    <w:p>
      <w:pPr>
        <w:pStyle w:val="ListNumber"/>
      </w:pPr>
      <w:r>
        <w:t>Descargar google-services.json y guardarlo en app/.</w:t>
      </w:r>
    </w:p>
    <w:p>
      <w:pPr>
        <w:pStyle w:val="ListNumber"/>
      </w:pPr>
      <w:r>
        <w:t>Habilitar Email/Password en Firebase Authentication y configurar Realtime Database con reglas que exijan autenticación.</w:t>
      </w:r>
    </w:p>
    <w:p>
      <w:pPr>
        <w:pStyle w:val="ListNumber"/>
      </w:pPr>
      <w:r>
        <w:t>Sincronizar Gradle y ejecutar en dos teléfonos Android con acceso a Internet.</w:t>
      </w:r>
    </w:p>
    <w:p>
      <w:pPr>
        <w:pStyle w:val="ListNumber"/>
      </w:pPr>
      <w:r>
        <w:t>Registrar/iniciar sesión en ambos, publicar una medición desde A y verificar actualización en B.</w:t>
      </w:r>
    </w:p>
    <w:p>
      <w:pPr>
        <w:pStyle w:val="ListNumber"/>
      </w:pPr>
      <w:r>
        <w:t>Probar el control lógico, guardar capturas reales y registrar resultados de cada prueba.</w:t>
      </w:r>
    </w:p>
    <w:p>
      <w:pPr>
        <w:pStyle w:val="ListNumber"/>
      </w:pPr>
      <w:r>
        <w:t>Publicar el código en GitHub, revisar que no se hayan subido secretos innecesarios y entregar el enlace real en AAI.</w:t>
      </w:r>
    </w:p>
    <w:p>
      <w:pPr>
        <w:pStyle w:val="Heading1"/>
      </w:pPr>
      <w:r>
        <w:t>9. Limitaciones conocidas</w:t>
      </w:r>
    </w:p>
    <w:p>
      <w:r>
        <w:t>Esta versión inicial no incorpora sensor físico, historial gráfico, control real de actuador ni pruebas ejecutadas en dispositivos del estudiante. Esos elementos no deben declararse como completados hasta implementarlos y verificar su funcionamiento. Firebase requiere configuración externa y reglas correctas; el archivo google-services.json no se incluye.</w:t>
      </w:r>
    </w:p>
    <w:p>
      <w:pPr>
        <w:pStyle w:val="Heading1"/>
      </w:pPr>
      <w:r>
        <w:t>10. Conclusión</w:t>
      </w:r>
    </w:p>
    <w:p>
      <w:r>
        <w:t>IoT SmartMonitor ofrece una base demostrable para los criterios de herramientas Android, conectividad inalámbrica entre dos dispositivos, autenticación, almacenamiento y prácticas de seguridad IoT. Para aspirar al máximo puntaje, se debe validar la propuesta con el docente, ejecutar las pruebas, aportar evidencias reales, completar los aspectos pendientes y entregar el repositorio GitHub dentro del plazo indicado.</w:t>
      </w:r>
    </w:p>
    <w:p>
      <w:pPr>
        <w:pStyle w:val="Heading1"/>
      </w:pPr>
      <w:r>
        <w:t>Referencias</w:t>
      </w:r>
    </w:p>
    <w:p>
      <w:r>
        <w:t>Guía de Aprendizaje — Sumativa Unidad 2, Aplicaciones Móviles para IoT, TI3042, documento entregado por el estudiante.</w:t>
      </w:r>
    </w:p>
    <w:p>
      <w:r>
        <w:t>ISO/IEC 27400:2022, Cybersecurity — IoT security and privacy — Guidelines. Consultar el texto oficial o recursos institucionales disponibles para confirmar el alcance normativo aplicable.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