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:rsidR="0037171B" w:rsidRDefault="00E30AF6">
      <w:pPr>
        <w:suppressAutoHyphens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 xml:space="preserve">«НАЦИОНАЛЬНЫЙ ИССЛЕДОВАТЕЛЬСКИЙ </w:t>
      </w:r>
    </w:p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>ТОМСКИЙ ПОЛИТЕХНИЧЕСКИЙ УНИВЕРСИТЕТ»</w:t>
      </w:r>
    </w:p>
    <w:p w:rsidR="0037171B" w:rsidRDefault="0037171B">
      <w:pPr>
        <w:suppressAutoHyphens/>
        <w:jc w:val="center"/>
      </w:pPr>
    </w:p>
    <w:p w:rsidR="0037171B" w:rsidRDefault="00E30AF6">
      <w:pPr>
        <w:suppressAutoHyphens/>
        <w:ind w:left="5387"/>
      </w:pPr>
      <w:r>
        <w:t>УТВЕРЖДАЮ</w:t>
      </w:r>
    </w:p>
    <w:p w:rsidR="0037171B" w:rsidRDefault="00E30AF6">
      <w:pPr>
        <w:suppressAutoHyphens/>
        <w:ind w:left="5387"/>
      </w:pPr>
      <w:r>
        <w:t>Директор ИШЭ</w:t>
      </w:r>
    </w:p>
    <w:p w:rsidR="0037171B" w:rsidRDefault="00E30AF6">
      <w:pPr>
        <w:suppressAutoHyphens/>
        <w:ind w:left="5387"/>
      </w:pPr>
      <w:r>
        <w:t>___________А. С. Матвеев</w:t>
      </w:r>
    </w:p>
    <w:p w:rsidR="0037171B" w:rsidRDefault="00E30AF6">
      <w:pPr>
        <w:suppressAutoHyphens/>
        <w:ind w:left="5387"/>
      </w:pPr>
      <w:r>
        <w:t>«___»_____________202</w:t>
      </w:r>
      <w:r w:rsidR="008301EE">
        <w:t>3</w:t>
      </w:r>
      <w:r>
        <w:t xml:space="preserve"> г.</w:t>
      </w:r>
    </w:p>
    <w:p w:rsidR="0037171B" w:rsidRDefault="0037171B">
      <w:pPr>
        <w:suppressAutoHyphens/>
        <w:ind w:left="6381"/>
      </w:pPr>
    </w:p>
    <w:p w:rsidR="0037171B" w:rsidRDefault="00E30AF6">
      <w:pPr>
        <w:suppressAutoHyphens/>
        <w:jc w:val="center"/>
        <w:rPr>
          <w:b/>
        </w:rPr>
      </w:pPr>
      <w:r>
        <w:rPr>
          <w:b/>
        </w:rPr>
        <w:t>РАБОЧАЯ ПРОГРАММА ДИСЦИПЛИНЫ</w:t>
      </w:r>
    </w:p>
    <w:p w:rsidR="0037171B" w:rsidRDefault="00E30AF6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  <w:r>
        <w:rPr>
          <w:rFonts w:eastAsia="MS Mincho"/>
          <w:b/>
        </w:rPr>
        <w:t>ПРИЕМ 202</w:t>
      </w:r>
      <w:r w:rsidR="008301EE">
        <w:rPr>
          <w:rFonts w:eastAsia="MS Mincho"/>
          <w:b/>
        </w:rPr>
        <w:t>3</w:t>
      </w:r>
      <w:r>
        <w:rPr>
          <w:rFonts w:eastAsia="MS Mincho"/>
          <w:b/>
        </w:rPr>
        <w:t xml:space="preserve"> г.</w:t>
      </w:r>
    </w:p>
    <w:p w:rsidR="0037171B" w:rsidRDefault="00E30AF6">
      <w:pPr>
        <w:widowControl/>
        <w:suppressAutoHyphens/>
        <w:autoSpaceDE/>
        <w:autoSpaceDN/>
        <w:adjustRightInd/>
        <w:jc w:val="center"/>
        <w:rPr>
          <w:bCs/>
          <w:i/>
        </w:rPr>
      </w:pPr>
      <w:r>
        <w:rPr>
          <w:rFonts w:eastAsia="MS Mincho"/>
          <w:b/>
        </w:rPr>
        <w:t xml:space="preserve">ФОРМА ОБУЧЕНИЯ </w:t>
      </w:r>
      <w:r>
        <w:rPr>
          <w:rFonts w:eastAsia="MS Mincho"/>
          <w:b/>
          <w:u w:val="single"/>
        </w:rPr>
        <w:t>ОЧНАЯ</w:t>
      </w:r>
    </w:p>
    <w:p w:rsidR="0037171B" w:rsidRDefault="0037171B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0"/>
        <w:gridCol w:w="924"/>
        <w:gridCol w:w="565"/>
        <w:gridCol w:w="1109"/>
        <w:gridCol w:w="268"/>
        <w:gridCol w:w="873"/>
        <w:gridCol w:w="2234"/>
      </w:tblGrid>
      <w:tr w:rsidR="0037171B" w:rsidTr="002F721B"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091BD9">
            <w:pPr>
              <w:suppressAutoHyphens/>
              <w:jc w:val="center"/>
              <w:rPr>
                <w:b/>
              </w:rPr>
            </w:pPr>
            <w:r w:rsidRPr="00091BD9">
              <w:rPr>
                <w:b/>
                <w:color w:val="FF0000"/>
              </w:rPr>
              <w:t>Технические средства автоматизации</w:t>
            </w:r>
          </w:p>
        </w:tc>
      </w:tr>
      <w:tr w:rsidR="0037171B" w:rsidTr="002F721B">
        <w:tc>
          <w:tcPr>
            <w:tcW w:w="3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b/>
              </w:rPr>
            </w:pPr>
            <w:r>
              <w:rPr>
                <w:bCs/>
              </w:rPr>
              <w:t>13.03.02 Электроэнергетика и электротехника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8301EE" w:rsidP="00036462">
            <w:pPr>
              <w:rPr>
                <w:b/>
              </w:rPr>
            </w:pPr>
            <w:proofErr w:type="spellStart"/>
            <w:r>
              <w:rPr>
                <w:bCs/>
              </w:rPr>
              <w:t>Мехатронные</w:t>
            </w:r>
            <w:proofErr w:type="spellEnd"/>
            <w:r>
              <w:rPr>
                <w:bCs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8301EE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301EE" w:rsidRDefault="008301EE">
            <w:pPr>
              <w:suppressAutoHyphens/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01EE" w:rsidRDefault="008301EE" w:rsidP="00EE4FCB">
            <w:pPr>
              <w:suppressAutoHyphens/>
            </w:pPr>
            <w:r w:rsidRPr="008301EE">
              <w:rPr>
                <w:color w:val="FF0000"/>
              </w:rPr>
              <w:t>Электропривод и автоматика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Уровень образования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</w:pPr>
            <w:r>
              <w:rPr>
                <w:bCs/>
              </w:rPr>
              <w:t xml:space="preserve">высшее образование – </w:t>
            </w:r>
            <w:proofErr w:type="spellStart"/>
            <w:r>
              <w:rPr>
                <w:bCs/>
              </w:rPr>
              <w:t>бакалавриат</w:t>
            </w:r>
            <w:proofErr w:type="spellEnd"/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</w:pPr>
            <w:r>
              <w:t>Курс</w:t>
            </w:r>
          </w:p>
        </w:tc>
        <w:tc>
          <w:tcPr>
            <w:tcW w:w="92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4</w:t>
            </w:r>
          </w:p>
        </w:tc>
        <w:tc>
          <w:tcPr>
            <w:tcW w:w="16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семестр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7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Трудоемкость в кредитах (зачетных единицах)</w:t>
            </w: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Виды учебной деятельности</w:t>
            </w: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Временной ресурс</w:t>
            </w:r>
          </w:p>
        </w:tc>
      </w:tr>
      <w:tr w:rsidR="0037171B" w:rsidTr="002F721B"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 xml:space="preserve">Контактная </w:t>
            </w:r>
            <w:r>
              <w:br/>
              <w:t>(аудиторная) работа, ч</w:t>
            </w: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Лекции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Практические занятия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Лабораторные занятия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 w:rsidP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72</w:t>
            </w:r>
          </w:p>
        </w:tc>
      </w:tr>
      <w:tr w:rsidR="0037171B" w:rsidTr="002F721B">
        <w:tc>
          <w:tcPr>
            <w:tcW w:w="6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Самостоятельная работа, 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30AF6" w:rsidP="00EE4FCB">
            <w:pPr>
              <w:suppressAutoHyphens/>
              <w:jc w:val="center"/>
              <w:rPr>
                <w:color w:val="FF0000"/>
              </w:rPr>
            </w:pPr>
            <w:r w:rsidRPr="008301EE">
              <w:rPr>
                <w:color w:val="FF0000"/>
              </w:rPr>
              <w:t>1</w:t>
            </w:r>
            <w:r w:rsidR="00EE4FCB">
              <w:rPr>
                <w:color w:val="FF0000"/>
              </w:rPr>
              <w:t>08</w:t>
            </w:r>
          </w:p>
        </w:tc>
      </w:tr>
      <w:tr w:rsidR="0037171B" w:rsidTr="002F721B">
        <w:tc>
          <w:tcPr>
            <w:tcW w:w="6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ИТОГО, 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180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Вид промежуточной аттестации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center"/>
            </w:pPr>
            <w:r w:rsidRPr="008301EE">
              <w:rPr>
                <w:color w:val="FF0000"/>
              </w:rPr>
              <w:t>Экзамен</w:t>
            </w:r>
          </w:p>
        </w:tc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Обеспечивающее подразделение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center"/>
            </w:pPr>
            <w:r>
              <w:t>ОЭЭ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sz w:val="22"/>
                <w:szCs w:val="22"/>
              </w:rPr>
            </w:pP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rPr>
                <w:rFonts w:eastAsia="Calibri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8301EE">
            <w:pPr>
              <w:suppressAutoHyphens/>
              <w:rPr>
                <w:b/>
              </w:rPr>
            </w:pPr>
            <w:r>
              <w:t>И.А. Разживин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Руководитель ОПОП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b/>
              </w:rPr>
            </w:pPr>
            <w:r>
              <w:t xml:space="preserve">П. В. </w:t>
            </w:r>
            <w:proofErr w:type="spellStart"/>
            <w:r>
              <w:t>Тютева</w:t>
            </w:r>
            <w:proofErr w:type="spellEnd"/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Преподаватель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/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А. С. Глазырин</w:t>
            </w:r>
          </w:p>
        </w:tc>
      </w:tr>
    </w:tbl>
    <w:p w:rsidR="0037171B" w:rsidRDefault="0037171B">
      <w:pPr>
        <w:suppressAutoHyphens/>
      </w:pPr>
    </w:p>
    <w:p w:rsidR="0037171B" w:rsidRDefault="0037171B">
      <w:pPr>
        <w:suppressAutoHyphens/>
        <w:jc w:val="center"/>
        <w:sectPr w:rsidR="0037171B">
          <w:footerReference w:type="default" r:id="rId8"/>
          <w:footerReference w:type="first" r:id="rId9"/>
          <w:type w:val="continuous"/>
          <w:pgSz w:w="11906" w:h="16838"/>
          <w:pgMar w:top="1134" w:right="1134" w:bottom="1134" w:left="1134" w:header="709" w:footer="709" w:gutter="0"/>
          <w:pgNumType w:start="2"/>
          <w:cols w:space="708"/>
          <w:docGrid w:linePitch="360"/>
        </w:sectPr>
      </w:pPr>
    </w:p>
    <w:p w:rsidR="0037171B" w:rsidRDefault="00E30AF6">
      <w:pPr>
        <w:pStyle w:val="1"/>
        <w:suppressAutoHyphens/>
      </w:pPr>
      <w:r>
        <w:lastRenderedPageBreak/>
        <w:t>Цели освоения дисциплины</w:t>
      </w:r>
    </w:p>
    <w:p w:rsidR="0037171B" w:rsidRDefault="00E30AF6">
      <w:pPr>
        <w:pStyle w:val="afff4"/>
        <w:suppressAutoHyphens/>
      </w:pPr>
      <w:r>
        <w:t>Целями освоения дисциплины является формирование у обучающихся определенного ОПОП (п. 5 Общей характеристики ОПОП) состава компетенций для подготовки к профессиональной деятельности.</w:t>
      </w:r>
    </w:p>
    <w:p w:rsidR="00EE4FCB" w:rsidRDefault="00EE4FCB">
      <w:pPr>
        <w:pStyle w:val="afff4"/>
        <w:suppressAutoHyphens/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559"/>
        <w:gridCol w:w="1422"/>
        <w:gridCol w:w="36"/>
        <w:gridCol w:w="2167"/>
        <w:gridCol w:w="64"/>
        <w:gridCol w:w="1182"/>
        <w:gridCol w:w="95"/>
        <w:gridCol w:w="1834"/>
      </w:tblGrid>
      <w:tr w:rsidR="0037171B" w:rsidTr="00091BD9">
        <w:trPr>
          <w:trHeight w:val="373"/>
          <w:tblHeader/>
        </w:trPr>
        <w:tc>
          <w:tcPr>
            <w:tcW w:w="1275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 компетенции</w:t>
            </w:r>
          </w:p>
        </w:tc>
        <w:tc>
          <w:tcPr>
            <w:tcW w:w="1559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625" w:type="dxa"/>
            <w:gridSpan w:val="3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Индикаторы достижения компетенций</w:t>
            </w:r>
          </w:p>
        </w:tc>
        <w:tc>
          <w:tcPr>
            <w:tcW w:w="3175" w:type="dxa"/>
            <w:gridSpan w:val="4"/>
            <w:shd w:val="clear" w:color="auto" w:fill="EDEDED"/>
          </w:tcPr>
          <w:p w:rsidR="0037171B" w:rsidRDefault="00E30AF6">
            <w:pPr>
              <w:pStyle w:val="affff6"/>
            </w:pPr>
            <w:r>
              <w:t>Составляющие результатов освоения (дескрипторы компетенции)</w:t>
            </w:r>
          </w:p>
        </w:tc>
      </w:tr>
      <w:tr w:rsidR="0037171B" w:rsidTr="00091BD9">
        <w:trPr>
          <w:trHeight w:val="417"/>
          <w:tblHeader/>
        </w:trPr>
        <w:tc>
          <w:tcPr>
            <w:tcW w:w="1275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</w:pPr>
          </w:p>
        </w:tc>
        <w:tc>
          <w:tcPr>
            <w:tcW w:w="1559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</w:pPr>
          </w:p>
        </w:tc>
        <w:tc>
          <w:tcPr>
            <w:tcW w:w="1422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</w:t>
            </w:r>
          </w:p>
        </w:tc>
        <w:tc>
          <w:tcPr>
            <w:tcW w:w="2203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Наименование </w:t>
            </w:r>
          </w:p>
        </w:tc>
        <w:tc>
          <w:tcPr>
            <w:tcW w:w="1246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Код </w:t>
            </w:r>
          </w:p>
        </w:tc>
        <w:tc>
          <w:tcPr>
            <w:tcW w:w="1929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Наименование </w:t>
            </w:r>
          </w:p>
        </w:tc>
      </w:tr>
      <w:tr w:rsidR="00091BD9" w:rsidTr="00DD69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91BD9" w:rsidRDefault="00091BD9" w:rsidP="00091BD9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сбор информации </w:t>
            </w:r>
            <w:proofErr w:type="gramStart"/>
            <w:r>
              <w:rPr>
                <w:rFonts w:eastAsia="MS Mincho"/>
                <w:sz w:val="16"/>
                <w:szCs w:val="16"/>
              </w:rPr>
              <w:t>для  решения</w:t>
            </w:r>
            <w:proofErr w:type="gramEnd"/>
            <w:r>
              <w:rPr>
                <w:rFonts w:eastAsia="MS Mincho"/>
                <w:sz w:val="16"/>
                <w:szCs w:val="16"/>
              </w:rPr>
              <w:t xml:space="preserve">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4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</w:t>
            </w:r>
          </w:p>
          <w:p w:rsidR="00091BD9" w:rsidRDefault="00091BD9" w:rsidP="00091BD9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</w:t>
            </w:r>
          </w:p>
        </w:tc>
        <w:tc>
          <w:tcPr>
            <w:tcW w:w="2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2.1В4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определения характеристик технических средств автоматизации для построения системы электропривода</w:t>
            </w:r>
          </w:p>
        </w:tc>
      </w:tr>
      <w:tr w:rsidR="00091BD9" w:rsidTr="00DD69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5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2.1У3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анализировать работу технических средств автоматизации и устройств управления на их основе</w:t>
            </w:r>
          </w:p>
        </w:tc>
      </w:tr>
      <w:tr w:rsidR="00091BD9" w:rsidTr="00DD69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5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91BD9" w:rsidRDefault="00091BD9" w:rsidP="00342D22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2.1З4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классификацию, назначение и принцип действия технических средств автоматизации</w:t>
            </w:r>
          </w:p>
        </w:tc>
      </w:tr>
      <w:tr w:rsidR="00091BD9" w:rsidRPr="009B28FB" w:rsidTr="00091B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0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:rsidR="00091BD9" w:rsidRPr="009B28FB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Pr="009B28FB" w:rsidRDefault="00091BD9" w:rsidP="00342D22">
            <w:pPr>
              <w:ind w:firstLine="13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</w:t>
            </w:r>
            <w:r w:rsidRPr="009B28FB">
              <w:rPr>
                <w:strike/>
                <w:sz w:val="16"/>
                <w:szCs w:val="16"/>
              </w:rPr>
              <w:t xml:space="preserve"> </w:t>
            </w:r>
            <w:r w:rsidRPr="009B28FB">
              <w:rPr>
                <w:sz w:val="16"/>
                <w:szCs w:val="16"/>
              </w:rPr>
              <w:t>заданной методике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И.ПК(У)-</w:t>
            </w:r>
          </w:p>
          <w:p w:rsidR="00091BD9" w:rsidRPr="009B28FB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</w:t>
            </w:r>
          </w:p>
        </w:tc>
        <w:tc>
          <w:tcPr>
            <w:tcW w:w="2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Pr="009B28FB" w:rsidRDefault="00091BD9" w:rsidP="00342D22">
            <w:pPr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Применяет методы и технические средства испытаний и диагностики компонентов систем электроприводов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:rsidR="00091BD9" w:rsidRPr="009B28FB" w:rsidRDefault="00091BD9" w:rsidP="00342D22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4.2В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1BD9" w:rsidRPr="009B28FB" w:rsidRDefault="00091BD9" w:rsidP="00342D22">
            <w:pPr>
              <w:ind w:firstLine="13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Владеет навыком проведения исследований для определения характеристик технических средств автоматизации в системах управления</w:t>
            </w:r>
          </w:p>
        </w:tc>
      </w:tr>
    </w:tbl>
    <w:p w:rsidR="00091BD9" w:rsidRDefault="00091BD9" w:rsidP="00091BD9">
      <w:pPr>
        <w:rPr>
          <w:lang w:eastAsia="ja-JP"/>
        </w:rPr>
      </w:pPr>
    </w:p>
    <w:p w:rsidR="00091BD9" w:rsidRPr="00091BD9" w:rsidRDefault="00091BD9" w:rsidP="00091BD9">
      <w:pPr>
        <w:rPr>
          <w:lang w:eastAsia="ja-JP"/>
        </w:rPr>
      </w:pPr>
    </w:p>
    <w:p w:rsidR="0037171B" w:rsidRDefault="00E30AF6">
      <w:pPr>
        <w:pStyle w:val="1"/>
      </w:pPr>
      <w:r>
        <w:t>Место дисциплины в структуре ОПОП</w:t>
      </w:r>
    </w:p>
    <w:p w:rsidR="0037171B" w:rsidRDefault="00E30AF6">
      <w:pPr>
        <w:pStyle w:val="afff4"/>
        <w:suppressAutoHyphens/>
      </w:pPr>
      <w:r>
        <w:t xml:space="preserve">Дисциплина относится к </w:t>
      </w:r>
      <w:r w:rsidRPr="008301EE">
        <w:rPr>
          <w:color w:val="FF0000"/>
        </w:rPr>
        <w:t>базовой</w:t>
      </w:r>
      <w:r>
        <w:t xml:space="preserve"> части Блока 1 учебного плана образовательной программы.</w:t>
      </w:r>
    </w:p>
    <w:p w:rsidR="0037171B" w:rsidRDefault="00E30AF6">
      <w:pPr>
        <w:pStyle w:val="1"/>
        <w:suppressAutoHyphens/>
      </w:pPr>
      <w:r>
        <w:t>Планируемые результаты обучения по дисциплине</w:t>
      </w:r>
    </w:p>
    <w:p w:rsidR="0037171B" w:rsidRDefault="00E30AF6">
      <w:pPr>
        <w:pStyle w:val="af9"/>
        <w:suppressAutoHyphens/>
      </w:pPr>
      <w:r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260"/>
        <w:gridCol w:w="1557"/>
      </w:tblGrid>
      <w:tr w:rsidR="0037171B" w:rsidTr="00942A5A">
        <w:tc>
          <w:tcPr>
            <w:tcW w:w="8071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Планируемые результаты обучения по дисциплине</w:t>
            </w:r>
          </w:p>
        </w:tc>
        <w:tc>
          <w:tcPr>
            <w:tcW w:w="1557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Индикатор достижения компетенции</w:t>
            </w:r>
          </w:p>
        </w:tc>
      </w:tr>
      <w:tr w:rsidR="0037171B" w:rsidTr="00942A5A">
        <w:tc>
          <w:tcPr>
            <w:tcW w:w="811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</w:t>
            </w:r>
          </w:p>
        </w:tc>
        <w:tc>
          <w:tcPr>
            <w:tcW w:w="7260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Наименование</w:t>
            </w:r>
          </w:p>
        </w:tc>
        <w:tc>
          <w:tcPr>
            <w:tcW w:w="1557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  <w:rPr>
                <w:sz w:val="14"/>
              </w:rPr>
            </w:pPr>
          </w:p>
        </w:tc>
      </w:tr>
      <w:tr w:rsidR="00091BD9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091BD9" w:rsidRPr="00942A5A" w:rsidRDefault="00091BD9" w:rsidP="00091BD9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РД1</w:t>
            </w:r>
          </w:p>
        </w:tc>
        <w:tc>
          <w:tcPr>
            <w:tcW w:w="7260" w:type="dxa"/>
          </w:tcPr>
          <w:p w:rsidR="00091BD9" w:rsidRPr="00091BD9" w:rsidRDefault="00091BD9" w:rsidP="00091BD9">
            <w:pPr>
              <w:rPr>
                <w:rFonts w:eastAsia="MS Mincho"/>
                <w:sz w:val="20"/>
                <w:szCs w:val="20"/>
              </w:rPr>
            </w:pPr>
            <w:r w:rsidRPr="00091BD9">
              <w:rPr>
                <w:rFonts w:eastAsia="MS Mincho"/>
                <w:sz w:val="20"/>
                <w:szCs w:val="20"/>
              </w:rPr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91BD9" w:rsidRPr="00942A5A" w:rsidRDefault="00091BD9" w:rsidP="00091BD9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  <w:tr w:rsidR="00091BD9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091BD9" w:rsidRPr="00942A5A" w:rsidRDefault="00091BD9" w:rsidP="00091BD9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РД2</w:t>
            </w:r>
          </w:p>
        </w:tc>
        <w:tc>
          <w:tcPr>
            <w:tcW w:w="7260" w:type="dxa"/>
          </w:tcPr>
          <w:p w:rsidR="00091BD9" w:rsidRPr="00091BD9" w:rsidRDefault="00091BD9" w:rsidP="00091BD9">
            <w:pPr>
              <w:rPr>
                <w:rFonts w:eastAsia="MS Mincho"/>
                <w:sz w:val="20"/>
                <w:szCs w:val="20"/>
              </w:rPr>
            </w:pPr>
            <w:r w:rsidRPr="00091BD9">
              <w:rPr>
                <w:rFonts w:eastAsia="MS Mincho"/>
                <w:sz w:val="20"/>
                <w:szCs w:val="20"/>
              </w:rPr>
              <w:t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</w:t>
            </w:r>
            <w:r w:rsidRPr="00091BD9">
              <w:rPr>
                <w:rFonts w:eastAsia="MS Mincho"/>
                <w:sz w:val="20"/>
                <w:szCs w:val="20"/>
              </w:rPr>
              <w:t>ровать данные и делать выводы.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91BD9" w:rsidRPr="00942A5A" w:rsidRDefault="00091BD9" w:rsidP="00091BD9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И.ПК(У)-4.2</w:t>
            </w:r>
          </w:p>
        </w:tc>
      </w:tr>
      <w:tr w:rsidR="00091BD9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091BD9" w:rsidRPr="00942A5A" w:rsidRDefault="00091BD9" w:rsidP="00091BD9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РД3</w:t>
            </w:r>
          </w:p>
        </w:tc>
        <w:tc>
          <w:tcPr>
            <w:tcW w:w="7260" w:type="dxa"/>
          </w:tcPr>
          <w:p w:rsidR="00091BD9" w:rsidRPr="00091BD9" w:rsidRDefault="00091BD9" w:rsidP="00091BD9">
            <w:pPr>
              <w:rPr>
                <w:rFonts w:eastAsia="MS Mincho"/>
                <w:sz w:val="20"/>
                <w:szCs w:val="20"/>
              </w:rPr>
            </w:pPr>
            <w:r w:rsidRPr="00091BD9">
              <w:rPr>
                <w:rFonts w:eastAsia="MS Mincho"/>
                <w:sz w:val="20"/>
                <w:szCs w:val="20"/>
              </w:rPr>
              <w:t>Применять современные методы и инструменты практической инженерной деятельности при решении задач в области электроэнергетики и электротехники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91BD9" w:rsidRPr="00942A5A" w:rsidRDefault="00091BD9" w:rsidP="00091BD9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</w:tbl>
    <w:p w:rsidR="0037171B" w:rsidRDefault="00E30AF6">
      <w:pPr>
        <w:pStyle w:val="afff4"/>
        <w:suppressAutoHyphens/>
      </w:pPr>
      <w:r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:rsidR="0037171B" w:rsidRDefault="00E30AF6">
      <w:pPr>
        <w:pStyle w:val="1"/>
        <w:suppressAutoHyphens/>
      </w:pPr>
      <w:r>
        <w:lastRenderedPageBreak/>
        <w:t>Структура и содержание дисциплины</w:t>
      </w:r>
    </w:p>
    <w:p w:rsidR="0037171B" w:rsidRDefault="00E30AF6">
      <w:pPr>
        <w:pStyle w:val="afffe"/>
        <w:suppressAutoHyphens/>
        <w:rPr>
          <w:rFonts w:eastAsia="Cambria"/>
        </w:rPr>
      </w:pPr>
      <w:r>
        <w:rPr>
          <w:rFonts w:eastAsia="Cambria"/>
        </w:rPr>
        <w:t>Основные виды учебной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7"/>
        <w:gridCol w:w="1424"/>
        <w:gridCol w:w="3128"/>
        <w:gridCol w:w="1239"/>
      </w:tblGrid>
      <w:tr w:rsidR="0037171B" w:rsidTr="00715A9B">
        <w:tc>
          <w:tcPr>
            <w:tcW w:w="3837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Разделы дисциплины</w:t>
            </w:r>
          </w:p>
        </w:tc>
        <w:tc>
          <w:tcPr>
            <w:tcW w:w="1424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Формируемый</w:t>
            </w:r>
            <w:r>
              <w:br/>
              <w:t>результат</w:t>
            </w:r>
            <w:r>
              <w:br/>
              <w:t>обучения по</w:t>
            </w:r>
            <w:r>
              <w:br/>
              <w:t>дисциплине</w:t>
            </w:r>
          </w:p>
        </w:tc>
        <w:tc>
          <w:tcPr>
            <w:tcW w:w="3128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Виды учебной деятельности</w:t>
            </w:r>
          </w:p>
        </w:tc>
        <w:tc>
          <w:tcPr>
            <w:tcW w:w="1239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Объем времени, ч.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91BD9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1. Операционные усилители в технических средствах автоматизации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91BD9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2. Исполнительные элементы средств автоматизации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91BD9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3. Задающие, согласующие, и сравнивающие устройства как средства автоматизации. Фазовый детектор. Цифро-аналоговый и аналогово-цифровой преобразователи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91BD9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4. Технические средства измерения электрических и неэлектрических величин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91BD9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5. Дискретные управляющие элементы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CA3E6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715A9B" w:rsidRDefault="00091BD9" w:rsidP="00091BD9">
            <w:pPr>
              <w:pStyle w:val="affff6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  <w:tr w:rsidR="00091BD9" w:rsidRPr="00AF26A7" w:rsidTr="00CA3E6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BD9" w:rsidRPr="000A758A" w:rsidRDefault="00091BD9" w:rsidP="00091BD9">
            <w:pPr>
              <w:jc w:val="both"/>
            </w:pPr>
            <w:r w:rsidRPr="00091BD9">
              <w:rPr>
                <w:rFonts w:eastAsia="MS Mincho"/>
                <w:spacing w:val="-6"/>
                <w:sz w:val="20"/>
                <w:szCs w:val="20"/>
                <w:lang w:eastAsia="ja-JP"/>
              </w:rPr>
              <w:t>Раздел 6. Государственная система приборов и средств автоматизации (ГСП). Унифицированная блочная система регулиров</w:t>
            </w:r>
            <w:r w:rsidRPr="00091BD9">
              <w:rPr>
                <w:rFonts w:eastAsia="MS Mincho"/>
                <w:spacing w:val="-6"/>
                <w:sz w:val="20"/>
                <w:szCs w:val="20"/>
                <w:lang w:eastAsia="ja-JP"/>
              </w:rPr>
              <w:t>а</w:t>
            </w:r>
            <w:r w:rsidRPr="00091BD9">
              <w:rPr>
                <w:rFonts w:eastAsia="MS Mincho"/>
                <w:spacing w:val="-6"/>
                <w:sz w:val="20"/>
                <w:szCs w:val="20"/>
                <w:lang w:eastAsia="ja-JP"/>
              </w:rPr>
              <w:t>ния (УБСР)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091BD9" w:rsidRPr="00AF26A7" w:rsidTr="0008557C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091BD9" w:rsidRPr="00AF26A7" w:rsidTr="0008557C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091BD9" w:rsidRPr="00AF26A7" w:rsidTr="0008557C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1BD9" w:rsidRPr="00715A9B" w:rsidRDefault="00091BD9" w:rsidP="00091BD9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</w:tbl>
    <w:p w:rsidR="0037171B" w:rsidRDefault="0037171B">
      <w:pPr>
        <w:pStyle w:val="afff4"/>
        <w:suppressAutoHyphens/>
      </w:pPr>
    </w:p>
    <w:p w:rsidR="00091BD9" w:rsidRPr="009B28FB" w:rsidRDefault="00091BD9" w:rsidP="00091BD9">
      <w:pPr>
        <w:ind w:firstLine="567"/>
        <w:jc w:val="both"/>
      </w:pPr>
      <w:r w:rsidRPr="009B28FB">
        <w:t>Содержание разделов дисциплины:</w:t>
      </w: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bCs/>
          <w:i/>
          <w:iCs/>
        </w:rPr>
      </w:pPr>
      <w:r w:rsidRPr="009B28FB">
        <w:rPr>
          <w:b/>
        </w:rPr>
        <w:t>Раздел 1. Операционные усилители в технических средствах автоматизации</w:t>
      </w:r>
    </w:p>
    <w:p w:rsidR="00091BD9" w:rsidRPr="009B28FB" w:rsidRDefault="00091BD9" w:rsidP="00091BD9">
      <w:pPr>
        <w:ind w:firstLine="567"/>
        <w:jc w:val="both"/>
      </w:pPr>
      <w:r w:rsidRPr="009B28FB">
        <w:t>Задачи и функции автоматизированных систем управления технологическими процессами. Элементная база технических средств автоматизации как движущий фактор развития. Понятие и классификация элементов средств автоматизации. Основные коо</w:t>
      </w:r>
      <w:r w:rsidRPr="009B28FB">
        <w:t>р</w:t>
      </w:r>
      <w:r w:rsidRPr="009B28FB">
        <w:t>динаты и характеристики средств автоматизации и контроля.</w:t>
      </w:r>
    </w:p>
    <w:p w:rsidR="00091BD9" w:rsidRPr="009B28FB" w:rsidRDefault="00091BD9" w:rsidP="00091BD9">
      <w:pPr>
        <w:ind w:firstLine="567"/>
        <w:jc w:val="both"/>
      </w:pPr>
      <w:r w:rsidRPr="009B28FB">
        <w:t>Операционные усилители, их сфера применения, основные параметры и характеристики. Функциональные модули на основе интегральных усилителей; с резистивными связями (сумматоры и компараторы и т.д.), с обратными связями, зависящими от частоты сигналов (интеграторы, дифференцирующие устройства, фильтры и т.д.); с нелинейными элемент</w:t>
      </w:r>
      <w:r w:rsidRPr="009B28FB">
        <w:t>а</w:t>
      </w:r>
      <w:r w:rsidRPr="009B28FB">
        <w:t>ми. Усилители постоянного тока с преобразователями входного сигнала. Генераторы сигналов. Аналоговые регулят</w:t>
      </w:r>
      <w:r w:rsidRPr="009B28FB">
        <w:t>о</w:t>
      </w:r>
      <w:r w:rsidRPr="009B28FB">
        <w:t>ры на основе операционных усилителей. Схемы включения и характеристики осно</w:t>
      </w:r>
      <w:r w:rsidRPr="009B28FB">
        <w:t>в</w:t>
      </w:r>
      <w:r w:rsidRPr="009B28FB">
        <w:t>ных типов регуляторов: пропорционального, интегрального, пропорционально-интегрального, пропорционально-интегрально-дифференциального. Функциональные преобразователи на основе операционных усилителей.</w:t>
      </w: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лекций: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Электрические и алгоритмические схемы операционных усилителей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Операционные усилители в средствах автоматизации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практических занятий:</w:t>
      </w:r>
    </w:p>
    <w:p w:rsidR="00091BD9" w:rsidRPr="009B28FB" w:rsidRDefault="00091BD9" w:rsidP="00091BD9">
      <w:pPr>
        <w:numPr>
          <w:ilvl w:val="0"/>
          <w:numId w:val="26"/>
        </w:numPr>
        <w:jc w:val="both"/>
      </w:pPr>
      <w:r w:rsidRPr="009B28FB">
        <w:t>Типовых схемы на операционных усилителях</w:t>
      </w:r>
    </w:p>
    <w:p w:rsidR="00091BD9" w:rsidRPr="009B28FB" w:rsidRDefault="00091BD9" w:rsidP="00091BD9">
      <w:pPr>
        <w:numPr>
          <w:ilvl w:val="0"/>
          <w:numId w:val="26"/>
        </w:numPr>
        <w:jc w:val="both"/>
      </w:pPr>
      <w:r w:rsidRPr="009B28FB">
        <w:t xml:space="preserve">Расчёт компаратора с функцией защиты от помех (триггера </w:t>
      </w:r>
      <w:proofErr w:type="spellStart"/>
      <w:r w:rsidRPr="009B28FB">
        <w:t>Шмитта</w:t>
      </w:r>
      <w:proofErr w:type="spellEnd"/>
      <w:r w:rsidRPr="009B28FB">
        <w:t>)</w:t>
      </w:r>
    </w:p>
    <w:p w:rsidR="00091BD9" w:rsidRPr="009B28FB" w:rsidRDefault="00091BD9" w:rsidP="00091BD9">
      <w:pPr>
        <w:numPr>
          <w:ilvl w:val="0"/>
          <w:numId w:val="26"/>
        </w:numPr>
        <w:jc w:val="both"/>
      </w:pPr>
      <w:r w:rsidRPr="009B28FB">
        <w:t>Расчёт схем с нелинейными характеристиками на операционных усилителях</w:t>
      </w:r>
    </w:p>
    <w:p w:rsidR="00091BD9" w:rsidRPr="009B28FB" w:rsidRDefault="00091BD9" w:rsidP="00091BD9">
      <w:pPr>
        <w:ind w:left="927"/>
        <w:jc w:val="both"/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Названия лабораторных работ:</w:t>
      </w:r>
    </w:p>
    <w:p w:rsidR="00091BD9" w:rsidRPr="009B28FB" w:rsidRDefault="00091BD9" w:rsidP="00091BD9">
      <w:pPr>
        <w:numPr>
          <w:ilvl w:val="0"/>
          <w:numId w:val="24"/>
        </w:numPr>
        <w:jc w:val="both"/>
      </w:pPr>
      <w:r w:rsidRPr="009B28FB">
        <w:rPr>
          <w:bCs/>
        </w:rPr>
        <w:t>Аналоговые регуляторы на базе операционных усилителей</w:t>
      </w:r>
    </w:p>
    <w:p w:rsidR="00091BD9" w:rsidRPr="009B28FB" w:rsidRDefault="00091BD9" w:rsidP="00091BD9">
      <w:pPr>
        <w:ind w:left="927"/>
        <w:jc w:val="both"/>
      </w:pP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</w:rPr>
      </w:pPr>
      <w:r w:rsidRPr="009B28FB">
        <w:rPr>
          <w:b/>
        </w:rPr>
        <w:t>Раздел 2. Исполнительные элементы средств автоматизации</w:t>
      </w:r>
    </w:p>
    <w:p w:rsidR="00091BD9" w:rsidRPr="009B28FB" w:rsidRDefault="00091BD9" w:rsidP="00091BD9">
      <w:pPr>
        <w:ind w:firstLine="567"/>
        <w:jc w:val="both"/>
        <w:rPr>
          <w:bCs/>
        </w:rPr>
      </w:pPr>
      <w:r w:rsidRPr="009B28FB">
        <w:rPr>
          <w:bCs/>
        </w:rPr>
        <w:t>Назначение, виды и характеристики Исполнительные устройства, их назначение, виды, классификация, параметры и характеристики. Принципы работы исполнительных устройств средств автоматизации.</w:t>
      </w:r>
      <w:r w:rsidRPr="009B28FB">
        <w:rPr>
          <w:b/>
          <w:bCs/>
        </w:rPr>
        <w:t xml:space="preserve"> </w:t>
      </w:r>
      <w:r w:rsidRPr="009B28FB">
        <w:rPr>
          <w:bCs/>
        </w:rPr>
        <w:t>Электромагнитные муфты. Регулировочные и внешние характеристики. Гидравлич</w:t>
      </w:r>
      <w:r w:rsidRPr="009B28FB">
        <w:rPr>
          <w:bCs/>
        </w:rPr>
        <w:t>е</w:t>
      </w:r>
      <w:r w:rsidRPr="009B28FB">
        <w:rPr>
          <w:bCs/>
        </w:rPr>
        <w:t>ские и пневматические исполнительные устройства.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лекций: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Исполнительные устройства средств автоматизации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rPr>
          <w:bCs/>
        </w:rPr>
        <w:t>Гидравлич</w:t>
      </w:r>
      <w:r w:rsidRPr="009B28FB">
        <w:rPr>
          <w:bCs/>
        </w:rPr>
        <w:t>е</w:t>
      </w:r>
      <w:r w:rsidRPr="009B28FB">
        <w:rPr>
          <w:bCs/>
        </w:rPr>
        <w:t>ские и пневматические исполнительные механизмы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практических занятий:</w:t>
      </w:r>
    </w:p>
    <w:p w:rsidR="00091BD9" w:rsidRPr="009B28FB" w:rsidRDefault="00091BD9" w:rsidP="00091BD9">
      <w:pPr>
        <w:ind w:firstLine="567"/>
        <w:jc w:val="both"/>
      </w:pPr>
      <w:r w:rsidRPr="009B28FB">
        <w:t>4. Расчёт статических электромеханических и механических характеристик исполнительных двигателей. Построения кривых переходных процессов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Названия лабораторных работ:</w:t>
      </w:r>
    </w:p>
    <w:p w:rsidR="00091BD9" w:rsidRPr="009B28FB" w:rsidRDefault="00091BD9" w:rsidP="00091BD9">
      <w:pPr>
        <w:numPr>
          <w:ilvl w:val="0"/>
          <w:numId w:val="25"/>
        </w:numPr>
        <w:jc w:val="both"/>
        <w:rPr>
          <w:bCs/>
        </w:rPr>
      </w:pPr>
      <w:r w:rsidRPr="009B28FB">
        <w:rPr>
          <w:bCs/>
        </w:rPr>
        <w:t>Исследование характеристик магнитного усилителя</w:t>
      </w:r>
    </w:p>
    <w:p w:rsidR="00091BD9" w:rsidRPr="009B28FB" w:rsidRDefault="00091BD9" w:rsidP="00091BD9">
      <w:pPr>
        <w:ind w:firstLine="567"/>
        <w:jc w:val="both"/>
      </w:pP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iCs/>
        </w:rPr>
      </w:pPr>
      <w:r w:rsidRPr="009B28FB">
        <w:rPr>
          <w:b/>
        </w:rPr>
        <w:t>Раздел 3. Задающие, согласующие, и сравнивающие устройства как средства автоматизации. Фазовый детектор. Цифро-аналоговый и аналогово-цифровой преобразователи</w:t>
      </w:r>
    </w:p>
    <w:p w:rsidR="00091BD9" w:rsidRPr="009B28FB" w:rsidRDefault="00091BD9" w:rsidP="00091BD9">
      <w:pPr>
        <w:ind w:firstLine="567"/>
        <w:jc w:val="both"/>
      </w:pPr>
      <w:r w:rsidRPr="009B28FB">
        <w:rPr>
          <w:spacing w:val="-4"/>
        </w:rPr>
        <w:t>Фазовые детекторов. Примеры применение фазовых детекторов в высокоточных электропр</w:t>
      </w:r>
      <w:r w:rsidRPr="009B28FB">
        <w:rPr>
          <w:spacing w:val="-4"/>
        </w:rPr>
        <w:t>и</w:t>
      </w:r>
      <w:r w:rsidRPr="009B28FB">
        <w:rPr>
          <w:spacing w:val="-4"/>
        </w:rPr>
        <w:t xml:space="preserve">водах. </w:t>
      </w:r>
      <w:r w:rsidRPr="009B28FB">
        <w:t xml:space="preserve">Цифро-аналоговые преобразователи. Аналого-цифровые преобразователи. Назначение, принцип работы, </w:t>
      </w:r>
      <w:proofErr w:type="spellStart"/>
      <w:r w:rsidRPr="009B28FB">
        <w:t>схемотехника</w:t>
      </w:r>
      <w:proofErr w:type="spellEnd"/>
      <w:r w:rsidRPr="009B28FB">
        <w:t>.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лекций: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Фазовые детекторы. Амплитудный и фазовый режимы.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Цифро-аналоговый и аналогово-цифровой преобразователи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практических занятий:</w:t>
      </w:r>
    </w:p>
    <w:p w:rsidR="00091BD9" w:rsidRPr="009B28FB" w:rsidRDefault="00091BD9" w:rsidP="00091BD9">
      <w:pPr>
        <w:ind w:left="567"/>
        <w:jc w:val="both"/>
      </w:pPr>
      <w:r w:rsidRPr="009B28FB">
        <w:t>5. Расчёт цифро-аналогового преобразователя на основе широтно-импульсного регулятора и фильтра нижних частот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Названия лабораторных работ:</w:t>
      </w:r>
    </w:p>
    <w:p w:rsidR="00091BD9" w:rsidRPr="009B28FB" w:rsidRDefault="00091BD9" w:rsidP="00091BD9">
      <w:pPr>
        <w:numPr>
          <w:ilvl w:val="0"/>
          <w:numId w:val="25"/>
        </w:numPr>
        <w:jc w:val="both"/>
      </w:pPr>
      <w:r w:rsidRPr="009B28FB">
        <w:rPr>
          <w:bCs/>
        </w:rPr>
        <w:t>Исследование синусно-косинусных вращающихся трансформаторов и сельсинов, используемых в качестве датчиков перемещения</w:t>
      </w:r>
    </w:p>
    <w:p w:rsidR="00091BD9" w:rsidRPr="009B28FB" w:rsidRDefault="00091BD9" w:rsidP="00091BD9">
      <w:pPr>
        <w:ind w:firstLine="567"/>
        <w:jc w:val="both"/>
      </w:pP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bCs/>
          <w:i/>
          <w:iCs/>
        </w:rPr>
      </w:pPr>
      <w:r w:rsidRPr="009B28FB">
        <w:rPr>
          <w:b/>
        </w:rPr>
        <w:t>Раздел 4. Технические средства измерения электрических и неэлектрических величин</w:t>
      </w:r>
    </w:p>
    <w:p w:rsidR="00091BD9" w:rsidRPr="009B28FB" w:rsidRDefault="00091BD9" w:rsidP="00091BD9">
      <w:pPr>
        <w:ind w:firstLine="567"/>
        <w:jc w:val="both"/>
      </w:pPr>
      <w:r w:rsidRPr="009B28FB">
        <w:t>Основные понятия в области средств измерения. Термины, определения, области применения. Назначение и реализация гальванич</w:t>
      </w:r>
      <w:r w:rsidRPr="009B28FB">
        <w:t>е</w:t>
      </w:r>
      <w:r w:rsidRPr="009B28FB">
        <w:t>ской развязки технических средств измерения.</w:t>
      </w:r>
    </w:p>
    <w:p w:rsidR="00091BD9" w:rsidRPr="009B28FB" w:rsidRDefault="00091BD9" w:rsidP="00091BD9">
      <w:pPr>
        <w:ind w:firstLine="567"/>
        <w:jc w:val="both"/>
        <w:rPr>
          <w:spacing w:val="-4"/>
        </w:rPr>
      </w:pPr>
      <w:r w:rsidRPr="009B28FB">
        <w:rPr>
          <w:spacing w:val="-4"/>
        </w:rPr>
        <w:t>Средства измерения электрических величин. Датчики тока и напряжения. Датчики сопротивления. Датчики проводимости силовых полупроводниковых ключей. Диагностика и контроль из</w:t>
      </w:r>
      <w:r w:rsidRPr="009B28FB">
        <w:rPr>
          <w:spacing w:val="-4"/>
        </w:rPr>
        <w:t>о</w:t>
      </w:r>
      <w:r w:rsidRPr="009B28FB">
        <w:rPr>
          <w:spacing w:val="-4"/>
        </w:rPr>
        <w:t>ляции.</w:t>
      </w:r>
    </w:p>
    <w:p w:rsidR="00091BD9" w:rsidRPr="009B28FB" w:rsidRDefault="00091BD9" w:rsidP="00091BD9">
      <w:pPr>
        <w:spacing w:after="120"/>
        <w:ind w:firstLine="567"/>
        <w:jc w:val="both"/>
      </w:pPr>
      <w:r w:rsidRPr="009B28FB">
        <w:t>Средства измерения технологических переменных. Индуктивные и емкостные датчики. Датчики сопротивления. Измерители светового потока, давл</w:t>
      </w:r>
      <w:r w:rsidRPr="009B28FB">
        <w:t>е</w:t>
      </w:r>
      <w:r w:rsidRPr="009B28FB">
        <w:t>ния. Датчики уровня жидкостей, момента вращения. Измерители углового и линейного ускорения, соответствующей скор</w:t>
      </w:r>
      <w:r w:rsidRPr="009B28FB">
        <w:t>о</w:t>
      </w:r>
      <w:r w:rsidRPr="009B28FB">
        <w:t>сти и перемещения. Датчики температуры.</w:t>
      </w: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lastRenderedPageBreak/>
        <w:t>Темы лекций:</w:t>
      </w:r>
    </w:p>
    <w:p w:rsidR="00091BD9" w:rsidRPr="009B28FB" w:rsidRDefault="00091BD9" w:rsidP="00091BD9">
      <w:pPr>
        <w:numPr>
          <w:ilvl w:val="0"/>
          <w:numId w:val="23"/>
        </w:numPr>
        <w:jc w:val="both"/>
      </w:pPr>
      <w:r w:rsidRPr="009B28FB">
        <w:t>Средства измерения электрических величин</w:t>
      </w:r>
    </w:p>
    <w:p w:rsidR="00091BD9" w:rsidRPr="009B28FB" w:rsidRDefault="00091BD9" w:rsidP="00091BD9">
      <w:pPr>
        <w:numPr>
          <w:ilvl w:val="0"/>
          <w:numId w:val="23"/>
        </w:numPr>
      </w:pPr>
      <w:r w:rsidRPr="009B28FB">
        <w:t>Средства измерения технологических переменных</w:t>
      </w:r>
    </w:p>
    <w:p w:rsidR="00091BD9" w:rsidRPr="009B28FB" w:rsidRDefault="00091BD9" w:rsidP="00091BD9">
      <w:pPr>
        <w:ind w:left="567"/>
        <w:jc w:val="both"/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практических занятий:</w:t>
      </w:r>
    </w:p>
    <w:p w:rsidR="00091BD9" w:rsidRPr="009B28FB" w:rsidRDefault="00091BD9" w:rsidP="00091BD9">
      <w:pPr>
        <w:ind w:left="567"/>
        <w:jc w:val="both"/>
      </w:pPr>
      <w:r w:rsidRPr="009B28FB">
        <w:t>6. Расчёт регулировочных характеристик потенциометрических датчиков</w:t>
      </w:r>
    </w:p>
    <w:p w:rsidR="00091BD9" w:rsidRPr="009B28FB" w:rsidRDefault="00091BD9" w:rsidP="00091BD9">
      <w:pPr>
        <w:numPr>
          <w:ilvl w:val="0"/>
          <w:numId w:val="27"/>
        </w:numPr>
        <w:jc w:val="both"/>
      </w:pPr>
      <w:r w:rsidRPr="009B28FB">
        <w:t>Расчёт параметров и характеристик основанных на разностных усилителях датчиков тока</w:t>
      </w:r>
    </w:p>
    <w:p w:rsidR="00091BD9" w:rsidRPr="009B28FB" w:rsidRDefault="00091BD9" w:rsidP="00091BD9">
      <w:pPr>
        <w:numPr>
          <w:ilvl w:val="0"/>
          <w:numId w:val="27"/>
        </w:numPr>
        <w:jc w:val="both"/>
      </w:pPr>
      <w:r w:rsidRPr="009B28FB">
        <w:t>Расчёт параметров канала измерения угловой скорости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Названия лабораторных работ:</w:t>
      </w:r>
    </w:p>
    <w:p w:rsidR="00091BD9" w:rsidRPr="009B28FB" w:rsidRDefault="00091BD9" w:rsidP="00091BD9">
      <w:pPr>
        <w:numPr>
          <w:ilvl w:val="0"/>
          <w:numId w:val="25"/>
        </w:numPr>
        <w:jc w:val="both"/>
        <w:rPr>
          <w:bCs/>
        </w:rPr>
      </w:pPr>
      <w:r w:rsidRPr="009B28FB">
        <w:rPr>
          <w:bCs/>
        </w:rPr>
        <w:t>Исследование средств измерения технологических величин</w:t>
      </w:r>
    </w:p>
    <w:p w:rsidR="00091BD9" w:rsidRPr="009B28FB" w:rsidRDefault="00091BD9" w:rsidP="00091BD9">
      <w:pPr>
        <w:numPr>
          <w:ilvl w:val="0"/>
          <w:numId w:val="25"/>
        </w:numPr>
        <w:tabs>
          <w:tab w:val="left" w:pos="851"/>
        </w:tabs>
        <w:jc w:val="both"/>
      </w:pPr>
      <w:r w:rsidRPr="009B28FB">
        <w:t>Исследование характеристик потенциометрического датчика</w:t>
      </w:r>
    </w:p>
    <w:p w:rsidR="00091BD9" w:rsidRPr="009B28FB" w:rsidRDefault="00091BD9" w:rsidP="00091BD9">
      <w:pPr>
        <w:tabs>
          <w:tab w:val="left" w:pos="851"/>
        </w:tabs>
        <w:ind w:left="927"/>
        <w:jc w:val="both"/>
      </w:pP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bCs/>
          <w:i/>
          <w:iCs/>
        </w:rPr>
      </w:pPr>
      <w:r w:rsidRPr="009B28FB">
        <w:rPr>
          <w:b/>
        </w:rPr>
        <w:t>Раздел 5. Дискретные управляющие элементы</w:t>
      </w:r>
    </w:p>
    <w:p w:rsidR="00091BD9" w:rsidRPr="009B28FB" w:rsidRDefault="00091BD9" w:rsidP="00091BD9">
      <w:pPr>
        <w:ind w:firstLine="567"/>
        <w:jc w:val="both"/>
      </w:pPr>
      <w:r w:rsidRPr="009B28FB">
        <w:t>Основные понятия предметной области. Термины, определения, области применения.</w:t>
      </w:r>
    </w:p>
    <w:p w:rsidR="00091BD9" w:rsidRPr="009B28FB" w:rsidRDefault="00091BD9" w:rsidP="00091BD9">
      <w:pPr>
        <w:ind w:firstLine="567"/>
        <w:jc w:val="both"/>
      </w:pPr>
      <w:r w:rsidRPr="009B28FB">
        <w:t xml:space="preserve">Логические интегральные микросхемы. Логические элементы на базе интегральных микросхем, их </w:t>
      </w:r>
      <w:proofErr w:type="spellStart"/>
      <w:r w:rsidRPr="009B28FB">
        <w:t>схемотехника</w:t>
      </w:r>
      <w:proofErr w:type="spellEnd"/>
      <w:r w:rsidRPr="009B28FB">
        <w:t xml:space="preserve"> и характеристики. Счетчики. Сумматоры. Регистры. Бинарный счетчик. Кольцевой счётчик – распределитель импульсов. Делитель частоты. Генераторы сигналов. Мультивибраторы. Типовые цифр</w:t>
      </w:r>
      <w:r w:rsidRPr="009B28FB">
        <w:t>о</w:t>
      </w:r>
      <w:r w:rsidRPr="009B28FB">
        <w:t>вые узлы.</w:t>
      </w:r>
    </w:p>
    <w:p w:rsidR="00091BD9" w:rsidRPr="009B28FB" w:rsidRDefault="00091BD9" w:rsidP="00091BD9">
      <w:pPr>
        <w:spacing w:after="120"/>
        <w:ind w:firstLine="567"/>
        <w:jc w:val="both"/>
      </w:pPr>
      <w:r w:rsidRPr="009B28FB">
        <w:t>Микропроцессоры как элементы технических средств автоматизации. Термины, понятия, определения, примеры применения. Архитектура микропроцессорных систем.</w:t>
      </w: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лекций:</w:t>
      </w:r>
    </w:p>
    <w:p w:rsidR="00091BD9" w:rsidRPr="009B28FB" w:rsidRDefault="00091BD9" w:rsidP="00091BD9">
      <w:pPr>
        <w:numPr>
          <w:ilvl w:val="0"/>
          <w:numId w:val="23"/>
        </w:numPr>
      </w:pPr>
      <w:r w:rsidRPr="009B28FB">
        <w:t>Логические микросхемы интегрального исполнения</w:t>
      </w:r>
    </w:p>
    <w:p w:rsidR="00091BD9" w:rsidRPr="009B28FB" w:rsidRDefault="00091BD9" w:rsidP="00091BD9">
      <w:pPr>
        <w:numPr>
          <w:ilvl w:val="0"/>
          <w:numId w:val="23"/>
        </w:numPr>
      </w:pPr>
      <w:r w:rsidRPr="009B28FB">
        <w:t>Микропроцессоры как элементы средств автоматизации</w:t>
      </w:r>
    </w:p>
    <w:p w:rsidR="00091BD9" w:rsidRPr="009B28FB" w:rsidRDefault="00091BD9" w:rsidP="00091BD9">
      <w:pPr>
        <w:ind w:firstLine="567"/>
        <w:jc w:val="both"/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Названия лабораторных работ:</w:t>
      </w:r>
    </w:p>
    <w:p w:rsidR="00091BD9" w:rsidRPr="009B28FB" w:rsidRDefault="00091BD9" w:rsidP="00091BD9">
      <w:pPr>
        <w:numPr>
          <w:ilvl w:val="0"/>
          <w:numId w:val="25"/>
        </w:numPr>
        <w:jc w:val="both"/>
        <w:rPr>
          <w:bCs/>
        </w:rPr>
      </w:pPr>
      <w:r w:rsidRPr="009B28FB">
        <w:rPr>
          <w:bCs/>
        </w:rPr>
        <w:t>Исследование средств измерения температуры</w:t>
      </w:r>
    </w:p>
    <w:p w:rsidR="00091BD9" w:rsidRPr="009B28FB" w:rsidRDefault="00091BD9" w:rsidP="00091BD9">
      <w:pPr>
        <w:numPr>
          <w:ilvl w:val="0"/>
          <w:numId w:val="25"/>
        </w:numPr>
        <w:jc w:val="both"/>
        <w:rPr>
          <w:bCs/>
        </w:rPr>
      </w:pPr>
      <w:r w:rsidRPr="009B28FB">
        <w:rPr>
          <w:bCs/>
        </w:rPr>
        <w:t>Исследование преобразователя частоты</w:t>
      </w:r>
    </w:p>
    <w:p w:rsidR="00091BD9" w:rsidRPr="009B28FB" w:rsidRDefault="00091BD9" w:rsidP="0009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bCs/>
          <w:i/>
          <w:iCs/>
        </w:rPr>
      </w:pPr>
      <w:r w:rsidRPr="009B28FB">
        <w:rPr>
          <w:b/>
        </w:rPr>
        <w:t xml:space="preserve">Раздел 6. Государственная система приборов и средств автоматизации (ГСП). </w:t>
      </w:r>
      <w:r w:rsidRPr="009B28FB">
        <w:rPr>
          <w:b/>
          <w:bCs/>
          <w:iCs/>
        </w:rPr>
        <w:t>Унифицированная блочная система регулиров</w:t>
      </w:r>
      <w:r w:rsidRPr="009B28FB">
        <w:rPr>
          <w:b/>
          <w:bCs/>
          <w:iCs/>
        </w:rPr>
        <w:t>а</w:t>
      </w:r>
      <w:r w:rsidRPr="009B28FB">
        <w:rPr>
          <w:b/>
          <w:bCs/>
          <w:iCs/>
        </w:rPr>
        <w:t>ния (УБСР)</w:t>
      </w:r>
    </w:p>
    <w:p w:rsidR="00091BD9" w:rsidRPr="009B28FB" w:rsidRDefault="00091BD9" w:rsidP="00091BD9">
      <w:pPr>
        <w:ind w:firstLine="567"/>
        <w:jc w:val="both"/>
      </w:pPr>
      <w:r w:rsidRPr="009B28FB">
        <w:t xml:space="preserve">Стандартизация элементов. Государственная система приборов и средств автоматизации (ГСП) как техническая основа для создания автоматизированных систем управления технологическими процессами (АСУТП). </w:t>
      </w:r>
    </w:p>
    <w:p w:rsidR="00091BD9" w:rsidRPr="009B28FB" w:rsidRDefault="00091BD9" w:rsidP="00091BD9">
      <w:pPr>
        <w:ind w:firstLine="567"/>
        <w:jc w:val="both"/>
      </w:pPr>
      <w:r w:rsidRPr="009B28FB">
        <w:t>Унификация элементов. Унифицированная блочная система регулирования (УБСР)</w:t>
      </w:r>
    </w:p>
    <w:p w:rsidR="00091BD9" w:rsidRPr="009B28FB" w:rsidRDefault="00091BD9" w:rsidP="00091BD9">
      <w:pPr>
        <w:ind w:left="567"/>
        <w:jc w:val="both"/>
        <w:rPr>
          <w:b/>
        </w:rPr>
      </w:pPr>
    </w:p>
    <w:p w:rsidR="00091BD9" w:rsidRPr="009B28FB" w:rsidRDefault="00091BD9" w:rsidP="00091BD9">
      <w:pPr>
        <w:ind w:left="567"/>
        <w:jc w:val="both"/>
        <w:rPr>
          <w:b/>
        </w:rPr>
      </w:pPr>
      <w:r w:rsidRPr="009B28FB">
        <w:rPr>
          <w:b/>
        </w:rPr>
        <w:t>Темы лекций:</w:t>
      </w:r>
    </w:p>
    <w:p w:rsidR="00091BD9" w:rsidRPr="009B28FB" w:rsidRDefault="00091BD9" w:rsidP="00091BD9">
      <w:pPr>
        <w:numPr>
          <w:ilvl w:val="0"/>
          <w:numId w:val="27"/>
        </w:numPr>
        <w:jc w:val="both"/>
      </w:pPr>
      <w:r w:rsidRPr="009B28FB">
        <w:t>Стандартизация и унификация технических средств автоматизации и их элементов</w:t>
      </w:r>
    </w:p>
    <w:p w:rsidR="00091BD9" w:rsidRPr="009B28FB" w:rsidRDefault="00091BD9" w:rsidP="00091BD9">
      <w:pPr>
        <w:numPr>
          <w:ilvl w:val="0"/>
          <w:numId w:val="27"/>
        </w:numPr>
        <w:jc w:val="both"/>
      </w:pPr>
      <w:r w:rsidRPr="009B28FB">
        <w:t>Принципиальные и алгоритмические схемы технических средств автоматизации</w:t>
      </w:r>
    </w:p>
    <w:p w:rsidR="0037171B" w:rsidRDefault="0037171B" w:rsidP="00C3176C">
      <w:pPr>
        <w:pStyle w:val="afff4"/>
        <w:keepNext/>
        <w:suppressAutoHyphens/>
      </w:pPr>
    </w:p>
    <w:p w:rsidR="0037171B" w:rsidRDefault="00E30AF6">
      <w:pPr>
        <w:pStyle w:val="1"/>
        <w:suppressAutoHyphens/>
      </w:pPr>
      <w:r>
        <w:t>Организация самостоятельной работы студентов</w:t>
      </w:r>
    </w:p>
    <w:p w:rsidR="0037171B" w:rsidRDefault="00E30AF6">
      <w:pPr>
        <w:pStyle w:val="afff4"/>
        <w:suppressAutoHyphens/>
        <w:rPr>
          <w:rFonts w:eastAsia="Cambria"/>
        </w:rPr>
      </w:pPr>
      <w:r>
        <w:rPr>
          <w:rFonts w:eastAsia="Cambria"/>
        </w:rPr>
        <w:t>Самостоятельная работа студентов при изучении дисциплины предусмотрена в следующих видах и формах: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Работа с лекционным материалом, поиск и обзор литературы и электронных источников информации по индивидуально заданной проблеме курса;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Работа в электронном курсе (изучение теоретического материала, выполнение индивидуальных заданий и контролирующих мероприятий и др.);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Изучение тем, вынесенных на самостоятельную проработку;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Выполнение домашних заданий, расчетно-графических работ и домашних контрольных работ;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lastRenderedPageBreak/>
        <w:t>Подготовка к лабораторным работам, к практическим и семинарским занятиям;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Подготовка к оценивающим мероприятиям.</w:t>
      </w:r>
    </w:p>
    <w:p w:rsidR="0037171B" w:rsidRDefault="00E30AF6">
      <w:pPr>
        <w:pStyle w:val="1"/>
        <w:suppressAutoHyphens/>
      </w:pPr>
      <w:r>
        <w:t>Учебно-методическое и информационное обеспечение дисциплины</w:t>
      </w:r>
    </w:p>
    <w:p w:rsidR="0037171B" w:rsidRDefault="00E30AF6">
      <w:pPr>
        <w:pStyle w:val="2"/>
        <w:suppressAutoHyphens/>
      </w:pPr>
      <w:r>
        <w:t>Учебно-методическое обеспечение</w:t>
      </w:r>
    </w:p>
    <w:p w:rsidR="00091BD9" w:rsidRPr="009B28FB" w:rsidRDefault="00091BD9" w:rsidP="00091BD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</w:rPr>
      </w:pPr>
      <w:r w:rsidRPr="009B28FB">
        <w:rPr>
          <w:b/>
        </w:rPr>
        <w:t>Основная литература:</w:t>
      </w:r>
    </w:p>
    <w:p w:rsidR="00091BD9" w:rsidRPr="009B28FB" w:rsidRDefault="00091BD9" w:rsidP="00091BD9">
      <w:pPr>
        <w:pStyle w:val="afffb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proofErr w:type="spellStart"/>
      <w:r w:rsidRPr="009B28FB">
        <w:t>Захахатнов</w:t>
      </w:r>
      <w:proofErr w:type="spellEnd"/>
      <w:r w:rsidRPr="009B28FB">
        <w:t xml:space="preserve"> В.Г. Технические средства автоматизации: учебное пособие / В.Г. </w:t>
      </w:r>
      <w:proofErr w:type="spellStart"/>
      <w:r w:rsidRPr="009B28FB">
        <w:t>Захахатнов</w:t>
      </w:r>
      <w:proofErr w:type="spellEnd"/>
      <w:r w:rsidRPr="009B28FB">
        <w:t xml:space="preserve">, В.М. Попов, В.А. </w:t>
      </w:r>
      <w:proofErr w:type="spellStart"/>
      <w:r w:rsidRPr="009B28FB">
        <w:t>Афонькина</w:t>
      </w:r>
      <w:proofErr w:type="spellEnd"/>
      <w:r w:rsidRPr="009B28FB">
        <w:t>. – Санкт-Петербург: Лань, 2020. – 144.</w:t>
      </w:r>
      <w:r>
        <w:t xml:space="preserve"> </w:t>
      </w:r>
      <w:r w:rsidRPr="009B28FB">
        <w:t>Режим доступа: https://e.lanbook.com/reader/book/130159/#2</w:t>
      </w:r>
    </w:p>
    <w:p w:rsidR="00091BD9" w:rsidRPr="009B28FB" w:rsidRDefault="00091BD9" w:rsidP="00091BD9">
      <w:pPr>
        <w:pStyle w:val="afffb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9B28FB">
        <w:t>Смирнов Ю.А. Технические средства автоматизации и управления: учебное пособие для ВО / Ю.А. Смирнов. – 3-е изд., стер. – Санкт-Петербург: Лань, 2020. – 456 с.</w:t>
      </w:r>
      <w:r>
        <w:t xml:space="preserve"> </w:t>
      </w:r>
      <w:r w:rsidRPr="009B28FB">
        <w:t>Режим доступа: https://e.lanbook.com/reader/book/140779/#2</w:t>
      </w:r>
    </w:p>
    <w:p w:rsidR="00091BD9" w:rsidRPr="009B28FB" w:rsidRDefault="00091BD9" w:rsidP="00091BD9">
      <w:pPr>
        <w:pStyle w:val="afffb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9B28FB">
        <w:t>Смирнов Ю.А. Контроль и метрологическое обеспечение средств и систем автоматизации. Технические измерения и приборы: учебное пособие для ВО / Ю.А. Смирнов. – 3-е изд., стер. – Санкт-Петербург: Лань, 2020. – 252 с.</w:t>
      </w:r>
      <w:r>
        <w:t xml:space="preserve"> </w:t>
      </w:r>
      <w:r w:rsidRPr="009B28FB">
        <w:t>Режим доступа: https://e.lanbook.com/reader/book/131021/#2</w:t>
      </w:r>
    </w:p>
    <w:p w:rsidR="00091BD9" w:rsidRPr="00091BD9" w:rsidRDefault="00091BD9" w:rsidP="00091BD9">
      <w:pPr>
        <w:pStyle w:val="afffb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lang w:val="uk-UA"/>
        </w:rPr>
      </w:pPr>
      <w:r w:rsidRPr="009B28FB">
        <w:t>Технические средства автоматизации и управления: учебник для вузов / О.С. Колосов [</w:t>
      </w:r>
      <w:r w:rsidRPr="00091BD9">
        <w:rPr>
          <w:lang w:val="uk-UA"/>
        </w:rPr>
        <w:t xml:space="preserve">и </w:t>
      </w:r>
      <w:proofErr w:type="spellStart"/>
      <w:r w:rsidRPr="00091BD9">
        <w:rPr>
          <w:lang w:val="uk-UA"/>
        </w:rPr>
        <w:t>др</w:t>
      </w:r>
      <w:proofErr w:type="spellEnd"/>
      <w:r w:rsidRPr="00091BD9">
        <w:rPr>
          <w:lang w:val="uk-UA"/>
        </w:rPr>
        <w:t>.</w:t>
      </w:r>
      <w:r w:rsidRPr="009B28FB">
        <w:t>]</w:t>
      </w:r>
      <w:r w:rsidRPr="00091BD9">
        <w:rPr>
          <w:lang w:val="uk-UA"/>
        </w:rPr>
        <w:t xml:space="preserve">. – Москва: </w:t>
      </w:r>
      <w:proofErr w:type="spellStart"/>
      <w:r w:rsidRPr="00091BD9">
        <w:rPr>
          <w:lang w:val="uk-UA"/>
        </w:rPr>
        <w:t>Издательство</w:t>
      </w:r>
      <w:proofErr w:type="spellEnd"/>
      <w:r w:rsidRPr="00091BD9">
        <w:rPr>
          <w:lang w:val="uk-UA"/>
        </w:rPr>
        <w:t xml:space="preserve"> </w:t>
      </w:r>
      <w:proofErr w:type="spellStart"/>
      <w:r w:rsidRPr="00091BD9">
        <w:rPr>
          <w:lang w:val="uk-UA"/>
        </w:rPr>
        <w:t>Юрайт</w:t>
      </w:r>
      <w:proofErr w:type="spellEnd"/>
      <w:r w:rsidRPr="00091BD9">
        <w:rPr>
          <w:lang w:val="uk-UA"/>
        </w:rPr>
        <w:t xml:space="preserve">, 2020. – 291 с. Режим </w:t>
      </w:r>
      <w:proofErr w:type="spellStart"/>
      <w:r w:rsidRPr="00091BD9">
        <w:rPr>
          <w:lang w:val="uk-UA"/>
        </w:rPr>
        <w:t>доступа</w:t>
      </w:r>
      <w:proofErr w:type="spellEnd"/>
      <w:r w:rsidRPr="00091BD9">
        <w:rPr>
          <w:lang w:val="uk-UA"/>
        </w:rPr>
        <w:t>: https://urait.ru/viewer/tehnicheskie-sredstva-avtomatizacii-i-upravleniya-450605#page/2</w:t>
      </w:r>
    </w:p>
    <w:p w:rsidR="00091BD9" w:rsidRPr="009B28FB" w:rsidRDefault="00091BD9" w:rsidP="00091BD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</w:pPr>
    </w:p>
    <w:p w:rsidR="00091BD9" w:rsidRPr="000A758A" w:rsidRDefault="00091BD9" w:rsidP="00091BD9">
      <w:pPr>
        <w:pStyle w:val="2"/>
      </w:pPr>
      <w:r w:rsidRPr="000A758A">
        <w:t>Дополнительная литература:</w:t>
      </w:r>
    </w:p>
    <w:p w:rsidR="00091BD9" w:rsidRPr="00091BD9" w:rsidRDefault="00091BD9" w:rsidP="00091BD9">
      <w:pPr>
        <w:pStyle w:val="afffb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t xml:space="preserve">Водовозов А. М. Микроконтроллеры для систем </w:t>
      </w:r>
      <w:proofErr w:type="gramStart"/>
      <w:r w:rsidRPr="00091BD9">
        <w:rPr>
          <w:bCs/>
        </w:rPr>
        <w:t>автоматики :</w:t>
      </w:r>
      <w:proofErr w:type="gramEnd"/>
      <w:r w:rsidRPr="00091BD9">
        <w:rPr>
          <w:bCs/>
        </w:rPr>
        <w:t xml:space="preserve"> учебное пособие / А. М. Водовозов. — 3-е изд. — </w:t>
      </w:r>
      <w:proofErr w:type="gramStart"/>
      <w:r w:rsidRPr="00091BD9">
        <w:rPr>
          <w:bCs/>
        </w:rPr>
        <w:t>Вологда :</w:t>
      </w:r>
      <w:proofErr w:type="gramEnd"/>
      <w:r w:rsidRPr="00091BD9">
        <w:rPr>
          <w:bCs/>
        </w:rPr>
        <w:t xml:space="preserve"> Инфра-Инженерия, 2016. — 164 с. — ISBN 978-5-9729-0138-8. — </w:t>
      </w:r>
      <w:proofErr w:type="gramStart"/>
      <w:r w:rsidRPr="00091BD9">
        <w:rPr>
          <w:bCs/>
        </w:rPr>
        <w:t>Текст :</w:t>
      </w:r>
      <w:proofErr w:type="gramEnd"/>
      <w:r w:rsidRPr="00091BD9">
        <w:rPr>
          <w:bCs/>
        </w:rPr>
        <w:t xml:space="preserve"> электронный // Лань : электронно-библиотечная система. — </w:t>
      </w:r>
      <w:r w:rsidRPr="009B28FB">
        <w:t>Схема доступа:</w:t>
      </w:r>
      <w:r w:rsidRPr="00091BD9">
        <w:rPr>
          <w:bCs/>
        </w:rPr>
        <w:t xml:space="preserve"> </w:t>
      </w:r>
      <w:hyperlink r:id="rId10" w:history="1">
        <w:r w:rsidRPr="00091BD9">
          <w:rPr>
            <w:rStyle w:val="af3"/>
            <w:bCs/>
          </w:rPr>
          <w:t>https://e.lanbook.com/book/84273</w:t>
        </w:r>
      </w:hyperlink>
      <w:r w:rsidRPr="00091BD9">
        <w:rPr>
          <w:bCs/>
        </w:rPr>
        <w:t xml:space="preserve"> </w:t>
      </w:r>
    </w:p>
    <w:p w:rsidR="00091BD9" w:rsidRPr="00091BD9" w:rsidRDefault="00091BD9" w:rsidP="00091BD9">
      <w:pPr>
        <w:pStyle w:val="afffb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t xml:space="preserve">Волович Г. И. </w:t>
      </w:r>
      <w:proofErr w:type="spellStart"/>
      <w:r w:rsidRPr="00091BD9">
        <w:rPr>
          <w:bCs/>
        </w:rPr>
        <w:t>Cхемотехника</w:t>
      </w:r>
      <w:proofErr w:type="spellEnd"/>
      <w:r w:rsidRPr="00091BD9">
        <w:rPr>
          <w:bCs/>
        </w:rPr>
        <w:t xml:space="preserve"> аналоговых и аналого-цифровых электронных </w:t>
      </w:r>
      <w:proofErr w:type="gramStart"/>
      <w:r w:rsidRPr="00091BD9">
        <w:rPr>
          <w:bCs/>
        </w:rPr>
        <w:t>устройств :</w:t>
      </w:r>
      <w:proofErr w:type="gramEnd"/>
      <w:r w:rsidRPr="00091BD9">
        <w:rPr>
          <w:bCs/>
        </w:rPr>
        <w:t xml:space="preserve"> учебное пособие / Г. И. Волович. — 3-е изд. — </w:t>
      </w:r>
      <w:proofErr w:type="gramStart"/>
      <w:r w:rsidRPr="00091BD9">
        <w:rPr>
          <w:bCs/>
        </w:rPr>
        <w:t>Москва :</w:t>
      </w:r>
      <w:proofErr w:type="gramEnd"/>
      <w:r w:rsidRPr="00091BD9">
        <w:rPr>
          <w:bCs/>
        </w:rPr>
        <w:t xml:space="preserve"> ДМК Пресс, 2011. — 528 с. — ISBN 978-5-94120-254-6. — </w:t>
      </w:r>
      <w:proofErr w:type="gramStart"/>
      <w:r w:rsidRPr="00091BD9">
        <w:rPr>
          <w:bCs/>
        </w:rPr>
        <w:t>Текст :</w:t>
      </w:r>
      <w:proofErr w:type="gramEnd"/>
      <w:r w:rsidRPr="00091BD9">
        <w:rPr>
          <w:bCs/>
        </w:rPr>
        <w:t xml:space="preserve"> электронный // Лань : электронно-библиотечная система. — </w:t>
      </w:r>
      <w:r w:rsidRPr="009B28FB">
        <w:t>Схема доступа</w:t>
      </w:r>
      <w:r w:rsidRPr="00091BD9">
        <w:rPr>
          <w:bCs/>
        </w:rPr>
        <w:t xml:space="preserve">: </w:t>
      </w:r>
      <w:hyperlink r:id="rId11" w:history="1">
        <w:r w:rsidRPr="00091BD9">
          <w:rPr>
            <w:rStyle w:val="af3"/>
            <w:bCs/>
          </w:rPr>
          <w:t>https://e.lanbook.com/book/61027</w:t>
        </w:r>
      </w:hyperlink>
      <w:r w:rsidRPr="00091BD9">
        <w:rPr>
          <w:bCs/>
        </w:rPr>
        <w:t xml:space="preserve"> </w:t>
      </w:r>
    </w:p>
    <w:p w:rsidR="00091BD9" w:rsidRPr="009B28FB" w:rsidRDefault="00091BD9" w:rsidP="00091BD9">
      <w:pPr>
        <w:pStyle w:val="afffb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091BD9">
        <w:rPr>
          <w:bCs/>
        </w:rPr>
        <w:t xml:space="preserve">Анучин А. С. Системы управления </w:t>
      </w:r>
      <w:proofErr w:type="gramStart"/>
      <w:r w:rsidRPr="00091BD9">
        <w:rPr>
          <w:bCs/>
        </w:rPr>
        <w:t>электроприводов :</w:t>
      </w:r>
      <w:proofErr w:type="gramEnd"/>
      <w:r w:rsidRPr="00091BD9">
        <w:rPr>
          <w:bCs/>
        </w:rPr>
        <w:t xml:space="preserve"> учебник для вузов / А. С. Анучин. — Москва: МЭИ, 2015. – 372 с.: ил.. – </w:t>
      </w:r>
      <w:proofErr w:type="spellStart"/>
      <w:proofErr w:type="gramStart"/>
      <w:r w:rsidRPr="00091BD9">
        <w:rPr>
          <w:bCs/>
        </w:rPr>
        <w:t>Библиогр</w:t>
      </w:r>
      <w:proofErr w:type="spellEnd"/>
      <w:r w:rsidRPr="00091BD9">
        <w:rPr>
          <w:bCs/>
        </w:rPr>
        <w:t>.:</w:t>
      </w:r>
      <w:proofErr w:type="gramEnd"/>
      <w:r w:rsidRPr="00091BD9">
        <w:rPr>
          <w:bCs/>
        </w:rPr>
        <w:t xml:space="preserve"> с. 370-372.. – ISBN 978-5-383-00918-5.</w:t>
      </w:r>
    </w:p>
    <w:p w:rsidR="00091BD9" w:rsidRDefault="00091BD9" w:rsidP="00860AAC">
      <w:pPr>
        <w:pStyle w:val="afffb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t xml:space="preserve">Королев Г. В. Электронные устройства </w:t>
      </w:r>
      <w:proofErr w:type="gramStart"/>
      <w:r w:rsidRPr="00091BD9">
        <w:rPr>
          <w:bCs/>
        </w:rPr>
        <w:t>автоматики :</w:t>
      </w:r>
      <w:proofErr w:type="gramEnd"/>
      <w:r w:rsidRPr="00091BD9">
        <w:rPr>
          <w:bCs/>
        </w:rPr>
        <w:t xml:space="preserve"> учебное пособие / Г. В. Королев. — 2-е изд., </w:t>
      </w:r>
      <w:proofErr w:type="spellStart"/>
      <w:r w:rsidRPr="00091BD9">
        <w:rPr>
          <w:bCs/>
        </w:rPr>
        <w:t>перераб</w:t>
      </w:r>
      <w:proofErr w:type="spellEnd"/>
      <w:r w:rsidRPr="00091BD9">
        <w:rPr>
          <w:bCs/>
        </w:rPr>
        <w:t xml:space="preserve">. и </w:t>
      </w:r>
      <w:proofErr w:type="gramStart"/>
      <w:r w:rsidRPr="00091BD9">
        <w:rPr>
          <w:bCs/>
        </w:rPr>
        <w:t>доп..</w:t>
      </w:r>
      <w:proofErr w:type="gramEnd"/>
      <w:r w:rsidRPr="00091BD9">
        <w:rPr>
          <w:bCs/>
        </w:rPr>
        <w:t xml:space="preserve"> — Москва: Высшая школа, 1991. — 256 с.. </w:t>
      </w:r>
    </w:p>
    <w:p w:rsidR="00091BD9" w:rsidRPr="009B28FB" w:rsidRDefault="00091BD9" w:rsidP="00860AAC">
      <w:pPr>
        <w:pStyle w:val="afffb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proofErr w:type="spellStart"/>
      <w:r w:rsidRPr="009B28FB">
        <w:rPr>
          <w:bCs/>
        </w:rPr>
        <w:t>Аш</w:t>
      </w:r>
      <w:proofErr w:type="spellEnd"/>
      <w:r w:rsidRPr="009B28FB">
        <w:rPr>
          <w:bCs/>
        </w:rPr>
        <w:t xml:space="preserve"> Ж. И др. Датчики измерительных систем: в 2-х кн. пер. с франц. Кн.1. – </w:t>
      </w:r>
      <w:proofErr w:type="gramStart"/>
      <w:r w:rsidRPr="009B28FB">
        <w:rPr>
          <w:bCs/>
        </w:rPr>
        <w:t>М. :</w:t>
      </w:r>
      <w:proofErr w:type="gramEnd"/>
      <w:r w:rsidRPr="009B28FB">
        <w:rPr>
          <w:bCs/>
        </w:rPr>
        <w:t xml:space="preserve"> Мир,1992. - 480с. Кн.2. – </w:t>
      </w:r>
      <w:proofErr w:type="gramStart"/>
      <w:r w:rsidRPr="009B28FB">
        <w:rPr>
          <w:bCs/>
        </w:rPr>
        <w:t>М. :</w:t>
      </w:r>
      <w:proofErr w:type="gramEnd"/>
      <w:r w:rsidRPr="009B28FB">
        <w:rPr>
          <w:bCs/>
        </w:rPr>
        <w:t xml:space="preserve"> Мир,1992. - 424с.</w:t>
      </w:r>
    </w:p>
    <w:p w:rsidR="0037171B" w:rsidRDefault="00E30AF6" w:rsidP="00AF7061">
      <w:pPr>
        <w:pStyle w:val="2"/>
      </w:pPr>
      <w:r>
        <w:t>Информационное и программное обеспечение</w:t>
      </w:r>
    </w:p>
    <w:p w:rsidR="0037171B" w:rsidRDefault="00E30AF6">
      <w:pPr>
        <w:pStyle w:val="afff4"/>
        <w:suppressAutoHyphens/>
        <w:rPr>
          <w:rFonts w:eastAsia="Cambria"/>
        </w:rPr>
      </w:pPr>
      <w:proofErr w:type="spellStart"/>
      <w:r>
        <w:rPr>
          <w:rFonts w:eastAsia="Cambria"/>
        </w:rPr>
        <w:t>Internet</w:t>
      </w:r>
      <w:proofErr w:type="spellEnd"/>
      <w:r>
        <w:rPr>
          <w:rFonts w:eastAsia="Cambria"/>
        </w:rPr>
        <w:t xml:space="preserve">-ресурсы (в </w:t>
      </w:r>
      <w:proofErr w:type="spellStart"/>
      <w:r>
        <w:rPr>
          <w:rFonts w:eastAsia="Cambria"/>
        </w:rPr>
        <w:t>т.ч</w:t>
      </w:r>
      <w:proofErr w:type="spellEnd"/>
      <w:r>
        <w:rPr>
          <w:rFonts w:eastAsia="Cambria"/>
        </w:rPr>
        <w:t>. в среде LMS MOODLE и др. образовательные и библиотечные ресурсы):</w:t>
      </w:r>
    </w:p>
    <w:p w:rsidR="0037171B" w:rsidRDefault="00E30AF6" w:rsidP="00091BD9">
      <w:pPr>
        <w:pStyle w:val="a0"/>
        <w:numPr>
          <w:ilvl w:val="0"/>
          <w:numId w:val="0"/>
        </w:numPr>
        <w:suppressAutoHyphens/>
        <w:ind w:left="709"/>
        <w:jc w:val="both"/>
      </w:pPr>
      <w:r>
        <w:t xml:space="preserve">Подключение к удаленным рабочим столам и приложениям </w:t>
      </w:r>
      <w:proofErr w:type="spellStart"/>
      <w:r>
        <w:t>RemoteApp</w:t>
      </w:r>
      <w:proofErr w:type="spellEnd"/>
      <w:r>
        <w:t>. URL: vap.tpu.ru.</w:t>
      </w:r>
    </w:p>
    <w:p w:rsidR="0037171B" w:rsidRDefault="00E30AF6">
      <w:pPr>
        <w:pStyle w:val="afff4"/>
        <w:suppressAutoHyphens/>
        <w:rPr>
          <w:rFonts w:eastAsia="Cambria"/>
        </w:rPr>
      </w:pPr>
      <w:r>
        <w:t xml:space="preserve">Профессиональные базы данных и информационно-справочные системы доступны по ссылке: </w:t>
      </w:r>
      <w:hyperlink r:id="rId12" w:history="1">
        <w:r>
          <w:rPr>
            <w:rStyle w:val="af3"/>
            <w:color w:val="auto"/>
          </w:rPr>
          <w:t>https://www.lib.tpu.ru/html/irs-and-pdb</w:t>
        </w:r>
      </w:hyperlink>
      <w:r>
        <w:t xml:space="preserve"> </w:t>
      </w:r>
    </w:p>
    <w:p w:rsidR="0037171B" w:rsidRDefault="0037171B">
      <w:pPr>
        <w:pStyle w:val="afff4"/>
        <w:suppressAutoHyphens/>
        <w:rPr>
          <w:rFonts w:eastAsia="Cambria"/>
        </w:rPr>
      </w:pPr>
    </w:p>
    <w:p w:rsidR="0037171B" w:rsidRDefault="00E30AF6">
      <w:pPr>
        <w:pStyle w:val="afff4"/>
        <w:suppressAutoHyphens/>
        <w:rPr>
          <w:rFonts w:eastAsia="Cambria"/>
        </w:rPr>
      </w:pPr>
      <w:r>
        <w:rPr>
          <w:rFonts w:eastAsia="Cambria"/>
        </w:rPr>
        <w:t xml:space="preserve">Лицензионное программное обеспечение (в соответствии с </w:t>
      </w:r>
      <w:r>
        <w:rPr>
          <w:rFonts w:eastAsia="Cambria"/>
          <w:b/>
        </w:rPr>
        <w:t>Перечнем лицензионного программного обеспечения ТПУ)</w:t>
      </w:r>
      <w:r>
        <w:rPr>
          <w:rFonts w:eastAsia="Cambria"/>
        </w:rPr>
        <w:t>: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ind w:left="993"/>
        <w:rPr>
          <w:color w:val="FF0000"/>
        </w:rPr>
      </w:pPr>
      <w:r w:rsidRPr="008301EE">
        <w:rPr>
          <w:color w:val="FF0000"/>
        </w:rPr>
        <w:t>Mathcad 15 Academic Floating Mathcad Prime 6.0 Academic Floating;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WinDjView</w:t>
      </w:r>
      <w:proofErr w:type="spellEnd"/>
      <w:r w:rsidRPr="008301EE">
        <w:rPr>
          <w:color w:val="FF0000"/>
        </w:rPr>
        <w:t xml:space="preserve"> GNU General Public License 2;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Webex</w:t>
      </w:r>
      <w:proofErr w:type="spellEnd"/>
      <w:r w:rsidRPr="008301EE">
        <w:rPr>
          <w:color w:val="FF0000"/>
        </w:rPr>
        <w:t xml:space="preserve"> Meetings;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Office 2021 Standard Russian Academic 32 Office 2021 Standard Russian Academic;</w:t>
      </w:r>
    </w:p>
    <w:p w:rsidR="00E30AF6" w:rsidRPr="008301EE" w:rsidRDefault="001B5AF7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r>
        <w:rPr>
          <w:color w:val="FF0000"/>
        </w:rPr>
        <w:t>Chrome</w:t>
      </w:r>
    </w:p>
    <w:p w:rsidR="0037171B" w:rsidRDefault="00E30AF6">
      <w:pPr>
        <w:pStyle w:val="1"/>
        <w:suppressAutoHyphens/>
      </w:pPr>
      <w:r>
        <w:lastRenderedPageBreak/>
        <w:t>Особые требования к материально-техническому обеспечению дисциплины</w:t>
      </w:r>
    </w:p>
    <w:p w:rsidR="0037171B" w:rsidRDefault="00E30AF6">
      <w:pPr>
        <w:pStyle w:val="af9"/>
        <w:suppressAutoHyphens/>
      </w:pPr>
      <w:r>
        <w:t>В учебном процессе используется следующее оборудование: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9"/>
        <w:gridCol w:w="3115"/>
        <w:gridCol w:w="5804"/>
      </w:tblGrid>
      <w:tr w:rsidR="0037171B" w:rsidTr="00095764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№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Наименование специальных помещений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Наименование оборудования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</w:t>
            </w:r>
            <w:r w:rsidR="00240368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, ауд.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326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Доска аудиторная настенная - 1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учебной мебели на 44 посадочных мест;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Компьютер - 1 шт.; 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Проектор - 1 шт.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</w:t>
            </w:r>
            <w:r w:rsidR="00240368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, ауд.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328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Доска аудиторная настенная - 1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учебной мебели на 98 посадочных мест;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Компьютер - 1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Проектор - 1 шт.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(учебная лаборатория)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240368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</w:t>
            </w:r>
            <w:r w:rsidR="00240368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, ауд. 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260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"Автоматика на основе программируемого контроллера" АПК1-С-К - 3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Лабораторный стенд "Силовая электроника-ведомые сетью преобразователи" - 2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Стенд Силовая </w:t>
            </w:r>
            <w:proofErr w:type="spell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электрника</w:t>
            </w:r>
            <w:proofErr w:type="spell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-автономные </w:t>
            </w:r>
            <w:proofErr w:type="spell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преобразовователи</w:t>
            </w:r>
            <w:proofErr w:type="spell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</w:t>
            </w:r>
            <w:proofErr w:type="gram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СЭ1-А-С-К</w:t>
            </w:r>
            <w:proofErr w:type="gram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- 1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"Датчики технологических параметров" ДТП1-С-Р - 3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"Силовая электроника-автономные преобразователи" СЭ1-А-С-К - 3 шт.;</w:t>
            </w:r>
          </w:p>
          <w:p w:rsidR="00240368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"Силовая электроника - ведомые сетью преобразователи" - 1 шт.;</w:t>
            </w:r>
            <w:r w:rsidR="00240368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"Релейно-контактное управление асинхронными двигателями" - 2 шт.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240368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учебной мебели на 20 посадочных мест;</w:t>
            </w:r>
            <w:bookmarkStart w:id="0" w:name="_GoBack"/>
            <w:bookmarkEnd w:id="0"/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Шкаф для документов - 5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Компьютер - 7 шт.</w:t>
            </w:r>
          </w:p>
        </w:tc>
      </w:tr>
    </w:tbl>
    <w:p w:rsidR="0037171B" w:rsidRDefault="0037171B">
      <w:pPr>
        <w:widowControl/>
        <w:suppressAutoHyphens/>
        <w:jc w:val="both"/>
      </w:pPr>
    </w:p>
    <w:p w:rsidR="00036462" w:rsidRDefault="00036462" w:rsidP="00036462">
      <w:pPr>
        <w:pStyle w:val="afff4"/>
        <w:suppressAutoHyphens/>
      </w:pPr>
      <w:r>
        <w:t xml:space="preserve">Рабочая программа составлена на основе Общих характеристик основных профессиональных образовательных программ </w:t>
      </w:r>
      <w:r w:rsidR="008301EE">
        <w:t>«</w:t>
      </w:r>
      <w:proofErr w:type="spellStart"/>
      <w:r w:rsidR="008301EE">
        <w:rPr>
          <w:bCs/>
        </w:rPr>
        <w:t>Мехатронные</w:t>
      </w:r>
      <w:proofErr w:type="spellEnd"/>
      <w:r w:rsidR="008301EE">
        <w:rPr>
          <w:bCs/>
        </w:rPr>
        <w:t xml:space="preserve"> преобразователи транспортных систем и высокотехнологических производств» по специализациям</w:t>
      </w:r>
      <w:r w:rsidR="008301EE">
        <w:t xml:space="preserve"> </w:t>
      </w:r>
      <w:r w:rsidRPr="008301EE">
        <w:rPr>
          <w:color w:val="FF0000"/>
        </w:rPr>
        <w:t>«Электропривод и автоматика»</w:t>
      </w:r>
      <w:r w:rsidR="00095764">
        <w:rPr>
          <w:color w:val="FF0000"/>
        </w:rPr>
        <w:t xml:space="preserve"> </w:t>
      </w:r>
      <w:r>
        <w:t>по направлению 13.03.02 Электроэнергетика и электротехника (прием 202</w:t>
      </w:r>
      <w:r w:rsidR="008301EE">
        <w:t>3</w:t>
      </w:r>
      <w:r>
        <w:t xml:space="preserve"> г., очная форма обучения).</w:t>
      </w:r>
    </w:p>
    <w:p w:rsidR="0037171B" w:rsidRDefault="0037171B">
      <w:pPr>
        <w:pStyle w:val="afff4"/>
        <w:suppressAutoHyphens/>
      </w:pPr>
    </w:p>
    <w:p w:rsidR="0037171B" w:rsidRDefault="00E30AF6">
      <w:pPr>
        <w:pStyle w:val="af9"/>
        <w:suppressAutoHyphens/>
      </w:pPr>
      <w:r>
        <w:t>Разработчик(и):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37171B" w:rsidTr="00C3176C">
        <w:tc>
          <w:tcPr>
            <w:tcW w:w="3210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Должность</w:t>
            </w:r>
          </w:p>
        </w:tc>
        <w:tc>
          <w:tcPr>
            <w:tcW w:w="3209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Подпись</w:t>
            </w:r>
          </w:p>
        </w:tc>
        <w:tc>
          <w:tcPr>
            <w:tcW w:w="3209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ФИО</w:t>
            </w:r>
          </w:p>
        </w:tc>
      </w:tr>
      <w:tr w:rsidR="0037171B" w:rsidTr="00C3176C">
        <w:tc>
          <w:tcPr>
            <w:tcW w:w="3210" w:type="dxa"/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Доцент</w:t>
            </w:r>
          </w:p>
        </w:tc>
        <w:tc>
          <w:tcPr>
            <w:tcW w:w="3209" w:type="dxa"/>
            <w:shd w:val="clear" w:color="auto" w:fill="auto"/>
            <w:vAlign w:val="center"/>
          </w:tcPr>
          <w:p w:rsidR="0037171B" w:rsidRDefault="0037171B"/>
        </w:tc>
        <w:tc>
          <w:tcPr>
            <w:tcW w:w="3209" w:type="dxa"/>
            <w:shd w:val="clear" w:color="auto" w:fill="auto"/>
            <w:vAlign w:val="center"/>
          </w:tcPr>
          <w:p w:rsidR="0037171B" w:rsidRPr="008301EE" w:rsidRDefault="00C3176C">
            <w:pPr>
              <w:suppressAutoHyphens/>
              <w:rPr>
                <w:color w:val="FF0000"/>
                <w:sz w:val="22"/>
                <w:szCs w:val="20"/>
              </w:rPr>
            </w:pPr>
            <w:r>
              <w:rPr>
                <w:color w:val="FF0000"/>
                <w:sz w:val="22"/>
                <w:szCs w:val="20"/>
              </w:rPr>
              <w:t>А. С. Глазырин</w:t>
            </w:r>
          </w:p>
        </w:tc>
      </w:tr>
    </w:tbl>
    <w:p w:rsidR="0037171B" w:rsidRDefault="0037171B">
      <w:pPr>
        <w:pStyle w:val="afff6"/>
        <w:suppressAutoHyphens/>
      </w:pPr>
    </w:p>
    <w:p w:rsidR="00036462" w:rsidRDefault="00036462" w:rsidP="00036462">
      <w:pPr>
        <w:pStyle w:val="afff6"/>
        <w:suppressAutoHyphens/>
      </w:pPr>
      <w:r>
        <w:t xml:space="preserve">Программа одобрена на заседании Отделения электроэнергетики и электротехники (протокол от </w:t>
      </w:r>
      <w:r w:rsidR="008301EE">
        <w:t>01</w:t>
      </w:r>
      <w:r>
        <w:t>.06.202</w:t>
      </w:r>
      <w:r w:rsidR="008301EE">
        <w:t>3</w:t>
      </w:r>
      <w:r>
        <w:t xml:space="preserve"> г. №</w:t>
      </w:r>
      <w:r w:rsidR="008301EE">
        <w:t>9</w:t>
      </w:r>
      <w:r>
        <w:t>).</w:t>
      </w:r>
    </w:p>
    <w:p w:rsidR="0037171B" w:rsidRDefault="0037171B">
      <w:pPr>
        <w:pStyle w:val="afff6"/>
        <w:suppressAutoHyphens/>
      </w:pPr>
    </w:p>
    <w:tbl>
      <w:tblPr>
        <w:tblStyle w:val="affe"/>
        <w:tblW w:w="5075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3368"/>
        <w:gridCol w:w="3011"/>
      </w:tblGrid>
      <w:tr w:rsidR="0037171B">
        <w:tc>
          <w:tcPr>
            <w:tcW w:w="3403" w:type="dxa"/>
            <w:vAlign w:val="center"/>
          </w:tcPr>
          <w:p w:rsidR="0037171B" w:rsidRDefault="00E30AF6">
            <w:pPr>
              <w:suppressAutoHyphens/>
            </w:pPr>
            <w:r>
              <w:rPr>
                <w:rFonts w:eastAsia="Calibri"/>
                <w:szCs w:val="22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368" w:type="dxa"/>
            <w:vAlign w:val="center"/>
          </w:tcPr>
          <w:p w:rsidR="0037171B" w:rsidRDefault="0037171B">
            <w:pPr>
              <w:suppressAutoHyphens/>
              <w:rPr>
                <w:u w:val="single"/>
              </w:rPr>
            </w:pPr>
          </w:p>
        </w:tc>
        <w:tc>
          <w:tcPr>
            <w:tcW w:w="3011" w:type="dxa"/>
            <w:vAlign w:val="center"/>
          </w:tcPr>
          <w:p w:rsidR="0037171B" w:rsidRDefault="00AD5810" w:rsidP="00AD5810">
            <w:pPr>
              <w:suppressAutoHyphens/>
            </w:pPr>
            <w:r>
              <w:rPr>
                <w:szCs w:val="22"/>
              </w:rPr>
              <w:t xml:space="preserve">И.А. </w:t>
            </w:r>
            <w:r w:rsidR="008301EE">
              <w:rPr>
                <w:szCs w:val="22"/>
              </w:rPr>
              <w:t>Разживин</w:t>
            </w:r>
          </w:p>
        </w:tc>
      </w:tr>
    </w:tbl>
    <w:p w:rsidR="0037171B" w:rsidRDefault="0037171B">
      <w:pPr>
        <w:suppressAutoHyphens/>
        <w:spacing w:after="120"/>
        <w:rPr>
          <w:b/>
        </w:rPr>
      </w:pPr>
    </w:p>
    <w:p w:rsidR="008920E6" w:rsidRDefault="008920E6">
      <w:pPr>
        <w:widowControl/>
        <w:autoSpaceDE/>
        <w:autoSpaceDN/>
        <w:adjustRightInd/>
      </w:pPr>
      <w:r>
        <w:br w:type="page"/>
      </w:r>
    </w:p>
    <w:p w:rsidR="008920E6" w:rsidRDefault="008920E6" w:rsidP="008920E6">
      <w:pPr>
        <w:suppressAutoHyphens/>
        <w:spacing w:after="120"/>
        <w:jc w:val="center"/>
        <w:rPr>
          <w:b/>
        </w:rPr>
      </w:pPr>
      <w:r>
        <w:rPr>
          <w:b/>
        </w:rPr>
        <w:lastRenderedPageBreak/>
        <w:t>Лист изменений рабочей программы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5997"/>
        <w:gridCol w:w="2234"/>
      </w:tblGrid>
      <w:tr w:rsidR="008920E6" w:rsidTr="00FE742A">
        <w:trPr>
          <w:trHeight w:val="617"/>
        </w:trPr>
        <w:tc>
          <w:tcPr>
            <w:tcW w:w="139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Учебный год</w:t>
            </w:r>
          </w:p>
        </w:tc>
        <w:tc>
          <w:tcPr>
            <w:tcW w:w="600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 / изменение</w:t>
            </w:r>
          </w:p>
        </w:tc>
        <w:tc>
          <w:tcPr>
            <w:tcW w:w="223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Обсуждено на заседании ОЭЭ (протокол)</w:t>
            </w:r>
          </w:p>
        </w:tc>
      </w:tr>
      <w:tr w:rsidR="008920E6" w:rsidTr="00FE742A">
        <w:trPr>
          <w:trHeight w:val="637"/>
        </w:trPr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6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autoSpaceDE/>
              <w:autoSpaceDN/>
              <w:adjustRightInd/>
              <w:ind w:left="720"/>
              <w:rPr>
                <w:sz w:val="22"/>
                <w:szCs w:val="22"/>
              </w:rPr>
            </w:pP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:rsidR="0037171B" w:rsidRDefault="0037171B" w:rsidP="00036462">
      <w:pPr>
        <w:widowControl/>
        <w:suppressAutoHyphens/>
        <w:autoSpaceDE/>
        <w:autoSpaceDN/>
        <w:adjustRightInd/>
      </w:pPr>
    </w:p>
    <w:sectPr w:rsidR="0037171B">
      <w:footerReference w:type="default" r:id="rId13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89" w:rsidRDefault="00E30AF6">
      <w:r>
        <w:separator/>
      </w:r>
    </w:p>
  </w:endnote>
  <w:endnote w:type="continuationSeparator" w:id="0">
    <w:p w:rsidR="008D1189" w:rsidRDefault="00E3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71B" w:rsidRDefault="00E30AF6">
    <w:pPr>
      <w:pStyle w:val="affa"/>
      <w:jc w:val="center"/>
    </w:pPr>
    <w:r>
      <w:t>202</w:t>
    </w:r>
    <w:r w:rsidR="008301EE">
      <w:t>3</w:t>
    </w:r>
    <w:r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F7" w:rsidRDefault="00E30AF6">
    <w:pPr>
      <w:pStyle w:val="affa"/>
      <w:jc w:val="center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 xml:space="preserve">{ </w:t>
    </w:r>
    <w:proofErr w:type="spellStart"/>
    <w:r>
      <w:rPr>
        <w:lang w:val="en-US"/>
      </w:rPr>
      <w:t>title</w:t>
    </w:r>
    <w:proofErr w:type="gramEnd"/>
    <w:r>
      <w:rPr>
        <w:lang w:val="en-US"/>
      </w:rPr>
      <w:t>_page.study_plan.god_priema.value</w:t>
    </w:r>
    <w:proofErr w:type="spellEnd"/>
    <w:r>
      <w:rPr>
        <w:lang w:val="en-US"/>
      </w:rPr>
      <w:t xml:space="preserve"> }} </w:t>
    </w:r>
    <w:r>
      <w:t>г</w:t>
    </w:r>
    <w:r>
      <w:rPr>
        <w:lang w:val="en-US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3289659"/>
      <w:docPartObj>
        <w:docPartGallery w:val="Page Numbers (Bottom of Page)"/>
        <w:docPartUnique/>
      </w:docPartObj>
    </w:sdtPr>
    <w:sdtEndPr/>
    <w:sdtContent>
      <w:p w:rsidR="001406A1" w:rsidRDefault="001406A1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368">
          <w:rPr>
            <w:noProof/>
          </w:rPr>
          <w:t>2</w:t>
        </w:r>
        <w:r>
          <w:fldChar w:fldCharType="end"/>
        </w:r>
      </w:p>
    </w:sdtContent>
  </w:sdt>
  <w:p w:rsidR="001406A1" w:rsidRDefault="001406A1">
    <w:pPr>
      <w:pStyle w:val="af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1B" w:rsidRDefault="00E30AF6">
      <w:r>
        <w:separator/>
      </w:r>
    </w:p>
  </w:footnote>
  <w:footnote w:type="continuationSeparator" w:id="0">
    <w:p w:rsidR="0037171B" w:rsidRDefault="00E3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FFFFF82"/>
    <w:lvl w:ilvl="0">
      <w:start w:val="1"/>
      <w:numFmt w:val="bullet"/>
      <w:pStyle w:val="a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FFFFFF83"/>
    <w:lvl w:ilvl="0">
      <w:start w:val="1"/>
      <w:numFmt w:val="bullet"/>
      <w:pStyle w:val="4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B65D3A"/>
    <w:multiLevelType w:val="hybridMultilevel"/>
    <w:tmpl w:val="875A0680"/>
    <w:lvl w:ilvl="0" w:tplc="B444158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351E9A"/>
    <w:multiLevelType w:val="multilevel"/>
    <w:tmpl w:val="07351E9A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7B54CBF"/>
    <w:multiLevelType w:val="multilevel"/>
    <w:tmpl w:val="07B54CB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33212"/>
    <w:multiLevelType w:val="multilevel"/>
    <w:tmpl w:val="0D233212"/>
    <w:lvl w:ilvl="0">
      <w:start w:val="1"/>
      <w:numFmt w:val="decimal"/>
      <w:pStyle w:val="a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560B9"/>
    <w:multiLevelType w:val="multilevel"/>
    <w:tmpl w:val="1A1560B9"/>
    <w:lvl w:ilvl="0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color w:val="auto"/>
      </w:rPr>
    </w:lvl>
  </w:abstractNum>
  <w:abstractNum w:abstractNumId="7">
    <w:nsid w:val="1E8E6D9F"/>
    <w:multiLevelType w:val="multilevel"/>
    <w:tmpl w:val="1E8E6D9F"/>
    <w:lvl w:ilvl="0">
      <w:numFmt w:val="bullet"/>
      <w:pStyle w:val="a3"/>
      <w:lvlText w:val=""/>
      <w:lvlJc w:val="left"/>
      <w:pPr>
        <w:tabs>
          <w:tab w:val="left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5285D"/>
    <w:multiLevelType w:val="multilevel"/>
    <w:tmpl w:val="230528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50F7D"/>
    <w:multiLevelType w:val="multilevel"/>
    <w:tmpl w:val="2F550F7D"/>
    <w:lvl w:ilvl="0">
      <w:start w:val="1"/>
      <w:numFmt w:val="decimal"/>
      <w:pStyle w:val="a4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13B3371"/>
    <w:multiLevelType w:val="hybridMultilevel"/>
    <w:tmpl w:val="1E4EE09E"/>
    <w:lvl w:ilvl="0" w:tplc="BA6C3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F80768"/>
    <w:multiLevelType w:val="multilevel"/>
    <w:tmpl w:val="4CF80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5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5607BB6"/>
    <w:multiLevelType w:val="hybridMultilevel"/>
    <w:tmpl w:val="8BBC3FC8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8AB4E7E"/>
    <w:multiLevelType w:val="hybridMultilevel"/>
    <w:tmpl w:val="556A1D64"/>
    <w:lvl w:ilvl="0" w:tplc="B4441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0AD0926"/>
    <w:multiLevelType w:val="multilevel"/>
    <w:tmpl w:val="60AD0926"/>
    <w:lvl w:ilvl="0">
      <w:start w:val="1"/>
      <w:numFmt w:val="decimal"/>
      <w:pStyle w:val="a6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5359F"/>
    <w:multiLevelType w:val="hybridMultilevel"/>
    <w:tmpl w:val="D3DE7C3E"/>
    <w:lvl w:ilvl="0" w:tplc="5914E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7D12E4"/>
    <w:multiLevelType w:val="multilevel"/>
    <w:tmpl w:val="667D12E4"/>
    <w:lvl w:ilvl="0">
      <w:start w:val="1"/>
      <w:numFmt w:val="decimal"/>
      <w:pStyle w:val="a7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BD5E4F"/>
    <w:multiLevelType w:val="multilevel"/>
    <w:tmpl w:val="68BD5E4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BB95802"/>
    <w:multiLevelType w:val="hybridMultilevel"/>
    <w:tmpl w:val="A650CA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3B0C4E"/>
    <w:multiLevelType w:val="multilevel"/>
    <w:tmpl w:val="6F3B0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E2A29"/>
    <w:multiLevelType w:val="multilevel"/>
    <w:tmpl w:val="6FBE2A29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14D6560"/>
    <w:multiLevelType w:val="multilevel"/>
    <w:tmpl w:val="714D6560"/>
    <w:lvl w:ilvl="0">
      <w:start w:val="1"/>
      <w:numFmt w:val="decimal"/>
      <w:pStyle w:val="a8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F7B1A"/>
    <w:multiLevelType w:val="hybridMultilevel"/>
    <w:tmpl w:val="6824A526"/>
    <w:lvl w:ilvl="0" w:tplc="32BCC524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5AE6077"/>
    <w:multiLevelType w:val="hybridMultilevel"/>
    <w:tmpl w:val="A958FF78"/>
    <w:lvl w:ilvl="0" w:tplc="2CCA9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67238F8"/>
    <w:multiLevelType w:val="multilevel"/>
    <w:tmpl w:val="767238F8"/>
    <w:lvl w:ilvl="0">
      <w:start w:val="1"/>
      <w:numFmt w:val="bullet"/>
      <w:pStyle w:val="a9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6C24DD8"/>
    <w:multiLevelType w:val="multilevel"/>
    <w:tmpl w:val="76C24DD8"/>
    <w:lvl w:ilvl="0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6015E"/>
    <w:multiLevelType w:val="hybridMultilevel"/>
    <w:tmpl w:val="42845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0"/>
  </w:num>
  <w:num w:numId="3">
    <w:abstractNumId w:val="25"/>
  </w:num>
  <w:num w:numId="4">
    <w:abstractNumId w:val="1"/>
  </w:num>
  <w:num w:numId="5">
    <w:abstractNumId w:val="7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5"/>
  </w:num>
  <w:num w:numId="13">
    <w:abstractNumId w:val="6"/>
  </w:num>
  <w:num w:numId="14">
    <w:abstractNumId w:val="14"/>
  </w:num>
  <w:num w:numId="15">
    <w:abstractNumId w:val="8"/>
  </w:num>
  <w:num w:numId="16">
    <w:abstractNumId w:val="4"/>
  </w:num>
  <w:num w:numId="17">
    <w:abstractNumId w:val="19"/>
  </w:num>
  <w:num w:numId="18">
    <w:abstractNumId w:val="17"/>
  </w:num>
  <w:num w:numId="19">
    <w:abstractNumId w:val="3"/>
  </w:num>
  <w:num w:numId="20">
    <w:abstractNumId w:val="9"/>
  </w:num>
  <w:num w:numId="21">
    <w:abstractNumId w:val="9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3"/>
  </w:num>
  <w:num w:numId="25">
    <w:abstractNumId w:val="2"/>
  </w:num>
  <w:num w:numId="26">
    <w:abstractNumId w:val="23"/>
  </w:num>
  <w:num w:numId="27">
    <w:abstractNumId w:val="22"/>
  </w:num>
  <w:num w:numId="28">
    <w:abstractNumId w:val="26"/>
  </w:num>
  <w:num w:numId="29">
    <w:abstractNumId w:val="18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64"/>
    <w:rsid w:val="000000AC"/>
    <w:rsid w:val="00000524"/>
    <w:rsid w:val="00000FED"/>
    <w:rsid w:val="000019B3"/>
    <w:rsid w:val="00001D52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B2B"/>
    <w:rsid w:val="00022B58"/>
    <w:rsid w:val="00022DDF"/>
    <w:rsid w:val="000238A0"/>
    <w:rsid w:val="0002407F"/>
    <w:rsid w:val="00024EF3"/>
    <w:rsid w:val="00024F4E"/>
    <w:rsid w:val="0002517B"/>
    <w:rsid w:val="000253DA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3E3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1F8"/>
    <w:rsid w:val="00036462"/>
    <w:rsid w:val="000365C3"/>
    <w:rsid w:val="00036933"/>
    <w:rsid w:val="00037F68"/>
    <w:rsid w:val="00040C5D"/>
    <w:rsid w:val="000414AA"/>
    <w:rsid w:val="00041982"/>
    <w:rsid w:val="00042784"/>
    <w:rsid w:val="00042922"/>
    <w:rsid w:val="00044010"/>
    <w:rsid w:val="000441BD"/>
    <w:rsid w:val="000447F2"/>
    <w:rsid w:val="00044B1A"/>
    <w:rsid w:val="0004500D"/>
    <w:rsid w:val="00045F4D"/>
    <w:rsid w:val="00046A89"/>
    <w:rsid w:val="000471E7"/>
    <w:rsid w:val="00047BD6"/>
    <w:rsid w:val="00050105"/>
    <w:rsid w:val="00050516"/>
    <w:rsid w:val="000517C0"/>
    <w:rsid w:val="00052062"/>
    <w:rsid w:val="0005220F"/>
    <w:rsid w:val="000530D7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2A16"/>
    <w:rsid w:val="000632EB"/>
    <w:rsid w:val="000636FD"/>
    <w:rsid w:val="00063AED"/>
    <w:rsid w:val="00064C12"/>
    <w:rsid w:val="000655D5"/>
    <w:rsid w:val="00065987"/>
    <w:rsid w:val="00066D93"/>
    <w:rsid w:val="00070A2D"/>
    <w:rsid w:val="000711C1"/>
    <w:rsid w:val="000719FE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1BD9"/>
    <w:rsid w:val="00092724"/>
    <w:rsid w:val="000929D5"/>
    <w:rsid w:val="00095764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C30"/>
    <w:rsid w:val="000B4CBB"/>
    <w:rsid w:val="000B4FCC"/>
    <w:rsid w:val="000B5203"/>
    <w:rsid w:val="000B571A"/>
    <w:rsid w:val="000B5EF2"/>
    <w:rsid w:val="000B5FAF"/>
    <w:rsid w:val="000B64ED"/>
    <w:rsid w:val="000B745E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72B"/>
    <w:rsid w:val="000F5C40"/>
    <w:rsid w:val="000F6476"/>
    <w:rsid w:val="000F6675"/>
    <w:rsid w:val="000F7FA8"/>
    <w:rsid w:val="00100816"/>
    <w:rsid w:val="00100B4D"/>
    <w:rsid w:val="001021F1"/>
    <w:rsid w:val="00102241"/>
    <w:rsid w:val="00102293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65D"/>
    <w:rsid w:val="001118DE"/>
    <w:rsid w:val="001130CA"/>
    <w:rsid w:val="0011422B"/>
    <w:rsid w:val="00114277"/>
    <w:rsid w:val="00114914"/>
    <w:rsid w:val="001153A8"/>
    <w:rsid w:val="00115435"/>
    <w:rsid w:val="00116893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27F5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6A1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4298"/>
    <w:rsid w:val="00145565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4AEA"/>
    <w:rsid w:val="00154EBB"/>
    <w:rsid w:val="00154ED7"/>
    <w:rsid w:val="0015658C"/>
    <w:rsid w:val="001578D2"/>
    <w:rsid w:val="00157FB1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77A"/>
    <w:rsid w:val="00167C81"/>
    <w:rsid w:val="00167E34"/>
    <w:rsid w:val="00170258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68B3"/>
    <w:rsid w:val="001A76F6"/>
    <w:rsid w:val="001B2734"/>
    <w:rsid w:val="001B3C69"/>
    <w:rsid w:val="001B443D"/>
    <w:rsid w:val="001B4901"/>
    <w:rsid w:val="001B491F"/>
    <w:rsid w:val="001B50E8"/>
    <w:rsid w:val="001B5AF7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82C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ED4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880"/>
    <w:rsid w:val="00240368"/>
    <w:rsid w:val="00240F61"/>
    <w:rsid w:val="002410E1"/>
    <w:rsid w:val="00241650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431"/>
    <w:rsid w:val="00285BA2"/>
    <w:rsid w:val="00286533"/>
    <w:rsid w:val="00287035"/>
    <w:rsid w:val="00287B79"/>
    <w:rsid w:val="00287C75"/>
    <w:rsid w:val="00287F23"/>
    <w:rsid w:val="00290C0E"/>
    <w:rsid w:val="0029124D"/>
    <w:rsid w:val="002928C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3522"/>
    <w:rsid w:val="002A4936"/>
    <w:rsid w:val="002A502E"/>
    <w:rsid w:val="002A543A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D1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D787A"/>
    <w:rsid w:val="002E04B2"/>
    <w:rsid w:val="002E0ECE"/>
    <w:rsid w:val="002E287C"/>
    <w:rsid w:val="002E2BB9"/>
    <w:rsid w:val="002E2EA4"/>
    <w:rsid w:val="002E303D"/>
    <w:rsid w:val="002E30EE"/>
    <w:rsid w:val="002E3E7F"/>
    <w:rsid w:val="002E4301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14AE"/>
    <w:rsid w:val="002F1ED1"/>
    <w:rsid w:val="002F24DF"/>
    <w:rsid w:val="002F260E"/>
    <w:rsid w:val="002F2ACF"/>
    <w:rsid w:val="002F2B95"/>
    <w:rsid w:val="002F2C48"/>
    <w:rsid w:val="002F3C4E"/>
    <w:rsid w:val="002F4280"/>
    <w:rsid w:val="002F5874"/>
    <w:rsid w:val="002F721B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8A0"/>
    <w:rsid w:val="00310578"/>
    <w:rsid w:val="00311D53"/>
    <w:rsid w:val="00312373"/>
    <w:rsid w:val="00312463"/>
    <w:rsid w:val="00312489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6E04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7F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0F2"/>
    <w:rsid w:val="00344642"/>
    <w:rsid w:val="00344843"/>
    <w:rsid w:val="00344D02"/>
    <w:rsid w:val="00344E1B"/>
    <w:rsid w:val="00345877"/>
    <w:rsid w:val="00345C60"/>
    <w:rsid w:val="00346143"/>
    <w:rsid w:val="0034620D"/>
    <w:rsid w:val="00346525"/>
    <w:rsid w:val="0034682F"/>
    <w:rsid w:val="00346C84"/>
    <w:rsid w:val="00347559"/>
    <w:rsid w:val="003478DD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8AE"/>
    <w:rsid w:val="003639CA"/>
    <w:rsid w:val="003651C9"/>
    <w:rsid w:val="00365348"/>
    <w:rsid w:val="0036623C"/>
    <w:rsid w:val="00367EBA"/>
    <w:rsid w:val="00370BDF"/>
    <w:rsid w:val="00371574"/>
    <w:rsid w:val="0037171B"/>
    <w:rsid w:val="00372108"/>
    <w:rsid w:val="00372111"/>
    <w:rsid w:val="00372B52"/>
    <w:rsid w:val="00372BCB"/>
    <w:rsid w:val="003734C4"/>
    <w:rsid w:val="003734CD"/>
    <w:rsid w:val="00374260"/>
    <w:rsid w:val="003744A3"/>
    <w:rsid w:val="00374F55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1576"/>
    <w:rsid w:val="003D1D82"/>
    <w:rsid w:val="003D2258"/>
    <w:rsid w:val="003D23C5"/>
    <w:rsid w:val="003D27EB"/>
    <w:rsid w:val="003D33C6"/>
    <w:rsid w:val="003D3640"/>
    <w:rsid w:val="003D39CC"/>
    <w:rsid w:val="003D3D9D"/>
    <w:rsid w:val="003D443A"/>
    <w:rsid w:val="003D4666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3C7B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4E1F"/>
    <w:rsid w:val="00404F27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5D55"/>
    <w:rsid w:val="004165E2"/>
    <w:rsid w:val="0041679D"/>
    <w:rsid w:val="00416F8E"/>
    <w:rsid w:val="004202C2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92A"/>
    <w:rsid w:val="00431A5D"/>
    <w:rsid w:val="00431B20"/>
    <w:rsid w:val="00431DD1"/>
    <w:rsid w:val="004320F2"/>
    <w:rsid w:val="00432494"/>
    <w:rsid w:val="00432974"/>
    <w:rsid w:val="0043299F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662D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CD1"/>
    <w:rsid w:val="00447E39"/>
    <w:rsid w:val="00447EB2"/>
    <w:rsid w:val="004501F3"/>
    <w:rsid w:val="004506DD"/>
    <w:rsid w:val="00450DE8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C6A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1593"/>
    <w:rsid w:val="00481974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1845"/>
    <w:rsid w:val="00492259"/>
    <w:rsid w:val="004952B3"/>
    <w:rsid w:val="004952C3"/>
    <w:rsid w:val="00495AEC"/>
    <w:rsid w:val="004960D6"/>
    <w:rsid w:val="0049650A"/>
    <w:rsid w:val="004975E0"/>
    <w:rsid w:val="00497713"/>
    <w:rsid w:val="00497726"/>
    <w:rsid w:val="00497795"/>
    <w:rsid w:val="004A14FC"/>
    <w:rsid w:val="004A1E69"/>
    <w:rsid w:val="004A1EE6"/>
    <w:rsid w:val="004A2145"/>
    <w:rsid w:val="004A278E"/>
    <w:rsid w:val="004A2850"/>
    <w:rsid w:val="004A28D2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858"/>
    <w:rsid w:val="004D3A48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7F6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443"/>
    <w:rsid w:val="00516578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402CB"/>
    <w:rsid w:val="0054081F"/>
    <w:rsid w:val="00540C6F"/>
    <w:rsid w:val="00540EB3"/>
    <w:rsid w:val="0054285A"/>
    <w:rsid w:val="005434CF"/>
    <w:rsid w:val="005437DB"/>
    <w:rsid w:val="00543AB4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700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3B98"/>
    <w:rsid w:val="00584269"/>
    <w:rsid w:val="005843A3"/>
    <w:rsid w:val="00584663"/>
    <w:rsid w:val="00585338"/>
    <w:rsid w:val="005854FD"/>
    <w:rsid w:val="00585854"/>
    <w:rsid w:val="00585973"/>
    <w:rsid w:val="005867E8"/>
    <w:rsid w:val="00587463"/>
    <w:rsid w:val="0058798A"/>
    <w:rsid w:val="00591595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6E0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2A7"/>
    <w:rsid w:val="005C4898"/>
    <w:rsid w:val="005C4F0D"/>
    <w:rsid w:val="005C557C"/>
    <w:rsid w:val="005C5ED5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F6C"/>
    <w:rsid w:val="005E0748"/>
    <w:rsid w:val="005E0EC2"/>
    <w:rsid w:val="005E13A7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2FD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5F7882"/>
    <w:rsid w:val="00600C3C"/>
    <w:rsid w:val="00600CBD"/>
    <w:rsid w:val="006010C4"/>
    <w:rsid w:val="006011B3"/>
    <w:rsid w:val="0060131A"/>
    <w:rsid w:val="006019C9"/>
    <w:rsid w:val="00602DDE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0A5E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2B7"/>
    <w:rsid w:val="00624601"/>
    <w:rsid w:val="00625837"/>
    <w:rsid w:val="00625E07"/>
    <w:rsid w:val="00625EF3"/>
    <w:rsid w:val="0062669D"/>
    <w:rsid w:val="0062691D"/>
    <w:rsid w:val="00626AC9"/>
    <w:rsid w:val="006276A0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12D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2071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1C32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2F2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6EF8"/>
    <w:rsid w:val="006A7039"/>
    <w:rsid w:val="006A767F"/>
    <w:rsid w:val="006A784E"/>
    <w:rsid w:val="006B18A7"/>
    <w:rsid w:val="006B248E"/>
    <w:rsid w:val="006B3161"/>
    <w:rsid w:val="006B3691"/>
    <w:rsid w:val="006B3B38"/>
    <w:rsid w:val="006B3FE4"/>
    <w:rsid w:val="006B4C52"/>
    <w:rsid w:val="006B4DFB"/>
    <w:rsid w:val="006B52E1"/>
    <w:rsid w:val="006B694B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23B"/>
    <w:rsid w:val="006C4954"/>
    <w:rsid w:val="006C588A"/>
    <w:rsid w:val="006C62E9"/>
    <w:rsid w:val="006C6BF5"/>
    <w:rsid w:val="006C6CD9"/>
    <w:rsid w:val="006C7136"/>
    <w:rsid w:val="006C7894"/>
    <w:rsid w:val="006D00A2"/>
    <w:rsid w:val="006D09E2"/>
    <w:rsid w:val="006D225C"/>
    <w:rsid w:val="006D23F0"/>
    <w:rsid w:val="006D3A09"/>
    <w:rsid w:val="006D4ADC"/>
    <w:rsid w:val="006D4D96"/>
    <w:rsid w:val="006D5220"/>
    <w:rsid w:val="006D52EC"/>
    <w:rsid w:val="006D6038"/>
    <w:rsid w:val="006D731D"/>
    <w:rsid w:val="006E0296"/>
    <w:rsid w:val="006E0299"/>
    <w:rsid w:val="006E1955"/>
    <w:rsid w:val="006E45E5"/>
    <w:rsid w:val="006E4F50"/>
    <w:rsid w:val="006E618D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4B1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CF2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5A9B"/>
    <w:rsid w:val="0071639D"/>
    <w:rsid w:val="00716BD0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1F91"/>
    <w:rsid w:val="00732846"/>
    <w:rsid w:val="007333A0"/>
    <w:rsid w:val="0073400E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1A6"/>
    <w:rsid w:val="00762404"/>
    <w:rsid w:val="00763395"/>
    <w:rsid w:val="00763566"/>
    <w:rsid w:val="00763578"/>
    <w:rsid w:val="00763F85"/>
    <w:rsid w:val="007658B4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11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95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4DE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3F5D"/>
    <w:rsid w:val="007D46C5"/>
    <w:rsid w:val="007D4B3A"/>
    <w:rsid w:val="007D4D6B"/>
    <w:rsid w:val="007D4F45"/>
    <w:rsid w:val="007D6377"/>
    <w:rsid w:val="007D6F2B"/>
    <w:rsid w:val="007D7DB2"/>
    <w:rsid w:val="007E0356"/>
    <w:rsid w:val="007E1286"/>
    <w:rsid w:val="007E2741"/>
    <w:rsid w:val="007E3166"/>
    <w:rsid w:val="007E3217"/>
    <w:rsid w:val="007E3F96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4789"/>
    <w:rsid w:val="007F4C0E"/>
    <w:rsid w:val="007F600F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0CB"/>
    <w:rsid w:val="0081384B"/>
    <w:rsid w:val="00813E2E"/>
    <w:rsid w:val="00814CAD"/>
    <w:rsid w:val="00816630"/>
    <w:rsid w:val="00816C5B"/>
    <w:rsid w:val="00816DFD"/>
    <w:rsid w:val="00817888"/>
    <w:rsid w:val="00817BDC"/>
    <w:rsid w:val="00820641"/>
    <w:rsid w:val="0082108E"/>
    <w:rsid w:val="0082207E"/>
    <w:rsid w:val="008223F5"/>
    <w:rsid w:val="00822AE0"/>
    <w:rsid w:val="00822C29"/>
    <w:rsid w:val="00823690"/>
    <w:rsid w:val="008237E1"/>
    <w:rsid w:val="00823B07"/>
    <w:rsid w:val="00823E3F"/>
    <w:rsid w:val="008246AD"/>
    <w:rsid w:val="008254D6"/>
    <w:rsid w:val="00825958"/>
    <w:rsid w:val="00826BD4"/>
    <w:rsid w:val="00827504"/>
    <w:rsid w:val="00827628"/>
    <w:rsid w:val="008301EE"/>
    <w:rsid w:val="0083091E"/>
    <w:rsid w:val="00831D95"/>
    <w:rsid w:val="0083257C"/>
    <w:rsid w:val="00832FE4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A75"/>
    <w:rsid w:val="00857C6F"/>
    <w:rsid w:val="00860BCC"/>
    <w:rsid w:val="008615F5"/>
    <w:rsid w:val="00861971"/>
    <w:rsid w:val="00862362"/>
    <w:rsid w:val="00864012"/>
    <w:rsid w:val="008645BB"/>
    <w:rsid w:val="0086475F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A70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643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17D"/>
    <w:rsid w:val="00890651"/>
    <w:rsid w:val="0089086D"/>
    <w:rsid w:val="00890B34"/>
    <w:rsid w:val="00891129"/>
    <w:rsid w:val="008920E6"/>
    <w:rsid w:val="0089255E"/>
    <w:rsid w:val="00892794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3C6E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528E"/>
    <w:rsid w:val="008B61D3"/>
    <w:rsid w:val="008B6930"/>
    <w:rsid w:val="008B6DA9"/>
    <w:rsid w:val="008B70D3"/>
    <w:rsid w:val="008B70F0"/>
    <w:rsid w:val="008B7336"/>
    <w:rsid w:val="008B7389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452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7F8"/>
    <w:rsid w:val="008F683E"/>
    <w:rsid w:val="008F6C32"/>
    <w:rsid w:val="008F70A5"/>
    <w:rsid w:val="008F7299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666F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3EB3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2A5A"/>
    <w:rsid w:val="009434B2"/>
    <w:rsid w:val="009437DD"/>
    <w:rsid w:val="00943E4C"/>
    <w:rsid w:val="009440C9"/>
    <w:rsid w:val="00944562"/>
    <w:rsid w:val="0094497D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4FB"/>
    <w:rsid w:val="00952CAB"/>
    <w:rsid w:val="009539C6"/>
    <w:rsid w:val="00953DB7"/>
    <w:rsid w:val="00954760"/>
    <w:rsid w:val="009548E4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977"/>
    <w:rsid w:val="00967E6B"/>
    <w:rsid w:val="009701FE"/>
    <w:rsid w:val="00971301"/>
    <w:rsid w:val="0097197E"/>
    <w:rsid w:val="00971F10"/>
    <w:rsid w:val="00972539"/>
    <w:rsid w:val="00972E0A"/>
    <w:rsid w:val="00975365"/>
    <w:rsid w:val="009759FF"/>
    <w:rsid w:val="00975EBE"/>
    <w:rsid w:val="00976348"/>
    <w:rsid w:val="00976419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D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B0726"/>
    <w:rsid w:val="009B0F73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A3A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058"/>
    <w:rsid w:val="00A2413A"/>
    <w:rsid w:val="00A2568C"/>
    <w:rsid w:val="00A25BE6"/>
    <w:rsid w:val="00A26197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168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C0A"/>
    <w:rsid w:val="00A511ED"/>
    <w:rsid w:val="00A52FA3"/>
    <w:rsid w:val="00A53161"/>
    <w:rsid w:val="00A5367F"/>
    <w:rsid w:val="00A54223"/>
    <w:rsid w:val="00A545A8"/>
    <w:rsid w:val="00A54EFB"/>
    <w:rsid w:val="00A55088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3D8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C4F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372E"/>
    <w:rsid w:val="00AA422B"/>
    <w:rsid w:val="00AA4337"/>
    <w:rsid w:val="00AA4845"/>
    <w:rsid w:val="00AA51FE"/>
    <w:rsid w:val="00AA5996"/>
    <w:rsid w:val="00AA59CF"/>
    <w:rsid w:val="00AA5DDF"/>
    <w:rsid w:val="00AA5F52"/>
    <w:rsid w:val="00AA6B52"/>
    <w:rsid w:val="00AA6D02"/>
    <w:rsid w:val="00AA6D5A"/>
    <w:rsid w:val="00AA7042"/>
    <w:rsid w:val="00AA72B0"/>
    <w:rsid w:val="00AA7C00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5810"/>
    <w:rsid w:val="00AD61AA"/>
    <w:rsid w:val="00AD6C23"/>
    <w:rsid w:val="00AD7BD3"/>
    <w:rsid w:val="00AE0637"/>
    <w:rsid w:val="00AE0CC9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6688"/>
    <w:rsid w:val="00AE66AD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061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044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4EC"/>
    <w:rsid w:val="00B22714"/>
    <w:rsid w:val="00B22968"/>
    <w:rsid w:val="00B22ED7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620"/>
    <w:rsid w:val="00B43E95"/>
    <w:rsid w:val="00B44568"/>
    <w:rsid w:val="00B44E3F"/>
    <w:rsid w:val="00B454CB"/>
    <w:rsid w:val="00B47885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040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BF0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87DA7"/>
    <w:rsid w:val="00B910F6"/>
    <w:rsid w:val="00B91190"/>
    <w:rsid w:val="00B9160D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4884"/>
    <w:rsid w:val="00BA54EE"/>
    <w:rsid w:val="00BA5640"/>
    <w:rsid w:val="00BA5A7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550"/>
    <w:rsid w:val="00BE4F3D"/>
    <w:rsid w:val="00BE5865"/>
    <w:rsid w:val="00BE74A3"/>
    <w:rsid w:val="00BE7C16"/>
    <w:rsid w:val="00BF1A68"/>
    <w:rsid w:val="00BF1F6B"/>
    <w:rsid w:val="00BF2381"/>
    <w:rsid w:val="00BF26A7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10F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3E2"/>
    <w:rsid w:val="00C236ED"/>
    <w:rsid w:val="00C243A6"/>
    <w:rsid w:val="00C25715"/>
    <w:rsid w:val="00C25C71"/>
    <w:rsid w:val="00C26906"/>
    <w:rsid w:val="00C27D38"/>
    <w:rsid w:val="00C30112"/>
    <w:rsid w:val="00C3119E"/>
    <w:rsid w:val="00C3176C"/>
    <w:rsid w:val="00C31D77"/>
    <w:rsid w:val="00C32C1B"/>
    <w:rsid w:val="00C3337A"/>
    <w:rsid w:val="00C33A62"/>
    <w:rsid w:val="00C33F96"/>
    <w:rsid w:val="00C34A9C"/>
    <w:rsid w:val="00C351FF"/>
    <w:rsid w:val="00C35B57"/>
    <w:rsid w:val="00C35CBC"/>
    <w:rsid w:val="00C364EA"/>
    <w:rsid w:val="00C36DFA"/>
    <w:rsid w:val="00C375EE"/>
    <w:rsid w:val="00C40729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557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860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64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7DB"/>
    <w:rsid w:val="00C83D0D"/>
    <w:rsid w:val="00C848EB"/>
    <w:rsid w:val="00C86331"/>
    <w:rsid w:val="00C86814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378F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BE4"/>
    <w:rsid w:val="00CD4DBE"/>
    <w:rsid w:val="00CD5645"/>
    <w:rsid w:val="00CD57E1"/>
    <w:rsid w:val="00CD7A32"/>
    <w:rsid w:val="00CE064C"/>
    <w:rsid w:val="00CE110F"/>
    <w:rsid w:val="00CE1704"/>
    <w:rsid w:val="00CE171C"/>
    <w:rsid w:val="00CE240F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5E79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071E"/>
    <w:rsid w:val="00D41A0E"/>
    <w:rsid w:val="00D41C71"/>
    <w:rsid w:val="00D434AB"/>
    <w:rsid w:val="00D43AFF"/>
    <w:rsid w:val="00D43B98"/>
    <w:rsid w:val="00D43D40"/>
    <w:rsid w:val="00D44021"/>
    <w:rsid w:val="00D455D8"/>
    <w:rsid w:val="00D457A0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0F35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371"/>
    <w:rsid w:val="00D85C4C"/>
    <w:rsid w:val="00D85FE9"/>
    <w:rsid w:val="00D8624E"/>
    <w:rsid w:val="00D86704"/>
    <w:rsid w:val="00D87179"/>
    <w:rsid w:val="00D8726C"/>
    <w:rsid w:val="00D87E79"/>
    <w:rsid w:val="00D9002D"/>
    <w:rsid w:val="00D902E0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0F7B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8A3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C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1EA"/>
    <w:rsid w:val="00DF32E2"/>
    <w:rsid w:val="00DF3D28"/>
    <w:rsid w:val="00DF45B2"/>
    <w:rsid w:val="00DF5614"/>
    <w:rsid w:val="00DF6F91"/>
    <w:rsid w:val="00E00396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9A4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0AF6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167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0C20"/>
    <w:rsid w:val="00E811FC"/>
    <w:rsid w:val="00E81285"/>
    <w:rsid w:val="00E81C1D"/>
    <w:rsid w:val="00E81C4D"/>
    <w:rsid w:val="00E81D85"/>
    <w:rsid w:val="00E81E50"/>
    <w:rsid w:val="00E828EC"/>
    <w:rsid w:val="00E82ADC"/>
    <w:rsid w:val="00E82D44"/>
    <w:rsid w:val="00E830F0"/>
    <w:rsid w:val="00E84366"/>
    <w:rsid w:val="00E8455C"/>
    <w:rsid w:val="00E84B47"/>
    <w:rsid w:val="00E84C6E"/>
    <w:rsid w:val="00E86045"/>
    <w:rsid w:val="00E8671A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1CA2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76C"/>
    <w:rsid w:val="00EB7921"/>
    <w:rsid w:val="00EC01B9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238"/>
    <w:rsid w:val="00EE245B"/>
    <w:rsid w:val="00EE2871"/>
    <w:rsid w:val="00EE2DED"/>
    <w:rsid w:val="00EE3344"/>
    <w:rsid w:val="00EE3E1D"/>
    <w:rsid w:val="00EE3E33"/>
    <w:rsid w:val="00EE4327"/>
    <w:rsid w:val="00EE4FCB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389E"/>
    <w:rsid w:val="00F145AE"/>
    <w:rsid w:val="00F14BCD"/>
    <w:rsid w:val="00F14C99"/>
    <w:rsid w:val="00F1640C"/>
    <w:rsid w:val="00F16527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4A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A6A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1D08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D8A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5B7"/>
    <w:rsid w:val="00FB5713"/>
    <w:rsid w:val="00FB5F7D"/>
    <w:rsid w:val="00FB63E6"/>
    <w:rsid w:val="00FB64FC"/>
    <w:rsid w:val="00FB6866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D96"/>
    <w:rsid w:val="00FF4EE1"/>
    <w:rsid w:val="00FF52D0"/>
    <w:rsid w:val="00FF5548"/>
    <w:rsid w:val="00FF61A9"/>
    <w:rsid w:val="00FF6656"/>
    <w:rsid w:val="5DEED52B"/>
    <w:rsid w:val="6E7B2538"/>
    <w:rsid w:val="7BC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485759C-6E57-454A-8932-47784037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D306B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a"/>
    <w:next w:val="aa"/>
    <w:link w:val="10"/>
    <w:uiPriority w:val="9"/>
    <w:qFormat/>
    <w:pPr>
      <w:keepNext/>
      <w:widowControl/>
      <w:numPr>
        <w:numId w:val="1"/>
      </w:numPr>
      <w:tabs>
        <w:tab w:val="left" w:pos="284"/>
      </w:tabs>
      <w:autoSpaceDE/>
      <w:autoSpaceDN/>
      <w:adjustRightInd/>
      <w:spacing w:before="120" w:after="120"/>
      <w:jc w:val="center"/>
      <w:outlineLvl w:val="0"/>
    </w:pPr>
    <w:rPr>
      <w:rFonts w:eastAsia="MS Mincho"/>
      <w:b/>
      <w:bCs/>
      <w:lang w:eastAsia="ja-JP"/>
    </w:rPr>
  </w:style>
  <w:style w:type="paragraph" w:styleId="2">
    <w:name w:val="heading 2"/>
    <w:basedOn w:val="1"/>
    <w:next w:val="aa"/>
    <w:link w:val="21"/>
    <w:uiPriority w:val="9"/>
    <w:qFormat/>
    <w:pPr>
      <w:numPr>
        <w:ilvl w:val="1"/>
      </w:numPr>
      <w:outlineLvl w:val="1"/>
    </w:pPr>
  </w:style>
  <w:style w:type="paragraph" w:styleId="3">
    <w:name w:val="heading 3"/>
    <w:basedOn w:val="aa"/>
    <w:next w:val="aa"/>
    <w:link w:val="30"/>
    <w:uiPriority w:val="99"/>
    <w:qFormat/>
    <w:pPr>
      <w:keepNext/>
      <w:widowControl/>
      <w:numPr>
        <w:ilvl w:val="2"/>
        <w:numId w:val="1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a"/>
    <w:next w:val="aa"/>
    <w:link w:val="41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9"/>
    <w:qFormat/>
    <w:pPr>
      <w:widowControl/>
      <w:numPr>
        <w:ilvl w:val="4"/>
        <w:numId w:val="1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FollowedHyperlink"/>
    <w:uiPriority w:val="99"/>
    <w:semiHidden/>
    <w:unhideWhenUsed/>
    <w:rPr>
      <w:color w:val="800080"/>
      <w:u w:val="single"/>
    </w:rPr>
  </w:style>
  <w:style w:type="character" w:styleId="af">
    <w:name w:val="footnote reference"/>
    <w:uiPriority w:val="99"/>
    <w:rPr>
      <w:rFonts w:cs="Times New Roman"/>
      <w:vertAlign w:val="superscript"/>
    </w:rPr>
  </w:style>
  <w:style w:type="character" w:styleId="af0">
    <w:name w:val="annotation reference"/>
    <w:uiPriority w:val="99"/>
    <w:semiHidden/>
    <w:unhideWhenUsed/>
    <w:rPr>
      <w:sz w:val="16"/>
      <w:szCs w:val="16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character" w:styleId="af2">
    <w:name w:val="Emphasis"/>
    <w:uiPriority w:val="99"/>
    <w:qFormat/>
    <w:rPr>
      <w:rFonts w:cs="Times New Roman"/>
      <w:i/>
    </w:rPr>
  </w:style>
  <w:style w:type="character" w:styleId="af3">
    <w:name w:val="Hyperlink"/>
    <w:uiPriority w:val="99"/>
    <w:rPr>
      <w:rFonts w:cs="Times New Roman"/>
      <w:color w:val="0000FF"/>
      <w:u w:val="single"/>
    </w:rPr>
  </w:style>
  <w:style w:type="character" w:styleId="af4">
    <w:name w:val="page number"/>
    <w:uiPriority w:val="99"/>
    <w:rPr>
      <w:rFonts w:cs="Times New Roman"/>
    </w:rPr>
  </w:style>
  <w:style w:type="paragraph" w:styleId="af5">
    <w:name w:val="Balloon Text"/>
    <w:basedOn w:val="a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paragraph" w:styleId="22">
    <w:name w:val="Body Text 2"/>
    <w:basedOn w:val="aa"/>
    <w:link w:val="23"/>
    <w:uiPriority w:val="99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31">
    <w:name w:val="Body Text Indent 3"/>
    <w:basedOn w:val="aa"/>
    <w:link w:val="32"/>
    <w:uiPriority w:val="99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styleId="af7">
    <w:name w:val="endnote text"/>
    <w:basedOn w:val="aa"/>
    <w:link w:val="af8"/>
    <w:uiPriority w:val="99"/>
    <w:semiHidden/>
    <w:unhideWhenUsed/>
    <w:qFormat/>
    <w:rPr>
      <w:sz w:val="20"/>
      <w:szCs w:val="20"/>
    </w:rPr>
  </w:style>
  <w:style w:type="paragraph" w:styleId="af9">
    <w:name w:val="caption"/>
    <w:basedOn w:val="aa"/>
    <w:next w:val="aa"/>
    <w:uiPriority w:val="35"/>
    <w:unhideWhenUsed/>
    <w:qFormat/>
    <w:pPr>
      <w:keepNext/>
      <w:keepLines/>
      <w:ind w:firstLine="709"/>
    </w:pPr>
    <w:rPr>
      <w:iCs/>
      <w:szCs w:val="18"/>
    </w:rPr>
  </w:style>
  <w:style w:type="paragraph" w:styleId="afa">
    <w:name w:val="annotation text"/>
    <w:basedOn w:val="aa"/>
    <w:link w:val="afb"/>
    <w:uiPriority w:val="99"/>
    <w:semiHidden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qFormat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paragraph" w:styleId="afe">
    <w:name w:val="Document Map"/>
    <w:basedOn w:val="aa"/>
    <w:link w:val="aff"/>
    <w:uiPriority w:val="99"/>
    <w:semiHidden/>
    <w:qFormat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f0">
    <w:name w:val="footnote text"/>
    <w:basedOn w:val="aa"/>
    <w:link w:val="aff1"/>
    <w:uiPriority w:val="99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paragraph" w:styleId="aff2">
    <w:name w:val="header"/>
    <w:basedOn w:val="aa"/>
    <w:link w:val="aff3"/>
    <w:uiPriority w:val="99"/>
    <w:pPr>
      <w:tabs>
        <w:tab w:val="center" w:pos="4677"/>
        <w:tab w:val="right" w:pos="9355"/>
      </w:tabs>
    </w:pPr>
  </w:style>
  <w:style w:type="paragraph" w:styleId="aff4">
    <w:name w:val="Body Text"/>
    <w:basedOn w:val="aa"/>
    <w:link w:val="aff5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paragraph" w:styleId="aff6">
    <w:name w:val="Body Text Indent"/>
    <w:basedOn w:val="aa"/>
    <w:link w:val="aff7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paragraph" w:styleId="aff8">
    <w:name w:val="Title"/>
    <w:basedOn w:val="aa"/>
    <w:link w:val="aff9"/>
    <w:uiPriority w:val="99"/>
    <w:qFormat/>
    <w:pPr>
      <w:widowControl/>
      <w:autoSpaceDE/>
      <w:autoSpaceDN/>
      <w:adjustRightInd/>
      <w:jc w:val="center"/>
    </w:pPr>
    <w:rPr>
      <w:b/>
      <w:sz w:val="22"/>
    </w:rPr>
  </w:style>
  <w:style w:type="paragraph" w:styleId="affa">
    <w:name w:val="footer"/>
    <w:basedOn w:val="aa"/>
    <w:link w:val="affb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a"/>
    <w:uiPriority w:val="99"/>
    <w:pPr>
      <w:widowControl/>
      <w:numPr>
        <w:numId w:val="2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paragraph" w:styleId="33">
    <w:name w:val="Body Text 3"/>
    <w:basedOn w:val="aa"/>
    <w:link w:val="34"/>
    <w:uiPriority w:val="99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styleId="24">
    <w:name w:val="Body Text Indent 2"/>
    <w:basedOn w:val="aa"/>
    <w:link w:val="25"/>
    <w:uiPriority w:val="99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paragraph" w:styleId="affc">
    <w:name w:val="Subtitle"/>
    <w:basedOn w:val="aa"/>
    <w:link w:val="affd"/>
    <w:uiPriority w:val="99"/>
    <w:qFormat/>
    <w:pPr>
      <w:widowControl/>
      <w:autoSpaceDE/>
      <w:autoSpaceDN/>
      <w:adjustRightInd/>
      <w:jc w:val="center"/>
    </w:pPr>
    <w:rPr>
      <w:b/>
      <w:bCs/>
      <w:smallCaps/>
    </w:rPr>
  </w:style>
  <w:style w:type="table" w:styleId="affe">
    <w:name w:val="Table Grid"/>
    <w:basedOn w:val="ac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b"/>
    <w:link w:val="1"/>
    <w:uiPriority w:val="9"/>
    <w:qFormat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qFormat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qFormat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qFormat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qFormat/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a"/>
    <w:uiPriority w:val="99"/>
    <w:pPr>
      <w:spacing w:line="296" w:lineRule="exact"/>
      <w:jc w:val="center"/>
    </w:pPr>
  </w:style>
  <w:style w:type="character" w:customStyle="1" w:styleId="FontStyle14">
    <w:name w:val="Font Style14"/>
    <w:uiPriority w:val="99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Pr>
      <w:rFonts w:ascii="Arial Narrow" w:hAnsi="Arial Narrow"/>
      <w:b/>
      <w:sz w:val="14"/>
    </w:rPr>
  </w:style>
  <w:style w:type="character" w:customStyle="1" w:styleId="aff3">
    <w:name w:val="Верхний колонтитул Знак"/>
    <w:link w:val="af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Нижний колонтитул Знак"/>
    <w:link w:val="aff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1">
    <w:name w:val="Цветной список - Акцент 11"/>
    <w:basedOn w:val="aa"/>
    <w:uiPriority w:val="34"/>
    <w:qFormat/>
    <w:pPr>
      <w:ind w:left="720"/>
      <w:contextualSpacing/>
    </w:pPr>
  </w:style>
  <w:style w:type="paragraph" w:customStyle="1" w:styleId="210">
    <w:name w:val="Средняя сетка 21"/>
    <w:uiPriority w:val="1"/>
    <w:qFormat/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Pr>
      <w:rFonts w:ascii="Calibri" w:eastAsia="Times New Roman" w:hAnsi="Calibri" w:cs="Times New Roman"/>
    </w:rPr>
  </w:style>
  <w:style w:type="paragraph" w:customStyle="1" w:styleId="20">
    <w:name w:val="_СПИСОК_2"/>
    <w:basedOn w:val="aa"/>
    <w:link w:val="26"/>
    <w:pPr>
      <w:widowControl/>
      <w:numPr>
        <w:numId w:val="3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zh-CN" w:eastAsia="ja-JP"/>
    </w:rPr>
  </w:style>
  <w:style w:type="character" w:customStyle="1" w:styleId="26">
    <w:name w:val="_СПИСОК_2 Знак"/>
    <w:link w:val="20"/>
    <w:locked/>
    <w:rPr>
      <w:rFonts w:ascii="Times New Roman" w:eastAsia="MS Mincho" w:hAnsi="Times New Roman"/>
      <w:sz w:val="28"/>
      <w:szCs w:val="28"/>
      <w:lang w:val="zh-CN" w:eastAsia="ja-JP"/>
    </w:rPr>
  </w:style>
  <w:style w:type="character" w:customStyle="1" w:styleId="32">
    <w:name w:val="Основной текст с отступом 3 Знак"/>
    <w:link w:val="31"/>
    <w:uiPriority w:val="99"/>
    <w:locked/>
    <w:rPr>
      <w:rFonts w:ascii="Calibri" w:eastAsia="Times New Roman" w:hAnsi="Calibri" w:cs="Times New Roman"/>
    </w:rPr>
  </w:style>
  <w:style w:type="paragraph" w:customStyle="1" w:styleId="35">
    <w:name w:val="_БЛОК_3"/>
    <w:basedOn w:val="aa"/>
    <w:uiPriority w:val="99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pPr>
      <w:numPr>
        <w:numId w:val="4"/>
      </w:numPr>
      <w:tabs>
        <w:tab w:val="left" w:pos="960"/>
      </w:tabs>
      <w:ind w:left="0" w:firstLine="600"/>
    </w:pPr>
  </w:style>
  <w:style w:type="character" w:customStyle="1" w:styleId="42">
    <w:name w:val="_СПИСОК_4 Знак"/>
    <w:basedOn w:val="26"/>
    <w:link w:val="4"/>
    <w:uiPriority w:val="99"/>
    <w:locked/>
    <w:rPr>
      <w:rFonts w:ascii="Times New Roman" w:eastAsia="MS Mincho" w:hAnsi="Times New Roman"/>
      <w:sz w:val="28"/>
      <w:szCs w:val="28"/>
      <w:lang w:val="zh-CN" w:eastAsia="ja-JP"/>
    </w:rPr>
  </w:style>
  <w:style w:type="character" w:customStyle="1" w:styleId="aff5">
    <w:name w:val="Основной текст Знак"/>
    <w:link w:val="aff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ff7">
    <w:name w:val="Основной текст с отступом Знак"/>
    <w:link w:val="aff6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3"/>
    <w:uiPriority w:val="99"/>
    <w:rPr>
      <w:rFonts w:ascii="Calibri" w:eastAsia="Times New Roman" w:hAnsi="Calibri" w:cs="Times New Roman"/>
      <w:sz w:val="16"/>
      <w:szCs w:val="16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25">
    <w:name w:val="Основной текст с отступом 2 Знак"/>
    <w:link w:val="24"/>
    <w:uiPriority w:val="9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ff1">
    <w:name w:val="Текст сноски Знак"/>
    <w:link w:val="aff0"/>
    <w:uiPriority w:val="99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aff">
    <w:name w:val="Схема документа Знак"/>
    <w:link w:val="afe"/>
    <w:uiPriority w:val="99"/>
    <w:semiHidden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character" w:customStyle="1" w:styleId="aff9">
    <w:name w:val="Название Знак"/>
    <w:link w:val="aff8"/>
    <w:uiPriority w:val="99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affd">
    <w:name w:val="Подзаголовок Знак"/>
    <w:link w:val="affc"/>
    <w:uiPriority w:val="99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a"/>
    <w:link w:val="28"/>
    <w:uiPriority w:val="99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uiPriority w:val="99"/>
    <w:locked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b">
    <w:name w:val="Текст примечания Знак"/>
    <w:link w:val="afa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paragraph" w:customStyle="1" w:styleId="afff">
    <w:name w:val="_ПРИЛОЖ"/>
    <w:basedOn w:val="Style1"/>
    <w:uiPriority w:val="99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3">
    <w:name w:val="_СПИС"/>
    <w:basedOn w:val="22"/>
    <w:link w:val="afff0"/>
    <w:uiPriority w:val="99"/>
    <w:pPr>
      <w:numPr>
        <w:numId w:val="5"/>
      </w:numPr>
      <w:tabs>
        <w:tab w:val="clear" w:pos="927"/>
        <w:tab w:val="left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f0">
    <w:name w:val="_СПИС Знак"/>
    <w:link w:val="a3"/>
    <w:uiPriority w:val="99"/>
    <w:locked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Текст концевой сноски Знак"/>
    <w:link w:val="af7"/>
    <w:uiPriority w:val="99"/>
    <w:semiHidden/>
    <w:rPr>
      <w:rFonts w:ascii="Times New Roman" w:eastAsia="Times New Roman" w:hAnsi="Times New Roman"/>
    </w:rPr>
  </w:style>
  <w:style w:type="paragraph" w:customStyle="1" w:styleId="29">
    <w:name w:val="Без интервала2"/>
    <w:rPr>
      <w:rFonts w:ascii="Times New Roman" w:eastAsia="Times New Roman" w:hAnsi="Times New Roman"/>
      <w:sz w:val="24"/>
      <w:szCs w:val="24"/>
    </w:rPr>
  </w:style>
  <w:style w:type="character" w:customStyle="1" w:styleId="afd">
    <w:name w:val="Тема примечания Знак"/>
    <w:link w:val="afc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1">
    <w:name w:val="No Spacing"/>
    <w:uiPriority w:val="1"/>
    <w:qFormat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</w:style>
  <w:style w:type="table" w:customStyle="1" w:styleId="51">
    <w:name w:val="Сетка таблицы51"/>
    <w:basedOn w:val="ac"/>
    <w:uiPriority w:val="59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арк_текст"/>
    <w:basedOn w:val="aa"/>
    <w:link w:val="afff2"/>
    <w:qFormat/>
    <w:pPr>
      <w:numPr>
        <w:numId w:val="6"/>
      </w:numPr>
      <w:tabs>
        <w:tab w:val="left" w:pos="992"/>
      </w:tabs>
      <w:autoSpaceDE/>
      <w:autoSpaceDN/>
      <w:adjustRightInd/>
      <w:spacing w:after="120"/>
      <w:ind w:left="0" w:firstLine="709"/>
      <w:contextualSpacing/>
      <w:jc w:val="both"/>
    </w:pPr>
    <w:rPr>
      <w:rFonts w:eastAsia="Cambria"/>
      <w:spacing w:val="-4"/>
    </w:rPr>
  </w:style>
  <w:style w:type="character" w:customStyle="1" w:styleId="afff2">
    <w:name w:val="Марк_текст Знак"/>
    <w:basedOn w:val="ab"/>
    <w:link w:val="a9"/>
    <w:rPr>
      <w:rFonts w:ascii="Times New Roman" w:eastAsia="Cambria" w:hAnsi="Times New Roman"/>
      <w:spacing w:val="-4"/>
      <w:sz w:val="24"/>
      <w:szCs w:val="24"/>
    </w:rPr>
  </w:style>
  <w:style w:type="paragraph" w:customStyle="1" w:styleId="a5">
    <w:name w:val="Нум_текст"/>
    <w:basedOn w:val="aa"/>
    <w:link w:val="afff3"/>
    <w:qFormat/>
    <w:pPr>
      <w:numPr>
        <w:ilvl w:val="1"/>
        <w:numId w:val="7"/>
      </w:numPr>
      <w:tabs>
        <w:tab w:val="left" w:pos="1276"/>
      </w:tabs>
      <w:autoSpaceDE/>
      <w:autoSpaceDN/>
      <w:adjustRightInd/>
      <w:spacing w:before="120" w:after="120"/>
      <w:jc w:val="both"/>
    </w:pPr>
  </w:style>
  <w:style w:type="character" w:customStyle="1" w:styleId="afff3">
    <w:name w:val="Нум_текст Знак"/>
    <w:basedOn w:val="ab"/>
    <w:link w:val="a5"/>
    <w:rPr>
      <w:rFonts w:ascii="Times New Roman" w:eastAsia="Times New Roman" w:hAnsi="Times New Roman"/>
      <w:sz w:val="24"/>
      <w:szCs w:val="24"/>
    </w:rPr>
  </w:style>
  <w:style w:type="paragraph" w:customStyle="1" w:styleId="afff4">
    <w:name w:val="Текст_прост"/>
    <w:basedOn w:val="aa"/>
    <w:link w:val="afff5"/>
    <w:qFormat/>
    <w:pPr>
      <w:keepLines/>
      <w:autoSpaceDE/>
      <w:autoSpaceDN/>
      <w:adjustRightInd/>
      <w:ind w:firstLine="709"/>
      <w:jc w:val="both"/>
    </w:pPr>
  </w:style>
  <w:style w:type="character" w:customStyle="1" w:styleId="afff5">
    <w:name w:val="Текст_прост Знак"/>
    <w:basedOn w:val="ab"/>
    <w:link w:val="afff4"/>
    <w:rPr>
      <w:rFonts w:ascii="Times New Roman" w:eastAsia="Times New Roman" w:hAnsi="Times New Roman"/>
      <w:sz w:val="24"/>
      <w:szCs w:val="24"/>
    </w:rPr>
  </w:style>
  <w:style w:type="paragraph" w:customStyle="1" w:styleId="afff6">
    <w:name w:val="Прост текст без абз. отсупа"/>
    <w:basedOn w:val="afff4"/>
    <w:link w:val="afff7"/>
    <w:qFormat/>
    <w:pPr>
      <w:ind w:firstLine="0"/>
    </w:pPr>
  </w:style>
  <w:style w:type="character" w:customStyle="1" w:styleId="afff7">
    <w:name w:val="Прост текст без абз. отсупа Знак"/>
    <w:basedOn w:val="afff5"/>
    <w:link w:val="afff6"/>
    <w:rPr>
      <w:rFonts w:ascii="Times New Roman" w:eastAsia="Times New Roman" w:hAnsi="Times New Roman"/>
      <w:sz w:val="24"/>
      <w:szCs w:val="24"/>
    </w:rPr>
  </w:style>
  <w:style w:type="paragraph" w:customStyle="1" w:styleId="afff8">
    <w:name w:val="Нумер_текст"/>
    <w:basedOn w:val="afff4"/>
    <w:link w:val="afff9"/>
    <w:qFormat/>
    <w:pPr>
      <w:tabs>
        <w:tab w:val="left" w:pos="1080"/>
      </w:tabs>
      <w:ind w:firstLine="0"/>
    </w:pPr>
  </w:style>
  <w:style w:type="paragraph" w:customStyle="1" w:styleId="a8">
    <w:name w:val="Нумер_КР_КП"/>
    <w:basedOn w:val="a9"/>
    <w:link w:val="afffa"/>
    <w:qFormat/>
    <w:pPr>
      <w:numPr>
        <w:numId w:val="8"/>
      </w:numPr>
      <w:ind w:left="0" w:firstLine="709"/>
    </w:pPr>
  </w:style>
  <w:style w:type="character" w:customStyle="1" w:styleId="afff9">
    <w:name w:val="Нумер_текст Знак"/>
    <w:basedOn w:val="afff5"/>
    <w:link w:val="afff8"/>
    <w:rPr>
      <w:rFonts w:ascii="Times New Roman" w:eastAsia="Times New Roman" w:hAnsi="Times New Roman"/>
      <w:sz w:val="24"/>
      <w:szCs w:val="24"/>
    </w:rPr>
  </w:style>
  <w:style w:type="character" w:customStyle="1" w:styleId="afffa">
    <w:name w:val="Нумер_КР_КП Знак"/>
    <w:basedOn w:val="afff2"/>
    <w:link w:val="a8"/>
    <w:rPr>
      <w:rFonts w:ascii="Times New Roman" w:eastAsia="Cambria" w:hAnsi="Times New Roman"/>
      <w:spacing w:val="-4"/>
      <w:sz w:val="24"/>
      <w:szCs w:val="24"/>
    </w:rPr>
  </w:style>
  <w:style w:type="paragraph" w:styleId="afffb">
    <w:name w:val="List Paragraph"/>
    <w:basedOn w:val="aa"/>
    <w:uiPriority w:val="34"/>
    <w:qFormat/>
    <w:pPr>
      <w:ind w:left="720"/>
      <w:contextualSpacing/>
    </w:pPr>
  </w:style>
  <w:style w:type="paragraph" w:customStyle="1" w:styleId="afffc">
    <w:name w:val="ЗагЛК_ПР_ЛБ_лит"/>
    <w:basedOn w:val="afff4"/>
    <w:link w:val="afffd"/>
    <w:qFormat/>
    <w:pPr>
      <w:keepNext/>
      <w:suppressAutoHyphens/>
    </w:pPr>
    <w:rPr>
      <w:b/>
    </w:rPr>
  </w:style>
  <w:style w:type="character" w:customStyle="1" w:styleId="afffd">
    <w:name w:val="ЗагЛК_ПР_ЛБ_лит Знак"/>
    <w:basedOn w:val="afff5"/>
    <w:link w:val="afffc"/>
    <w:rPr>
      <w:rFonts w:ascii="Times New Roman" w:eastAsia="Times New Roman" w:hAnsi="Times New Roman"/>
      <w:b/>
      <w:sz w:val="24"/>
      <w:szCs w:val="24"/>
    </w:rPr>
  </w:style>
  <w:style w:type="paragraph" w:customStyle="1" w:styleId="afffe">
    <w:name w:val="Название объекта центр"/>
    <w:basedOn w:val="af9"/>
    <w:link w:val="affff"/>
    <w:qFormat/>
    <w:pPr>
      <w:spacing w:after="120"/>
      <w:ind w:firstLine="0"/>
      <w:jc w:val="center"/>
    </w:pPr>
    <w:rPr>
      <w:b/>
    </w:rPr>
  </w:style>
  <w:style w:type="character" w:customStyle="1" w:styleId="affff">
    <w:name w:val="Название объекта центр Знак"/>
    <w:basedOn w:val="ab"/>
    <w:link w:val="afffe"/>
    <w:rPr>
      <w:rFonts w:ascii="Times New Roman" w:eastAsia="Times New Roman" w:hAnsi="Times New Roman"/>
      <w:b/>
      <w:iCs/>
      <w:sz w:val="24"/>
      <w:szCs w:val="18"/>
    </w:rPr>
  </w:style>
  <w:style w:type="paragraph" w:customStyle="1" w:styleId="a0">
    <w:name w:val="Нумер_Инф"/>
    <w:link w:val="affff0"/>
    <w:qFormat/>
    <w:pPr>
      <w:numPr>
        <w:numId w:val="9"/>
      </w:numPr>
      <w:tabs>
        <w:tab w:val="left" w:pos="993"/>
      </w:tabs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f0">
    <w:name w:val="Нумер_Инф Знак"/>
    <w:basedOn w:val="ab"/>
    <w:link w:val="a0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4">
    <w:name w:val="Нумер_лит"/>
    <w:link w:val="affff1"/>
    <w:qFormat/>
    <w:pPr>
      <w:numPr>
        <w:numId w:val="10"/>
      </w:numPr>
      <w:tabs>
        <w:tab w:val="left" w:pos="1134"/>
      </w:tabs>
      <w:suppressAutoHyphens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f1">
    <w:name w:val="Нумер_лит Знак"/>
    <w:basedOn w:val="afff2"/>
    <w:link w:val="a4"/>
    <w:rPr>
      <w:rFonts w:ascii="Times New Roman" w:eastAsia="Cambria" w:hAnsi="Times New Roman"/>
      <w:spacing w:val="-4"/>
      <w:sz w:val="24"/>
      <w:szCs w:val="24"/>
    </w:rPr>
  </w:style>
  <w:style w:type="paragraph" w:customStyle="1" w:styleId="a7">
    <w:name w:val="Нумер_ПО"/>
    <w:link w:val="affff2"/>
    <w:qFormat/>
    <w:pPr>
      <w:numPr>
        <w:numId w:val="11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f2">
    <w:name w:val="Нумер_ПО Знак"/>
    <w:basedOn w:val="affff1"/>
    <w:link w:val="a7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1">
    <w:name w:val="Нумер_текстЛБ"/>
    <w:link w:val="affff3"/>
    <w:qFormat/>
    <w:pPr>
      <w:numPr>
        <w:numId w:val="12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3">
    <w:name w:val="Нумер_текстЛБ Знак"/>
    <w:basedOn w:val="ab"/>
    <w:link w:val="a1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2">
    <w:name w:val="Нумер_текстЛК"/>
    <w:link w:val="affff4"/>
    <w:qFormat/>
    <w:pPr>
      <w:keepLines/>
      <w:numPr>
        <w:numId w:val="13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</w:rPr>
  </w:style>
  <w:style w:type="character" w:customStyle="1" w:styleId="affff4">
    <w:name w:val="Нумер_текстЛК Знак"/>
    <w:basedOn w:val="afff5"/>
    <w:link w:val="a2"/>
    <w:rPr>
      <w:rFonts w:ascii="Times New Roman" w:eastAsia="Times New Roman" w:hAnsi="Times New Roman"/>
      <w:sz w:val="24"/>
      <w:szCs w:val="24"/>
    </w:rPr>
  </w:style>
  <w:style w:type="paragraph" w:customStyle="1" w:styleId="a6">
    <w:name w:val="Нумер_текстПР"/>
    <w:link w:val="affff5"/>
    <w:qFormat/>
    <w:pPr>
      <w:numPr>
        <w:numId w:val="14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</w:rPr>
  </w:style>
  <w:style w:type="character" w:customStyle="1" w:styleId="affff5">
    <w:name w:val="Нумер_текстПР Знак"/>
    <w:basedOn w:val="affff4"/>
    <w:link w:val="a6"/>
    <w:rPr>
      <w:rFonts w:ascii="Times New Roman" w:eastAsia="Times New Roman" w:hAnsi="Times New Roman"/>
      <w:sz w:val="24"/>
      <w:szCs w:val="24"/>
    </w:rPr>
  </w:style>
  <w:style w:type="paragraph" w:customStyle="1" w:styleId="affff6">
    <w:name w:val="Шапка_табл"/>
    <w:link w:val="affff7"/>
    <w:qFormat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f7">
    <w:name w:val="Шапка_табл Знак"/>
    <w:basedOn w:val="aff5"/>
    <w:link w:val="affff6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customStyle="1" w:styleId="12">
    <w:name w:val="Абзац списка1"/>
    <w:basedOn w:val="aa"/>
    <w:rsid w:val="00942A5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Paragraph">
    <w:name w:val="List Paragraph"/>
    <w:basedOn w:val="aa"/>
    <w:rsid w:val="00091BD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b.tpu.ru/html/irs-and-p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6102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.lanbook.com/book/84273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3</cp:revision>
  <cp:lastPrinted>2017-04-14T21:50:00Z</cp:lastPrinted>
  <dcterms:created xsi:type="dcterms:W3CDTF">2023-07-01T04:08:00Z</dcterms:created>
  <dcterms:modified xsi:type="dcterms:W3CDTF">2023-07-01T04:27:00Z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